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540"/>
          <w:tab w:val="left" w:pos="1065"/>
        </w:tabs>
        <w:adjustRightInd w:val="0"/>
        <w:snapToGrid w:val="0"/>
        <w:jc w:val="center"/>
        <w:rPr>
          <w:rFonts w:hint="eastAsia" w:ascii="宋体" w:hAnsi="宋体" w:eastAsia="宋体" w:cs="宋体"/>
          <w:b/>
          <w:bCs w:val="0"/>
          <w:color w:val="FF0000"/>
          <w:sz w:val="36"/>
          <w:szCs w:val="36"/>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b/>
          <w:color w:val="0070C0"/>
          <w:szCs w:val="21"/>
        </w:rPr>
        <w:drawing>
          <wp:anchor distT="0" distB="0" distL="114300" distR="114300" simplePos="0" relativeHeight="275884032" behindDoc="1" locked="0" layoutInCell="1" allowOverlap="1">
            <wp:simplePos x="0" y="0"/>
            <wp:positionH relativeFrom="column">
              <wp:posOffset>-1107440</wp:posOffset>
            </wp:positionH>
            <wp:positionV relativeFrom="paragraph">
              <wp:posOffset>-913130</wp:posOffset>
            </wp:positionV>
            <wp:extent cx="7539355" cy="10683240"/>
            <wp:effectExtent l="0" t="0" r="4445" b="3810"/>
            <wp:wrapTight wrapText="bothSides">
              <wp:wrapPolygon>
                <wp:start x="0" y="0"/>
                <wp:lineTo x="0" y="21569"/>
                <wp:lineTo x="21558" y="21569"/>
                <wp:lineTo x="21558" y="0"/>
                <wp:lineTo x="0" y="0"/>
              </wp:wrapPolygon>
            </wp:wrapTight>
            <wp:docPr id="10" name="图片 10" descr="QQ图片20171104124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图片20171104124549"/>
                    <pic:cNvPicPr>
                      <a:picLocks noChangeAspect="1"/>
                    </pic:cNvPicPr>
                  </pic:nvPicPr>
                  <pic:blipFill>
                    <a:blip r:embed="rId4"/>
                    <a:stretch>
                      <a:fillRect/>
                    </a:stretch>
                  </pic:blipFill>
                  <pic:spPr>
                    <a:xfrm>
                      <a:off x="0" y="0"/>
                      <a:ext cx="7539355" cy="10683240"/>
                    </a:xfrm>
                    <a:prstGeom prst="rect">
                      <a:avLst/>
                    </a:prstGeom>
                  </pic:spPr>
                </pic:pic>
              </a:graphicData>
            </a:graphic>
          </wp:anchor>
        </w:drawing>
      </w:r>
    </w:p>
    <w:p>
      <w:pPr>
        <w:tabs>
          <w:tab w:val="left" w:pos="540"/>
          <w:tab w:val="left" w:pos="1065"/>
        </w:tabs>
        <w:adjustRightInd w:val="0"/>
        <w:snapToGrid w:val="0"/>
        <w:jc w:val="center"/>
        <w:rPr>
          <w:rFonts w:hint="eastAsia" w:ascii="宋体" w:hAnsi="宋体"/>
          <w:b/>
          <w:color w:val="244061"/>
          <w:szCs w:val="21"/>
        </w:rPr>
      </w:pPr>
      <w:r>
        <w:rPr>
          <w:rFonts w:hint="eastAsia" w:ascii="宋体" w:hAnsi="宋体" w:eastAsia="宋体" w:cs="宋体"/>
          <w:b/>
          <w:bCs w:val="0"/>
          <w:color w:val="FF0000"/>
          <w:sz w:val="36"/>
          <w:szCs w:val="36"/>
          <w:lang w:eastAsia="zh-CN"/>
        </w:rPr>
        <w:t>臻值</w:t>
      </w:r>
      <w:r>
        <w:rPr>
          <w:rFonts w:hint="eastAsia" w:ascii="宋体" w:hAnsi="宋体" w:eastAsia="宋体" w:cs="宋体"/>
          <w:b/>
          <w:bCs w:val="0"/>
          <w:color w:val="FF0000"/>
          <w:sz w:val="36"/>
          <w:szCs w:val="36"/>
        </w:rPr>
        <w:t>埃及</w:t>
      </w:r>
      <w:r>
        <w:rPr>
          <w:rFonts w:hint="eastAsia" w:ascii="宋体" w:hAnsi="宋体" w:eastAsia="宋体" w:cs="宋体"/>
          <w:b/>
          <w:bCs w:val="0"/>
          <w:color w:val="FF0000"/>
          <w:sz w:val="36"/>
          <w:szCs w:val="36"/>
          <w:lang w:val="en-US" w:eastAsia="zh-CN"/>
        </w:rPr>
        <w:t>+</w:t>
      </w:r>
      <w:r>
        <w:rPr>
          <w:rFonts w:hint="eastAsia" w:ascii="宋体" w:hAnsi="宋体" w:eastAsia="宋体" w:cs="宋体"/>
          <w:b/>
          <w:bCs w:val="0"/>
          <w:color w:val="FF0000"/>
          <w:sz w:val="36"/>
          <w:szCs w:val="36"/>
        </w:rPr>
        <w:t>迪拜</w:t>
      </w:r>
      <w:r>
        <w:rPr>
          <w:rFonts w:hint="eastAsia" w:ascii="宋体" w:hAnsi="宋体" w:eastAsia="宋体" w:cs="宋体"/>
          <w:b/>
          <w:bCs w:val="0"/>
          <w:color w:val="FF0000"/>
          <w:sz w:val="36"/>
          <w:szCs w:val="36"/>
          <w:lang w:eastAsia="zh-CN"/>
        </w:rPr>
        <w:t>全景</w:t>
      </w:r>
      <w:r>
        <w:rPr>
          <w:rFonts w:hint="eastAsia" w:ascii="宋体" w:hAnsi="宋体" w:eastAsia="宋体" w:cs="宋体"/>
          <w:b/>
          <w:bCs w:val="0"/>
          <w:color w:val="FF0000"/>
          <w:sz w:val="36"/>
          <w:szCs w:val="36"/>
        </w:rPr>
        <w:t>1</w:t>
      </w:r>
      <w:r>
        <w:rPr>
          <w:rFonts w:hint="eastAsia" w:ascii="宋体" w:hAnsi="宋体" w:eastAsia="宋体" w:cs="宋体"/>
          <w:b/>
          <w:bCs w:val="0"/>
          <w:color w:val="FF0000"/>
          <w:sz w:val="36"/>
          <w:szCs w:val="36"/>
          <w:lang w:val="en-US" w:eastAsia="zh-CN"/>
        </w:rPr>
        <w:t>3</w:t>
      </w:r>
      <w:r>
        <w:rPr>
          <w:rFonts w:hint="eastAsia" w:ascii="宋体" w:hAnsi="宋体" w:eastAsia="宋体" w:cs="宋体"/>
          <w:b/>
          <w:bCs w:val="0"/>
          <w:color w:val="FF0000"/>
          <w:sz w:val="36"/>
          <w:szCs w:val="36"/>
        </w:rPr>
        <w:t>天</w:t>
      </w:r>
    </w:p>
    <w:p>
      <w:pPr>
        <w:spacing w:line="340" w:lineRule="exact"/>
        <w:ind w:right="716" w:rightChars="341"/>
        <w:rPr>
          <w:rFonts w:hint="eastAsia" w:ascii="宋体" w:hAnsi="宋体"/>
          <w:b/>
          <w:color w:val="0070C0"/>
          <w:szCs w:val="21"/>
        </w:rPr>
      </w:pPr>
      <w:r>
        <w:rPr>
          <w:rFonts w:hint="eastAsia" w:ascii="宋体" w:hAnsi="宋体"/>
          <w:b/>
          <w:color w:val="0070C0"/>
          <w:szCs w:val="21"/>
        </w:rPr>
        <w:t>行</w:t>
      </w:r>
      <w:r>
        <w:rPr>
          <w:rFonts w:ascii="宋体" w:hAnsi="宋体"/>
          <w:b/>
          <w:color w:val="0070C0"/>
          <w:szCs w:val="21"/>
        </w:rPr>
        <w:t>程</w:t>
      </w:r>
      <w:r>
        <w:rPr>
          <w:rFonts w:hint="eastAsia" w:ascii="宋体" w:hAnsi="宋体"/>
          <w:b/>
          <w:color w:val="0070C0"/>
          <w:szCs w:val="21"/>
          <w:lang w:eastAsia="zh-CN"/>
        </w:rPr>
        <w:t>特色</w:t>
      </w:r>
      <w:r>
        <w:rPr>
          <w:rFonts w:ascii="宋体" w:hAnsi="宋体"/>
          <w:b/>
          <w:color w:val="0070C0"/>
          <w:szCs w:val="21"/>
        </w:rPr>
        <w:t>：</w:t>
      </w:r>
    </w:p>
    <w:p>
      <w:pPr>
        <w:spacing w:line="340" w:lineRule="exact"/>
        <w:ind w:left="1033" w:right="716" w:rightChars="341" w:hanging="1033" w:hangingChars="490"/>
        <w:rPr>
          <w:rFonts w:hint="eastAsia" w:ascii="宋体" w:hAnsi="宋体"/>
          <w:b/>
          <w:color w:val="0070C0"/>
          <w:szCs w:val="21"/>
        </w:rPr>
      </w:pPr>
      <w:r>
        <w:rPr>
          <w:rFonts w:hint="eastAsia" w:ascii="宋体" w:hAnsi="宋体"/>
          <w:b/>
          <w:color w:val="0070C0"/>
          <w:szCs w:val="21"/>
        </w:rPr>
        <w:t>优选航司：全程乘坐阿联酋</w:t>
      </w:r>
      <w:r>
        <w:rPr>
          <w:rFonts w:hint="eastAsia" w:ascii="宋体" w:hAnsi="宋体"/>
          <w:b/>
          <w:color w:val="0070C0"/>
          <w:szCs w:val="21"/>
          <w:lang w:eastAsia="zh-CN"/>
        </w:rPr>
        <w:t>五星航空</w:t>
      </w:r>
      <w:r>
        <w:rPr>
          <w:rFonts w:hint="eastAsia" w:ascii="宋体" w:hAnsi="宋体"/>
          <w:b/>
          <w:color w:val="0070C0"/>
          <w:szCs w:val="21"/>
        </w:rPr>
        <w:t>航空，</w:t>
      </w:r>
      <w:r>
        <w:rPr>
          <w:rFonts w:hint="eastAsia" w:ascii="宋体" w:hAnsi="宋体"/>
          <w:b/>
          <w:color w:val="0070C0"/>
          <w:szCs w:val="21"/>
          <w:lang w:eastAsia="zh-CN"/>
        </w:rPr>
        <w:t>波音</w:t>
      </w:r>
      <w:r>
        <w:rPr>
          <w:rFonts w:hint="eastAsia" w:ascii="宋体" w:hAnsi="宋体"/>
          <w:b/>
          <w:color w:val="0070C0"/>
          <w:szCs w:val="21"/>
          <w:lang w:val="en-US" w:eastAsia="zh-CN"/>
        </w:rPr>
        <w:t>777，三排座椅大客机。</w:t>
      </w:r>
    </w:p>
    <w:p>
      <w:pPr>
        <w:spacing w:line="340" w:lineRule="exact"/>
        <w:ind w:left="1033" w:right="139" w:rightChars="66" w:hanging="1033" w:hangingChars="490"/>
        <w:rPr>
          <w:rFonts w:hint="eastAsia" w:ascii="宋体" w:hAnsi="宋体"/>
          <w:b/>
          <w:color w:val="0070C0"/>
          <w:szCs w:val="21"/>
        </w:rPr>
      </w:pPr>
      <w:r>
        <w:rPr>
          <w:rFonts w:hint="eastAsia" w:ascii="宋体" w:hAnsi="宋体"/>
          <w:b/>
          <w:color w:val="0070C0"/>
          <w:szCs w:val="21"/>
        </w:rPr>
        <w:t>酒店升级：全程埃及段全</w:t>
      </w:r>
      <w:r>
        <w:rPr>
          <w:rFonts w:hint="eastAsia" w:ascii="宋体" w:hAnsi="宋体"/>
          <w:b/>
          <w:color w:val="0070C0"/>
          <w:szCs w:val="21"/>
          <w:lang w:eastAsia="zh-CN"/>
        </w:rPr>
        <w:t>程五星住宿</w:t>
      </w:r>
      <w:r>
        <w:rPr>
          <w:rFonts w:hint="eastAsia" w:ascii="宋体" w:hAnsi="宋体"/>
          <w:b/>
          <w:color w:val="0070C0"/>
          <w:szCs w:val="21"/>
        </w:rPr>
        <w:t>（连住3晚开罗五星酒店+3晚红海海边五星酒店+升级一晚卢克索</w:t>
      </w:r>
      <w:r>
        <w:rPr>
          <w:rFonts w:hint="eastAsia" w:ascii="宋体" w:hAnsi="宋体"/>
          <w:b/>
          <w:color w:val="0070C0"/>
          <w:szCs w:val="21"/>
          <w:lang w:eastAsia="zh-CN"/>
        </w:rPr>
        <w:t>古城</w:t>
      </w:r>
      <w:r>
        <w:rPr>
          <w:rFonts w:hint="eastAsia" w:ascii="宋体" w:hAnsi="宋体"/>
          <w:b/>
          <w:color w:val="0070C0"/>
          <w:szCs w:val="21"/>
        </w:rPr>
        <w:t>五星酒店）</w:t>
      </w:r>
      <w:r>
        <w:rPr>
          <w:rFonts w:hint="eastAsia" w:ascii="宋体" w:hAnsi="宋体"/>
          <w:b/>
          <w:color w:val="0070C0"/>
          <w:szCs w:val="21"/>
          <w:lang w:eastAsia="zh-CN"/>
        </w:rPr>
        <w:t>，</w:t>
      </w:r>
      <w:r>
        <w:rPr>
          <w:rFonts w:hint="eastAsia" w:ascii="宋体" w:hAnsi="宋体"/>
          <w:b/>
          <w:color w:val="0070C0"/>
          <w:szCs w:val="21"/>
        </w:rPr>
        <w:t>迪拜段</w:t>
      </w:r>
      <w:r>
        <w:rPr>
          <w:rFonts w:hint="eastAsia" w:ascii="宋体" w:hAnsi="宋体"/>
          <w:b/>
          <w:color w:val="0070C0"/>
          <w:szCs w:val="21"/>
          <w:lang w:val="en-US" w:eastAsia="zh-CN"/>
        </w:rPr>
        <w:t>2晚</w:t>
      </w:r>
      <w:r>
        <w:rPr>
          <w:rFonts w:hint="eastAsia" w:ascii="宋体" w:hAnsi="宋体"/>
          <w:b/>
          <w:color w:val="0070C0"/>
          <w:szCs w:val="21"/>
        </w:rPr>
        <w:t>全四</w:t>
      </w:r>
    </w:p>
    <w:p>
      <w:pPr>
        <w:spacing w:line="340" w:lineRule="exact"/>
        <w:ind w:left="1033" w:right="716" w:rightChars="341" w:hanging="1033" w:hangingChars="490"/>
        <w:rPr>
          <w:rFonts w:hint="eastAsia" w:ascii="宋体" w:hAnsi="宋体"/>
          <w:b/>
          <w:color w:val="0070C0"/>
          <w:szCs w:val="21"/>
        </w:rPr>
      </w:pPr>
      <w:r>
        <w:rPr>
          <w:rFonts w:hint="eastAsia" w:ascii="宋体" w:hAnsi="宋体"/>
          <w:b/>
          <w:color w:val="0070C0"/>
          <w:szCs w:val="21"/>
        </w:rPr>
        <w:t>餐食升级：埃及红海自助餐，阿联酋特色阿拉伯餐，美食盛宴，挑战你的味蕾</w:t>
      </w:r>
    </w:p>
    <w:p>
      <w:pPr>
        <w:spacing w:line="340" w:lineRule="exact"/>
        <w:ind w:left="1033" w:right="716" w:rightChars="341" w:hanging="1033" w:hangingChars="490"/>
        <w:rPr>
          <w:rFonts w:hint="eastAsia" w:ascii="宋体" w:hAnsi="宋体"/>
          <w:b/>
          <w:color w:val="0070C0"/>
          <w:szCs w:val="21"/>
        </w:rPr>
      </w:pPr>
      <w:r>
        <w:rPr>
          <w:rFonts w:hint="eastAsia" w:ascii="宋体" w:hAnsi="宋体"/>
          <w:b/>
          <w:color w:val="0070C0"/>
          <w:szCs w:val="21"/>
        </w:rPr>
        <w:t>行程亮点：阿联酋首都阿布扎比，奢华之城迪拜及金字塔、博物馆，古城卢克索，度假圣地—红海洪加达</w:t>
      </w:r>
    </w:p>
    <w:p>
      <w:pPr>
        <w:spacing w:line="340" w:lineRule="exact"/>
        <w:ind w:left="1033" w:right="716" w:rightChars="341" w:hanging="1033" w:hangingChars="490"/>
        <w:rPr>
          <w:rFonts w:hint="eastAsia" w:ascii="宋体" w:hAnsi="宋体"/>
          <w:b/>
          <w:color w:val="0070C0"/>
          <w:szCs w:val="21"/>
          <w:lang w:eastAsia="zh-CN"/>
        </w:rPr>
      </w:pPr>
      <w:r>
        <w:rPr>
          <w:rFonts w:hint="eastAsia" w:ascii="宋体" w:hAnsi="宋体"/>
          <w:b/>
          <w:color w:val="0070C0"/>
          <w:szCs w:val="21"/>
          <w:lang w:eastAsia="zh-CN"/>
        </w:rPr>
        <w:t>独家安排：独家安排特色马车巡游古城卢克索</w:t>
      </w:r>
      <w:r>
        <w:rPr>
          <w:rFonts w:hint="eastAsia" w:ascii="宋体" w:hAnsi="宋体"/>
          <w:b/>
          <w:color w:val="0070C0"/>
          <w:szCs w:val="21"/>
          <w:lang w:val="en-US" w:eastAsia="zh-CN"/>
        </w:rPr>
        <w:t xml:space="preserve"> </w:t>
      </w:r>
      <w:r>
        <w:rPr>
          <w:rFonts w:hint="eastAsia" w:ascii="宋体" w:hAnsi="宋体"/>
          <w:b/>
          <w:color w:val="0070C0"/>
          <w:szCs w:val="21"/>
          <w:lang w:eastAsia="zh-CN"/>
        </w:rPr>
        <w:t>独家安排尼罗河畔餐厅晚餐，观日落品埃及红茶。独家安排迪拜巨资打造的迪拜水幕秀。</w:t>
      </w:r>
    </w:p>
    <w:p>
      <w:pPr>
        <w:spacing w:line="340" w:lineRule="exact"/>
        <w:ind w:left="1033" w:right="716" w:rightChars="341" w:hanging="1029" w:hangingChars="490"/>
        <w:rPr>
          <w:rFonts w:hint="eastAsia" w:ascii="宋体" w:hAnsi="宋体"/>
          <w:b/>
          <w:color w:val="0070C0"/>
          <w:szCs w:val="21"/>
          <w:lang w:eastAsia="zh-CN"/>
        </w:rPr>
      </w:pPr>
      <w:r>
        <w:rPr>
          <w:color w:val="0070C0"/>
        </w:rPr>
        <w:drawing>
          <wp:anchor distT="0" distB="0" distL="114300" distR="114300" simplePos="0" relativeHeight="251658240" behindDoc="0" locked="0" layoutInCell="1" allowOverlap="1">
            <wp:simplePos x="0" y="0"/>
            <wp:positionH relativeFrom="column">
              <wp:posOffset>4018280</wp:posOffset>
            </wp:positionH>
            <wp:positionV relativeFrom="paragraph">
              <wp:posOffset>4682490</wp:posOffset>
            </wp:positionV>
            <wp:extent cx="2180590" cy="1283335"/>
            <wp:effectExtent l="0" t="0" r="10160" b="1206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2180590" cy="1283335"/>
                    </a:xfrm>
                    <a:prstGeom prst="rect">
                      <a:avLst/>
                    </a:prstGeom>
                    <a:noFill/>
                    <a:ln w="9525">
                      <a:noFill/>
                    </a:ln>
                  </pic:spPr>
                </pic:pic>
              </a:graphicData>
            </a:graphic>
          </wp:anchor>
        </w:drawing>
      </w:r>
      <w:r>
        <w:rPr>
          <w:rFonts w:ascii="宋体" w:hAnsi="宋体" w:eastAsia="宋体" w:cs="宋体"/>
          <w:color w:val="0070C0"/>
          <w:sz w:val="24"/>
          <w:szCs w:val="24"/>
        </w:rPr>
        <w:drawing>
          <wp:anchor distT="0" distB="0" distL="114300" distR="114300" simplePos="0" relativeHeight="251660288" behindDoc="0" locked="0" layoutInCell="1" allowOverlap="1">
            <wp:simplePos x="0" y="0"/>
            <wp:positionH relativeFrom="column">
              <wp:posOffset>2108835</wp:posOffset>
            </wp:positionH>
            <wp:positionV relativeFrom="paragraph">
              <wp:posOffset>4671695</wp:posOffset>
            </wp:positionV>
            <wp:extent cx="1908810" cy="1285875"/>
            <wp:effectExtent l="0" t="0" r="15240" b="9525"/>
            <wp:wrapNone/>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6"/>
                    <a:stretch>
                      <a:fillRect/>
                    </a:stretch>
                  </pic:blipFill>
                  <pic:spPr>
                    <a:xfrm>
                      <a:off x="0" y="0"/>
                      <a:ext cx="1908810" cy="1285875"/>
                    </a:xfrm>
                    <a:prstGeom prst="rect">
                      <a:avLst/>
                    </a:prstGeom>
                    <a:noFill/>
                    <a:ln w="9525">
                      <a:noFill/>
                    </a:ln>
                  </pic:spPr>
                </pic:pic>
              </a:graphicData>
            </a:graphic>
          </wp:anchor>
        </w:drawing>
      </w:r>
      <w:r>
        <w:rPr>
          <w:rFonts w:ascii="宋体" w:hAnsi="宋体" w:eastAsia="宋体" w:cs="宋体"/>
          <w:color w:val="0070C0"/>
          <w:sz w:val="24"/>
          <w:szCs w:val="24"/>
        </w:rPr>
        <w:drawing>
          <wp:anchor distT="0" distB="0" distL="114300" distR="114300" simplePos="0" relativeHeight="251659264" behindDoc="0" locked="0" layoutInCell="1" allowOverlap="1">
            <wp:simplePos x="0" y="0"/>
            <wp:positionH relativeFrom="column">
              <wp:posOffset>-53975</wp:posOffset>
            </wp:positionH>
            <wp:positionV relativeFrom="paragraph">
              <wp:posOffset>4672965</wp:posOffset>
            </wp:positionV>
            <wp:extent cx="2175510" cy="1296670"/>
            <wp:effectExtent l="0" t="0" r="15240" b="17780"/>
            <wp:wrapNone/>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7"/>
                    <a:stretch>
                      <a:fillRect/>
                    </a:stretch>
                  </pic:blipFill>
                  <pic:spPr>
                    <a:xfrm>
                      <a:off x="0" y="0"/>
                      <a:ext cx="2175510" cy="1296670"/>
                    </a:xfrm>
                    <a:prstGeom prst="rect">
                      <a:avLst/>
                    </a:prstGeom>
                    <a:noFill/>
                    <a:ln w="9525">
                      <a:noFill/>
                    </a:ln>
                  </pic:spPr>
                </pic:pic>
              </a:graphicData>
            </a:graphic>
          </wp:anchor>
        </w:drawing>
      </w:r>
    </w:p>
    <w:tbl>
      <w:tblPr>
        <w:tblStyle w:val="4"/>
        <w:tblpPr w:leftFromText="180" w:rightFromText="180" w:vertAnchor="page" w:horzAnchor="page" w:tblpX="482" w:tblpY="5280"/>
        <w:tblW w:w="11265" w:type="dxa"/>
        <w:tblInd w:w="0" w:type="dxa"/>
        <w:tblBorders>
          <w:top w:val="thinThickLargeGap" w:color="31849B" w:sz="24" w:space="0"/>
          <w:left w:val="thinThickLargeGap" w:color="31849B" w:sz="24" w:space="0"/>
          <w:bottom w:val="thinThickLargeGap" w:color="31849B" w:sz="24" w:space="0"/>
          <w:right w:val="thinThickLargeGap" w:color="31849B" w:sz="24" w:space="0"/>
          <w:insideH w:val="thinThickLargeGap" w:color="31849B" w:sz="24" w:space="0"/>
          <w:insideV w:val="thinThickLargeGap" w:color="31849B" w:sz="24" w:space="0"/>
        </w:tblBorders>
        <w:tblLayout w:type="fixed"/>
        <w:tblCellMar>
          <w:top w:w="0" w:type="dxa"/>
          <w:left w:w="108" w:type="dxa"/>
          <w:bottom w:w="0" w:type="dxa"/>
          <w:right w:w="108" w:type="dxa"/>
        </w:tblCellMar>
      </w:tblPr>
      <w:tblGrid>
        <w:gridCol w:w="1250"/>
        <w:gridCol w:w="3196"/>
        <w:gridCol w:w="147"/>
        <w:gridCol w:w="190"/>
        <w:gridCol w:w="2469"/>
        <w:gridCol w:w="390"/>
        <w:gridCol w:w="78"/>
        <w:gridCol w:w="3545"/>
      </w:tblGrid>
      <w:tr>
        <w:tblPrEx>
          <w:tblBorders>
            <w:top w:val="thinThickLargeGap" w:color="31849B" w:sz="24" w:space="0"/>
            <w:left w:val="thinThickLargeGap" w:color="31849B" w:sz="24" w:space="0"/>
            <w:bottom w:val="thinThickLargeGap" w:color="31849B" w:sz="24" w:space="0"/>
            <w:right w:val="thinThickLargeGap" w:color="31849B" w:sz="24" w:space="0"/>
            <w:insideH w:val="thinThickLargeGap" w:color="31849B" w:sz="24" w:space="0"/>
            <w:insideV w:val="thinThickLargeGap" w:color="31849B" w:sz="24" w:space="0"/>
          </w:tblBorders>
          <w:tblLayout w:type="fixed"/>
          <w:tblCellMar>
            <w:top w:w="0" w:type="dxa"/>
            <w:left w:w="108" w:type="dxa"/>
            <w:bottom w:w="0" w:type="dxa"/>
            <w:right w:w="108" w:type="dxa"/>
          </w:tblCellMar>
        </w:tblPrEx>
        <w:trPr>
          <w:trHeight w:val="688" w:hRule="atLeast"/>
        </w:trPr>
        <w:tc>
          <w:tcPr>
            <w:tcW w:w="1250" w:type="dxa"/>
            <w:vMerge w:val="restart"/>
            <w:tcBorders>
              <w:tl2br w:val="nil"/>
              <w:tr2bl w:val="nil"/>
            </w:tcBorders>
            <w:vAlign w:val="top"/>
          </w:tcPr>
          <w:p>
            <w:pPr>
              <w:widowControl/>
              <w:spacing w:line="360" w:lineRule="exact"/>
              <w:jc w:val="both"/>
              <w:rPr>
                <w:rFonts w:ascii="微软雅黑" w:hAnsi="微软雅黑" w:eastAsia="微软雅黑" w:cs="微软雅黑"/>
                <w:b/>
                <w:color w:val="000000"/>
                <w:kern w:val="0"/>
                <w:sz w:val="21"/>
                <w:szCs w:val="21"/>
              </w:rPr>
            </w:pPr>
          </w:p>
          <w:p>
            <w:pPr>
              <w:widowControl/>
              <w:spacing w:line="360" w:lineRule="exact"/>
              <w:jc w:val="center"/>
              <w:rPr>
                <w:rFonts w:ascii="微软雅黑" w:hAnsi="微软雅黑" w:eastAsia="微软雅黑" w:cs="微软雅黑"/>
                <w:b/>
                <w:color w:val="000000"/>
                <w:kern w:val="0"/>
                <w:sz w:val="21"/>
                <w:szCs w:val="21"/>
              </w:rPr>
            </w:pPr>
          </w:p>
          <w:p>
            <w:pPr>
              <w:widowControl/>
              <w:spacing w:line="360" w:lineRule="exact"/>
              <w:jc w:val="center"/>
              <w:rPr>
                <w:rFonts w:ascii="微软雅黑" w:hAnsi="微软雅黑" w:eastAsia="微软雅黑" w:cs="微软雅黑"/>
                <w:b/>
                <w:color w:val="000000"/>
                <w:kern w:val="0"/>
                <w:sz w:val="21"/>
                <w:szCs w:val="21"/>
              </w:rPr>
            </w:pPr>
          </w:p>
          <w:p>
            <w:pPr>
              <w:widowControl/>
              <w:spacing w:line="360" w:lineRule="exact"/>
              <w:jc w:val="center"/>
              <w:rPr>
                <w:rFonts w:hint="eastAsia" w:ascii="微软雅黑" w:hAnsi="微软雅黑" w:eastAsia="微软雅黑" w:cs="微软雅黑"/>
                <w:b/>
                <w:color w:val="000000"/>
                <w:kern w:val="0"/>
                <w:sz w:val="21"/>
                <w:szCs w:val="21"/>
                <w:lang w:val="en-US" w:eastAsia="zh-CN"/>
              </w:rPr>
            </w:pPr>
            <w:r>
              <w:rPr>
                <w:rFonts w:ascii="微软雅黑" w:hAnsi="微软雅黑" w:eastAsia="微软雅黑" w:cs="微软雅黑"/>
                <w:b/>
                <w:color w:val="000000"/>
                <w:kern w:val="0"/>
                <w:sz w:val="21"/>
                <w:szCs w:val="21"/>
              </w:rPr>
              <w:t>D</w:t>
            </w:r>
            <w:r>
              <w:rPr>
                <w:rFonts w:hint="eastAsia" w:ascii="微软雅黑" w:hAnsi="微软雅黑" w:eastAsia="微软雅黑" w:cs="微软雅黑"/>
                <w:b/>
                <w:color w:val="000000"/>
                <w:kern w:val="0"/>
                <w:sz w:val="21"/>
                <w:szCs w:val="21"/>
                <w:lang w:val="en-US" w:eastAsia="zh-CN"/>
              </w:rPr>
              <w:t>1</w:t>
            </w:r>
          </w:p>
          <w:p>
            <w:pPr>
              <w:widowControl/>
              <w:spacing w:line="360" w:lineRule="exact"/>
              <w:jc w:val="center"/>
              <w:rPr>
                <w:rFonts w:hint="eastAsia" w:ascii="微软雅黑" w:hAnsi="微软雅黑" w:eastAsia="微软雅黑" w:cs="微软雅黑"/>
                <w:b/>
                <w:color w:val="000000"/>
                <w:kern w:val="0"/>
                <w:sz w:val="21"/>
                <w:szCs w:val="21"/>
                <w:lang w:val="en-US" w:eastAsia="zh-CN"/>
              </w:rPr>
            </w:pPr>
          </w:p>
        </w:tc>
        <w:tc>
          <w:tcPr>
            <w:tcW w:w="10015" w:type="dxa"/>
            <w:gridSpan w:val="7"/>
            <w:tcBorders>
              <w:tl2br w:val="nil"/>
              <w:tr2bl w:val="nil"/>
            </w:tcBorders>
            <w:vAlign w:val="top"/>
          </w:tcPr>
          <w:p>
            <w:pPr>
              <w:widowControl/>
              <w:spacing w:line="360" w:lineRule="exact"/>
              <w:jc w:val="left"/>
              <w:rPr>
                <w:rFonts w:hint="eastAsia" w:ascii="宋体" w:hAnsi="宋体" w:cs="宋体"/>
                <w:b/>
                <w:szCs w:val="21"/>
                <w:lang w:val="en-US" w:eastAsia="zh-CN"/>
              </w:rPr>
            </w:pPr>
            <w:r>
              <w:rPr>
                <w:rFonts w:hint="eastAsia" w:ascii="宋体" w:hAnsi="宋体"/>
                <w:b/>
                <w:spacing w:val="-3"/>
                <w:szCs w:val="21"/>
              </w:rPr>
              <w:t>南昌</w:t>
            </w:r>
            <w:r>
              <w:rPr>
                <w:rFonts w:hint="eastAsia" w:ascii="宋体" w:hAnsi="宋体"/>
                <w:b/>
                <w:spacing w:val="-3"/>
                <w:szCs w:val="21"/>
                <w:lang w:eastAsia="zh-CN"/>
              </w:rPr>
              <w:t>昌北机场</w:t>
            </w:r>
            <w:r>
              <w:rPr>
                <w:rFonts w:hint="eastAsia" w:ascii="宋体" w:hAnsi="宋体"/>
                <w:b/>
                <w:spacing w:val="-3"/>
                <w:szCs w:val="21"/>
              </w:rPr>
              <w:t>-</w:t>
            </w:r>
            <w:r>
              <w:rPr>
                <w:rFonts w:hint="eastAsia" w:ascii="宋体" w:hAnsi="宋体"/>
                <w:b/>
                <w:spacing w:val="-3"/>
                <w:szCs w:val="21"/>
                <w:lang w:eastAsia="zh-CN"/>
              </w:rPr>
              <w:t>深圳宝安机场</w:t>
            </w:r>
            <w:r>
              <w:rPr>
                <w:rFonts w:hint="eastAsia" w:ascii="宋体" w:hAnsi="宋体"/>
                <w:b/>
                <w:spacing w:val="-3"/>
                <w:szCs w:val="21"/>
              </w:rPr>
              <w:t xml:space="preserve">  </w:t>
            </w:r>
            <w:r>
              <w:rPr>
                <w:rFonts w:hint="eastAsia" w:ascii="宋体" w:hAnsi="宋体"/>
                <w:b/>
                <w:spacing w:val="-3"/>
                <w:szCs w:val="21"/>
                <w:lang w:eastAsia="zh-CN"/>
              </w:rPr>
              <w:t>航班时间待告</w:t>
            </w:r>
          </w:p>
          <w:p>
            <w:pPr>
              <w:snapToGrid w:val="0"/>
              <w:spacing w:line="560" w:lineRule="exact"/>
              <w:ind w:left="840" w:hanging="840" w:hangingChars="400"/>
              <w:rPr>
                <w:rFonts w:hint="eastAsia" w:ascii="宋体" w:hAnsi="宋体" w:cs="宋体"/>
                <w:b/>
                <w:szCs w:val="21"/>
                <w:lang w:val="en-US" w:eastAsia="zh-CN"/>
              </w:rPr>
            </w:pPr>
            <w:r>
              <w:rPr>
                <w:rFonts w:hint="eastAsia" w:ascii="宋体" w:hAnsi="宋体" w:cs="宋体"/>
                <w:szCs w:val="21"/>
              </w:rPr>
              <w:t>南昌</w:t>
            </w:r>
            <w:r>
              <w:rPr>
                <w:rFonts w:hint="eastAsia" w:ascii="宋体" w:hAnsi="宋体" w:cs="宋体"/>
                <w:szCs w:val="21"/>
                <w:lang w:eastAsia="zh-CN"/>
              </w:rPr>
              <w:t>昌北</w:t>
            </w:r>
            <w:r>
              <w:rPr>
                <w:rFonts w:hint="eastAsia" w:ascii="宋体" w:hAnsi="宋体" w:cs="宋体"/>
                <w:szCs w:val="21"/>
              </w:rPr>
              <w:t>集合</w:t>
            </w:r>
            <w:r>
              <w:rPr>
                <w:rFonts w:hint="eastAsia" w:ascii="宋体" w:hAnsi="宋体" w:cs="宋体"/>
                <w:szCs w:val="21"/>
                <w:lang w:eastAsia="zh-CN"/>
              </w:rPr>
              <w:t>，</w:t>
            </w:r>
            <w:r>
              <w:rPr>
                <w:rFonts w:hint="eastAsia" w:ascii="宋体" w:hAnsi="宋体" w:cs="宋体"/>
                <w:szCs w:val="21"/>
              </w:rPr>
              <w:t>搭乘</w:t>
            </w:r>
            <w:r>
              <w:rPr>
                <w:rFonts w:hint="eastAsia" w:ascii="宋体" w:hAnsi="宋体" w:cs="宋体"/>
                <w:szCs w:val="21"/>
                <w:lang w:eastAsia="zh-CN"/>
              </w:rPr>
              <w:t>飞机</w:t>
            </w:r>
            <w:r>
              <w:rPr>
                <w:rFonts w:hint="eastAsia" w:ascii="宋体" w:hAnsi="宋体" w:cs="宋体"/>
                <w:szCs w:val="21"/>
              </w:rPr>
              <w:t>前往</w:t>
            </w:r>
            <w:r>
              <w:rPr>
                <w:rFonts w:hint="eastAsia" w:ascii="宋体" w:hAnsi="宋体" w:cs="宋体"/>
                <w:szCs w:val="21"/>
                <w:lang w:eastAsia="zh-CN"/>
              </w:rPr>
              <w:t>深圳</w:t>
            </w:r>
            <w:r>
              <w:rPr>
                <w:rFonts w:hint="eastAsia" w:ascii="宋体" w:hAnsi="宋体" w:cs="宋体"/>
                <w:szCs w:val="21"/>
              </w:rPr>
              <w:t>，后</w:t>
            </w:r>
            <w:r>
              <w:rPr>
                <w:rFonts w:hint="eastAsia" w:ascii="宋体" w:hAnsi="宋体" w:cs="宋体"/>
                <w:szCs w:val="21"/>
                <w:lang w:eastAsia="zh-CN"/>
              </w:rPr>
              <w:t>入住深圳市区酒店，自由活动</w:t>
            </w:r>
            <w:r>
              <w:rPr>
                <w:rFonts w:hint="eastAsia" w:ascii="宋体" w:hAnsi="宋体" w:cs="宋体"/>
                <w:szCs w:val="21"/>
              </w:rPr>
              <w:t>。</w:t>
            </w:r>
          </w:p>
          <w:p>
            <w:pPr>
              <w:widowControl/>
              <w:spacing w:line="360" w:lineRule="exact"/>
              <w:jc w:val="left"/>
              <w:rPr>
                <w:rFonts w:hint="eastAsia" w:ascii="微软雅黑" w:hAnsi="微软雅黑" w:eastAsia="微软雅黑" w:cs="微软雅黑"/>
                <w:kern w:val="2"/>
                <w:sz w:val="21"/>
                <w:szCs w:val="21"/>
                <w:lang w:val="en-US" w:eastAsia="zh-CN" w:bidi="ar-SA"/>
              </w:rPr>
            </w:pPr>
          </w:p>
        </w:tc>
      </w:tr>
      <w:tr>
        <w:tblPrEx>
          <w:tblBorders>
            <w:top w:val="thinThickLargeGap" w:color="31849B" w:sz="24" w:space="0"/>
            <w:left w:val="thinThickLargeGap" w:color="31849B" w:sz="24" w:space="0"/>
            <w:bottom w:val="thinThickLargeGap" w:color="31849B" w:sz="24" w:space="0"/>
            <w:right w:val="thinThickLargeGap" w:color="31849B" w:sz="24" w:space="0"/>
            <w:insideH w:val="thinThickLargeGap" w:color="31849B" w:sz="24" w:space="0"/>
            <w:insideV w:val="thinThickLargeGap" w:color="31849B" w:sz="24" w:space="0"/>
          </w:tblBorders>
          <w:tblLayout w:type="fixed"/>
          <w:tblCellMar>
            <w:top w:w="0" w:type="dxa"/>
            <w:left w:w="108" w:type="dxa"/>
            <w:bottom w:w="0" w:type="dxa"/>
            <w:right w:w="108" w:type="dxa"/>
          </w:tblCellMar>
        </w:tblPrEx>
        <w:trPr>
          <w:trHeight w:val="542" w:hRule="atLeast"/>
        </w:trPr>
        <w:tc>
          <w:tcPr>
            <w:tcW w:w="1250" w:type="dxa"/>
            <w:vMerge w:val="continue"/>
            <w:tcBorders>
              <w:tl2br w:val="nil"/>
              <w:tr2bl w:val="nil"/>
            </w:tcBorders>
            <w:vAlign w:val="top"/>
          </w:tcPr>
          <w:p>
            <w:pPr>
              <w:widowControl/>
              <w:spacing w:line="360" w:lineRule="exact"/>
              <w:jc w:val="center"/>
              <w:rPr>
                <w:rFonts w:hint="eastAsia" w:ascii="微软雅黑" w:hAnsi="微软雅黑" w:eastAsia="微软雅黑" w:cs="微软雅黑"/>
                <w:b/>
                <w:color w:val="000000"/>
                <w:kern w:val="0"/>
                <w:sz w:val="21"/>
                <w:szCs w:val="21"/>
              </w:rPr>
            </w:pPr>
          </w:p>
        </w:tc>
        <w:tc>
          <w:tcPr>
            <w:tcW w:w="3533" w:type="dxa"/>
            <w:gridSpan w:val="3"/>
            <w:tcBorders>
              <w:tl2br w:val="nil"/>
              <w:tr2bl w:val="nil"/>
            </w:tcBorders>
            <w:vAlign w:val="top"/>
          </w:tcPr>
          <w:p>
            <w:pPr>
              <w:widowControl/>
              <w:spacing w:line="360" w:lineRule="exact"/>
              <w:jc w:val="left"/>
              <w:rPr>
                <w:rFonts w:hint="eastAsia" w:ascii="微软雅黑" w:hAnsi="微软雅黑" w:eastAsia="微软雅黑" w:cs="微软雅黑"/>
                <w:b/>
                <w:color w:val="000000"/>
                <w:kern w:val="0"/>
                <w:sz w:val="21"/>
                <w:szCs w:val="21"/>
                <w:lang w:val="en-US" w:eastAsia="zh-CN"/>
              </w:rPr>
            </w:pPr>
            <w:r>
              <w:rPr>
                <w:rFonts w:hint="eastAsia" w:ascii="微软雅黑" w:hAnsi="微软雅黑" w:eastAsia="微软雅黑" w:cs="微软雅黑"/>
                <w:b/>
                <w:color w:val="000000"/>
                <w:kern w:val="0"/>
                <w:sz w:val="21"/>
                <w:szCs w:val="21"/>
                <w:lang w:val="en-US" w:eastAsia="zh-CN"/>
              </w:rPr>
              <w:t>酒店：深圳市区酒店</w:t>
            </w:r>
          </w:p>
        </w:tc>
        <w:tc>
          <w:tcPr>
            <w:tcW w:w="2469" w:type="dxa"/>
            <w:tcBorders>
              <w:tl2br w:val="nil"/>
              <w:tr2bl w:val="nil"/>
            </w:tcBorders>
            <w:vAlign w:val="top"/>
          </w:tcPr>
          <w:p>
            <w:pPr>
              <w:widowControl/>
              <w:spacing w:line="360" w:lineRule="exact"/>
              <w:jc w:val="left"/>
              <w:rPr>
                <w:rFonts w:hint="eastAsia" w:ascii="微软雅黑" w:hAnsi="微软雅黑" w:eastAsia="微软雅黑" w:cs="微软雅黑"/>
                <w:b/>
                <w:color w:val="000000"/>
                <w:kern w:val="0"/>
                <w:sz w:val="21"/>
                <w:szCs w:val="21"/>
              </w:rPr>
            </w:pPr>
            <w:r>
              <w:rPr>
                <w:rFonts w:hint="eastAsia" w:ascii="微软雅黑" w:hAnsi="微软雅黑" w:eastAsia="微软雅黑" w:cs="微软雅黑"/>
                <w:b/>
                <w:color w:val="000000"/>
                <w:kern w:val="0"/>
                <w:sz w:val="21"/>
                <w:szCs w:val="21"/>
                <w:lang w:eastAsia="zh-CN"/>
              </w:rPr>
              <w:t>早中晚：</w:t>
            </w:r>
            <w:r>
              <w:rPr>
                <w:rFonts w:hint="eastAsia" w:ascii="微软雅黑" w:hAnsi="微软雅黑" w:eastAsia="微软雅黑" w:cs="微软雅黑"/>
                <w:b/>
                <w:color w:val="000000"/>
                <w:kern w:val="0"/>
                <w:sz w:val="21"/>
                <w:szCs w:val="21"/>
                <w:lang w:val="en-US" w:eastAsia="zh-CN"/>
              </w:rPr>
              <w:t>XXX</w:t>
            </w:r>
          </w:p>
        </w:tc>
        <w:tc>
          <w:tcPr>
            <w:tcW w:w="4013" w:type="dxa"/>
            <w:gridSpan w:val="3"/>
            <w:tcBorders>
              <w:tl2br w:val="nil"/>
              <w:tr2bl w:val="nil"/>
            </w:tcBorders>
            <w:vAlign w:val="top"/>
          </w:tcPr>
          <w:p>
            <w:pPr>
              <w:widowControl/>
              <w:jc w:val="left"/>
              <w:rPr>
                <w:rFonts w:hint="eastAsia" w:ascii="微软雅黑" w:hAnsi="微软雅黑" w:eastAsia="微软雅黑" w:cs="微软雅黑"/>
                <w:b/>
                <w:color w:val="000000"/>
                <w:kern w:val="0"/>
                <w:sz w:val="21"/>
                <w:szCs w:val="21"/>
              </w:rPr>
            </w:pPr>
            <w:r>
              <w:rPr>
                <w:rFonts w:hint="eastAsia" w:ascii="微软雅黑" w:hAnsi="微软雅黑" w:eastAsia="微软雅黑" w:cs="微软雅黑"/>
                <w:b/>
                <w:color w:val="000000"/>
                <w:kern w:val="0"/>
                <w:sz w:val="21"/>
                <w:szCs w:val="21"/>
                <w:lang w:eastAsia="zh-CN"/>
              </w:rPr>
              <w:t>交通：高铁</w:t>
            </w:r>
            <w:r>
              <w:rPr>
                <w:rFonts w:hint="eastAsia" w:ascii="微软雅黑" w:hAnsi="微软雅黑" w:eastAsia="微软雅黑" w:cs="微软雅黑"/>
                <w:b/>
                <w:color w:val="000000"/>
                <w:kern w:val="0"/>
                <w:sz w:val="21"/>
                <w:szCs w:val="21"/>
                <w:lang w:val="en-US" w:eastAsia="zh-CN"/>
              </w:rPr>
              <w:t>/动车/飞机</w:t>
            </w:r>
          </w:p>
        </w:tc>
      </w:tr>
      <w:tr>
        <w:tblPrEx>
          <w:tblBorders>
            <w:top w:val="thinThickLargeGap" w:color="31849B" w:sz="24" w:space="0"/>
            <w:left w:val="thinThickLargeGap" w:color="31849B" w:sz="24" w:space="0"/>
            <w:bottom w:val="thinThickLargeGap" w:color="31849B" w:sz="24" w:space="0"/>
            <w:right w:val="thinThickLargeGap" w:color="31849B" w:sz="24" w:space="0"/>
            <w:insideH w:val="thinThickLargeGap" w:color="31849B" w:sz="24" w:space="0"/>
            <w:insideV w:val="thinThickLargeGap" w:color="31849B" w:sz="24" w:space="0"/>
          </w:tblBorders>
          <w:tblLayout w:type="fixed"/>
          <w:tblCellMar>
            <w:top w:w="0" w:type="dxa"/>
            <w:left w:w="108" w:type="dxa"/>
            <w:bottom w:w="0" w:type="dxa"/>
            <w:right w:w="108" w:type="dxa"/>
          </w:tblCellMar>
        </w:tblPrEx>
        <w:trPr>
          <w:trHeight w:val="628" w:hRule="atLeast"/>
        </w:trPr>
        <w:tc>
          <w:tcPr>
            <w:tcW w:w="1250" w:type="dxa"/>
            <w:vMerge w:val="restart"/>
            <w:tcBorders>
              <w:tl2br w:val="nil"/>
              <w:tr2bl w:val="nil"/>
            </w:tcBorders>
            <w:vAlign w:val="top"/>
          </w:tcPr>
          <w:p>
            <w:pPr>
              <w:widowControl/>
              <w:spacing w:line="360" w:lineRule="exact"/>
              <w:jc w:val="center"/>
              <w:rPr>
                <w:rFonts w:hint="eastAsia" w:ascii="微软雅黑" w:hAnsi="微软雅黑" w:eastAsia="微软雅黑" w:cs="微软雅黑"/>
                <w:b/>
                <w:color w:val="000000"/>
                <w:kern w:val="0"/>
                <w:sz w:val="21"/>
                <w:szCs w:val="21"/>
              </w:rPr>
            </w:pPr>
          </w:p>
          <w:p>
            <w:pPr>
              <w:widowControl/>
              <w:spacing w:line="360" w:lineRule="exact"/>
              <w:jc w:val="center"/>
              <w:rPr>
                <w:rFonts w:hint="eastAsia" w:ascii="微软雅黑" w:hAnsi="微软雅黑" w:eastAsia="微软雅黑" w:cs="微软雅黑"/>
                <w:b/>
                <w:color w:val="000000"/>
                <w:kern w:val="0"/>
                <w:sz w:val="21"/>
                <w:szCs w:val="21"/>
              </w:rPr>
            </w:pPr>
          </w:p>
          <w:p>
            <w:pPr>
              <w:widowControl/>
              <w:spacing w:line="360" w:lineRule="exact"/>
              <w:jc w:val="center"/>
              <w:rPr>
                <w:rFonts w:hint="eastAsia" w:ascii="微软雅黑" w:hAnsi="微软雅黑" w:eastAsia="微软雅黑" w:cs="微软雅黑"/>
                <w:b/>
                <w:color w:val="000000"/>
                <w:kern w:val="0"/>
                <w:sz w:val="21"/>
                <w:szCs w:val="21"/>
              </w:rPr>
            </w:pPr>
          </w:p>
          <w:p>
            <w:pPr>
              <w:widowControl/>
              <w:spacing w:line="360" w:lineRule="exact"/>
              <w:jc w:val="center"/>
              <w:rPr>
                <w:rFonts w:hint="eastAsia" w:ascii="微软雅黑" w:hAnsi="微软雅黑" w:eastAsia="微软雅黑" w:cs="微软雅黑"/>
                <w:b/>
                <w:color w:val="000000"/>
                <w:kern w:val="0"/>
                <w:sz w:val="21"/>
                <w:szCs w:val="21"/>
              </w:rPr>
            </w:pPr>
          </w:p>
          <w:p>
            <w:pPr>
              <w:widowControl/>
              <w:spacing w:line="360" w:lineRule="exact"/>
              <w:jc w:val="both"/>
              <w:rPr>
                <w:rFonts w:hint="eastAsia" w:ascii="微软雅黑" w:hAnsi="微软雅黑" w:eastAsia="微软雅黑" w:cs="微软雅黑"/>
                <w:b/>
                <w:color w:val="000000"/>
                <w:kern w:val="0"/>
                <w:sz w:val="21"/>
                <w:szCs w:val="21"/>
                <w:lang w:val="en-US" w:eastAsia="zh-CN"/>
              </w:rPr>
            </w:pPr>
            <w:r>
              <w:rPr>
                <w:rFonts w:hint="eastAsia" w:ascii="微软雅黑" w:hAnsi="微软雅黑" w:eastAsia="微软雅黑" w:cs="微软雅黑"/>
                <w:b/>
                <w:color w:val="000000"/>
                <w:kern w:val="0"/>
                <w:sz w:val="21"/>
                <w:szCs w:val="21"/>
                <w:lang w:val="en-US" w:eastAsia="zh-CN"/>
              </w:rPr>
              <w:t>D2</w:t>
            </w:r>
          </w:p>
        </w:tc>
        <w:tc>
          <w:tcPr>
            <w:tcW w:w="10015" w:type="dxa"/>
            <w:gridSpan w:val="7"/>
            <w:tcBorders>
              <w:tl2br w:val="nil"/>
              <w:tr2bl w:val="nil"/>
            </w:tcBorders>
            <w:vAlign w:val="top"/>
          </w:tcPr>
          <w:p>
            <w:pPr>
              <w:adjustRightInd w:val="0"/>
              <w:snapToGrid w:val="0"/>
              <w:spacing w:line="400" w:lineRule="exact"/>
              <w:ind w:right="71" w:rightChars="34"/>
              <w:jc w:val="left"/>
              <w:rPr>
                <w:rFonts w:hint="eastAsia" w:ascii="微软雅黑" w:hAnsi="微软雅黑" w:eastAsia="微软雅黑" w:cs="微软雅黑"/>
                <w:color w:val="000000"/>
                <w:kern w:val="0"/>
                <w:sz w:val="21"/>
                <w:szCs w:val="21"/>
                <w:lang w:val="en-US" w:eastAsia="zh-CN"/>
              </w:rPr>
            </w:pPr>
            <w:r>
              <w:rPr>
                <w:rFonts w:hint="eastAsia" w:ascii="微软雅黑" w:hAnsi="微软雅黑" w:eastAsia="微软雅黑" w:cs="微软雅黑"/>
                <w:b/>
                <w:bCs/>
                <w:color w:val="000000"/>
                <w:kern w:val="0"/>
                <w:sz w:val="21"/>
                <w:szCs w:val="21"/>
                <w:lang w:eastAsia="zh-CN"/>
              </w:rPr>
              <w:t>深圳</w:t>
            </w:r>
            <w:r>
              <w:rPr>
                <w:rFonts w:hint="eastAsia" w:ascii="微软雅黑" w:hAnsi="微软雅黑" w:eastAsia="微软雅黑" w:cs="微软雅黑"/>
                <w:b/>
                <w:bCs/>
                <w:color w:val="000000"/>
                <w:kern w:val="0"/>
                <w:sz w:val="21"/>
                <w:szCs w:val="21"/>
                <w:lang w:val="en-US" w:eastAsia="zh-CN"/>
              </w:rPr>
              <w:t>-</w:t>
            </w:r>
            <w:r>
              <w:rPr>
                <w:rFonts w:hint="eastAsia" w:ascii="微软雅黑" w:hAnsi="微软雅黑" w:eastAsia="微软雅黑" w:cs="微软雅黑"/>
                <w:b/>
                <w:bCs/>
                <w:color w:val="000000"/>
                <w:kern w:val="0"/>
                <w:sz w:val="21"/>
                <w:szCs w:val="21"/>
                <w:lang w:eastAsia="zh-CN"/>
              </w:rPr>
              <w:t>香港</w:t>
            </w:r>
            <w:r>
              <w:rPr>
                <w:rFonts w:hint="eastAsia" w:ascii="微软雅黑" w:hAnsi="微软雅黑" w:eastAsia="微软雅黑" w:cs="微软雅黑"/>
                <w:b/>
                <w:bCs/>
                <w:color w:val="000000"/>
                <w:kern w:val="0"/>
                <w:sz w:val="21"/>
                <w:szCs w:val="21"/>
                <w:lang w:val="en-US" w:eastAsia="zh-CN"/>
              </w:rPr>
              <w:t>-迪拜-开罗</w:t>
            </w:r>
          </w:p>
          <w:p>
            <w:pPr>
              <w:tabs>
                <w:tab w:val="left" w:pos="72"/>
              </w:tabs>
              <w:spacing w:line="400" w:lineRule="exact"/>
              <w:ind w:right="71" w:rightChars="34"/>
              <w:rPr>
                <w:rFonts w:ascii="宋体" w:hAnsi="宋体"/>
                <w:b/>
                <w:color w:val="0000FF"/>
                <w:szCs w:val="21"/>
              </w:rPr>
            </w:pPr>
            <w:r>
              <w:rPr>
                <w:rFonts w:hint="eastAsia" w:ascii="宋体" w:hAnsi="宋体"/>
                <w:b/>
                <w:color w:val="0000FF"/>
                <w:szCs w:val="21"/>
              </w:rPr>
              <w:t>国际航班：</w:t>
            </w:r>
            <w:r>
              <w:rPr>
                <w:rFonts w:hint="eastAsia" w:ascii="宋体" w:hAnsi="宋体"/>
                <w:b/>
                <w:color w:val="0000FF"/>
                <w:szCs w:val="21"/>
                <w:lang w:eastAsia="zh-CN"/>
              </w:rPr>
              <w:t>香港</w:t>
            </w:r>
            <w:r>
              <w:rPr>
                <w:rFonts w:hint="eastAsia" w:ascii="微软雅黑" w:hAnsi="微软雅黑" w:eastAsia="微软雅黑" w:cs="微软雅黑"/>
                <w:b/>
                <w:color w:val="0000FF"/>
                <w:sz w:val="21"/>
                <w:szCs w:val="21"/>
              </w:rPr>
              <w:drawing>
                <wp:inline distT="0" distB="0" distL="114300" distR="114300">
                  <wp:extent cx="219075" cy="175260"/>
                  <wp:effectExtent l="0" t="0" r="9525" b="15240"/>
                  <wp:docPr id="1" name="图片 1" descr="wps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psE5"/>
                          <pic:cNvPicPr>
                            <a:picLocks noChangeAspect="1"/>
                          </pic:cNvPicPr>
                        </pic:nvPicPr>
                        <pic:blipFill>
                          <a:blip r:embed="rId8"/>
                          <a:stretch>
                            <a:fillRect/>
                          </a:stretch>
                        </pic:blipFill>
                        <pic:spPr>
                          <a:xfrm>
                            <a:off x="0" y="0"/>
                            <a:ext cx="219075" cy="175260"/>
                          </a:xfrm>
                          <a:prstGeom prst="rect">
                            <a:avLst/>
                          </a:prstGeom>
                          <a:noFill/>
                          <a:ln w="9525">
                            <a:noFill/>
                          </a:ln>
                        </pic:spPr>
                      </pic:pic>
                    </a:graphicData>
                  </a:graphic>
                </wp:inline>
              </w:drawing>
            </w:r>
            <w:r>
              <w:rPr>
                <w:rFonts w:hint="eastAsia" w:ascii="微软雅黑" w:hAnsi="微软雅黑" w:eastAsia="微软雅黑" w:cs="微软雅黑"/>
                <w:b/>
                <w:color w:val="0000FF"/>
                <w:sz w:val="21"/>
                <w:szCs w:val="21"/>
                <w:lang w:eastAsia="zh-CN"/>
              </w:rPr>
              <w:t>迪拜（</w:t>
            </w:r>
            <w:r>
              <w:rPr>
                <w:rFonts w:hint="eastAsia" w:ascii="宋体" w:hAnsi="宋体"/>
                <w:b/>
                <w:color w:val="0000FF"/>
                <w:szCs w:val="21"/>
              </w:rPr>
              <w:t>EK387   07</w:t>
            </w:r>
            <w:r>
              <w:rPr>
                <w:rFonts w:hint="eastAsia" w:ascii="宋体" w:hAnsi="宋体"/>
                <w:b/>
                <w:color w:val="0000FF"/>
                <w:szCs w:val="21"/>
                <w:lang w:eastAsia="zh-CN"/>
              </w:rPr>
              <w:t>：</w:t>
            </w:r>
            <w:r>
              <w:rPr>
                <w:rFonts w:hint="eastAsia" w:ascii="宋体" w:hAnsi="宋体"/>
                <w:b/>
                <w:color w:val="0000FF"/>
                <w:szCs w:val="21"/>
              </w:rPr>
              <w:t>35</w:t>
            </w:r>
            <w:r>
              <w:rPr>
                <w:rFonts w:hint="eastAsia" w:ascii="宋体" w:hAnsi="宋体"/>
                <w:b/>
                <w:color w:val="0000FF"/>
                <w:szCs w:val="21"/>
                <w:lang w:val="en-US" w:eastAsia="zh-CN"/>
              </w:rPr>
              <w:t>-</w:t>
            </w:r>
            <w:r>
              <w:rPr>
                <w:rFonts w:hint="eastAsia" w:ascii="宋体" w:hAnsi="宋体"/>
                <w:b/>
                <w:color w:val="0000FF"/>
                <w:szCs w:val="21"/>
              </w:rPr>
              <w:t>12</w:t>
            </w:r>
            <w:r>
              <w:rPr>
                <w:rFonts w:hint="eastAsia" w:ascii="宋体" w:hAnsi="宋体"/>
                <w:b/>
                <w:color w:val="0000FF"/>
                <w:szCs w:val="21"/>
                <w:lang w:eastAsia="zh-CN"/>
              </w:rPr>
              <w:t>：</w:t>
            </w:r>
            <w:r>
              <w:rPr>
                <w:rFonts w:hint="eastAsia" w:ascii="宋体" w:hAnsi="宋体"/>
                <w:b/>
                <w:color w:val="0000FF"/>
                <w:szCs w:val="21"/>
              </w:rPr>
              <w:t>35</w:t>
            </w:r>
            <w:r>
              <w:rPr>
                <w:rFonts w:hint="eastAsia" w:ascii="宋体" w:hAnsi="宋体"/>
                <w:b/>
                <w:color w:val="0000FF"/>
                <w:szCs w:val="21"/>
                <w:lang w:eastAsia="zh-CN"/>
              </w:rPr>
              <w:t>）约</w:t>
            </w:r>
            <w:r>
              <w:rPr>
                <w:rFonts w:hint="eastAsia" w:ascii="宋体" w:hAnsi="宋体"/>
                <w:b/>
                <w:color w:val="0000FF"/>
                <w:szCs w:val="21"/>
                <w:lang w:val="en-US" w:eastAsia="zh-CN"/>
              </w:rPr>
              <w:t>9h</w:t>
            </w:r>
          </w:p>
          <w:p>
            <w:pPr>
              <w:adjustRightInd w:val="0"/>
              <w:snapToGrid w:val="0"/>
              <w:spacing w:line="400" w:lineRule="exact"/>
              <w:ind w:right="71" w:rightChars="34"/>
              <w:jc w:val="left"/>
              <w:rPr>
                <w:rFonts w:hint="eastAsia" w:ascii="微软雅黑" w:hAnsi="微软雅黑" w:eastAsia="微软雅黑" w:cs="微软雅黑"/>
                <w:color w:val="0000FF"/>
                <w:kern w:val="0"/>
                <w:sz w:val="21"/>
                <w:szCs w:val="21"/>
                <w:lang w:val="en-US" w:eastAsia="zh-CN"/>
              </w:rPr>
            </w:pPr>
            <w:r>
              <w:rPr>
                <w:rFonts w:hint="eastAsia" w:ascii="宋体" w:hAnsi="宋体"/>
                <w:b/>
                <w:color w:val="0000FF"/>
                <w:szCs w:val="21"/>
              </w:rPr>
              <w:t>国际航班：</w:t>
            </w:r>
            <w:r>
              <w:rPr>
                <w:rFonts w:hint="eastAsia" w:ascii="宋体" w:hAnsi="宋体"/>
                <w:b/>
                <w:color w:val="0000FF"/>
                <w:szCs w:val="21"/>
                <w:lang w:eastAsia="zh-CN"/>
              </w:rPr>
              <w:t>迪拜</w:t>
            </w:r>
            <w:r>
              <w:rPr>
                <w:rFonts w:hint="eastAsia" w:ascii="微软雅黑" w:hAnsi="微软雅黑" w:eastAsia="微软雅黑" w:cs="微软雅黑"/>
                <w:b/>
                <w:color w:val="0000FF"/>
                <w:sz w:val="21"/>
                <w:szCs w:val="21"/>
              </w:rPr>
              <w:drawing>
                <wp:inline distT="0" distB="0" distL="114300" distR="114300">
                  <wp:extent cx="219075" cy="175260"/>
                  <wp:effectExtent l="0" t="0" r="9525" b="15240"/>
                  <wp:docPr id="2" name="图片 2" descr="wps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psE5"/>
                          <pic:cNvPicPr>
                            <a:picLocks noChangeAspect="1"/>
                          </pic:cNvPicPr>
                        </pic:nvPicPr>
                        <pic:blipFill>
                          <a:blip r:embed="rId8"/>
                          <a:stretch>
                            <a:fillRect/>
                          </a:stretch>
                        </pic:blipFill>
                        <pic:spPr>
                          <a:xfrm>
                            <a:off x="0" y="0"/>
                            <a:ext cx="219075" cy="175260"/>
                          </a:xfrm>
                          <a:prstGeom prst="rect">
                            <a:avLst/>
                          </a:prstGeom>
                          <a:noFill/>
                          <a:ln w="9525">
                            <a:noFill/>
                          </a:ln>
                        </pic:spPr>
                      </pic:pic>
                    </a:graphicData>
                  </a:graphic>
                </wp:inline>
              </w:drawing>
            </w:r>
            <w:r>
              <w:rPr>
                <w:rFonts w:hint="eastAsia" w:ascii="微软雅黑" w:hAnsi="微软雅黑" w:eastAsia="微软雅黑" w:cs="微软雅黑"/>
                <w:b/>
                <w:color w:val="0000FF"/>
                <w:sz w:val="21"/>
                <w:szCs w:val="21"/>
                <w:lang w:val="en-US" w:eastAsia="zh-CN"/>
              </w:rPr>
              <w:t>开罗（</w:t>
            </w:r>
            <w:r>
              <w:rPr>
                <w:rFonts w:hint="eastAsia" w:ascii="宋体" w:hAnsi="宋体"/>
                <w:b/>
                <w:color w:val="0000FF"/>
                <w:szCs w:val="21"/>
              </w:rPr>
              <w:t>EK92</w:t>
            </w:r>
            <w:r>
              <w:rPr>
                <w:rFonts w:ascii="宋体" w:hAnsi="宋体"/>
                <w:b/>
                <w:color w:val="0000FF"/>
                <w:szCs w:val="21"/>
              </w:rPr>
              <w:t>3</w:t>
            </w:r>
            <w:r>
              <w:rPr>
                <w:rFonts w:hint="eastAsia" w:ascii="宋体" w:hAnsi="宋体"/>
                <w:b/>
                <w:color w:val="0000FF"/>
                <w:szCs w:val="21"/>
              </w:rPr>
              <w:t xml:space="preserve">  </w:t>
            </w:r>
            <w:r>
              <w:rPr>
                <w:rFonts w:hint="eastAsia" w:ascii="宋体" w:hAnsi="宋体"/>
                <w:b/>
                <w:color w:val="0000FF"/>
                <w:szCs w:val="21"/>
                <w:lang w:val="en-US" w:eastAsia="zh-CN"/>
              </w:rPr>
              <w:t xml:space="preserve"> </w:t>
            </w:r>
            <w:r>
              <w:rPr>
                <w:rFonts w:ascii="宋体" w:hAnsi="宋体"/>
                <w:b/>
                <w:color w:val="0000FF"/>
                <w:szCs w:val="21"/>
              </w:rPr>
              <w:t>15</w:t>
            </w:r>
            <w:r>
              <w:rPr>
                <w:rFonts w:hint="eastAsia" w:ascii="宋体" w:hAnsi="宋体"/>
                <w:b/>
                <w:color w:val="0000FF"/>
                <w:szCs w:val="21"/>
                <w:lang w:eastAsia="zh-CN"/>
              </w:rPr>
              <w:t>：</w:t>
            </w:r>
            <w:r>
              <w:rPr>
                <w:rFonts w:ascii="宋体" w:hAnsi="宋体"/>
                <w:b/>
                <w:color w:val="0000FF"/>
                <w:szCs w:val="21"/>
              </w:rPr>
              <w:t>00</w:t>
            </w:r>
            <w:r>
              <w:rPr>
                <w:rFonts w:hint="eastAsia" w:ascii="宋体" w:hAnsi="宋体"/>
                <w:b/>
                <w:color w:val="0000FF"/>
                <w:szCs w:val="21"/>
                <w:lang w:val="en-US" w:eastAsia="zh-CN"/>
              </w:rPr>
              <w:t>-</w:t>
            </w:r>
            <w:r>
              <w:rPr>
                <w:rFonts w:ascii="宋体" w:hAnsi="宋体"/>
                <w:b/>
                <w:color w:val="0000FF"/>
                <w:szCs w:val="21"/>
              </w:rPr>
              <w:t>16</w:t>
            </w:r>
            <w:r>
              <w:rPr>
                <w:rFonts w:hint="eastAsia" w:ascii="宋体" w:hAnsi="宋体"/>
                <w:b/>
                <w:color w:val="0000FF"/>
                <w:szCs w:val="21"/>
                <w:lang w:eastAsia="zh-CN"/>
              </w:rPr>
              <w:t>：</w:t>
            </w:r>
            <w:r>
              <w:rPr>
                <w:rFonts w:ascii="宋体" w:hAnsi="宋体"/>
                <w:b/>
                <w:color w:val="0000FF"/>
                <w:szCs w:val="21"/>
              </w:rPr>
              <w:t>50</w:t>
            </w:r>
            <w:r>
              <w:rPr>
                <w:rFonts w:hint="eastAsia" w:ascii="宋体" w:hAnsi="宋体"/>
                <w:b/>
                <w:color w:val="0000FF"/>
                <w:szCs w:val="21"/>
                <w:lang w:eastAsia="zh-CN"/>
              </w:rPr>
              <w:t>）约</w:t>
            </w:r>
            <w:r>
              <w:rPr>
                <w:rFonts w:hint="eastAsia" w:ascii="宋体" w:hAnsi="宋体"/>
                <w:b/>
                <w:color w:val="0000FF"/>
                <w:szCs w:val="21"/>
                <w:lang w:val="en-US" w:eastAsia="zh-CN"/>
              </w:rPr>
              <w:t>4h</w:t>
            </w:r>
          </w:p>
          <w:p>
            <w:pPr>
              <w:numPr>
                <w:ilvl w:val="0"/>
                <w:numId w:val="0"/>
              </w:numPr>
              <w:tabs>
                <w:tab w:val="left" w:pos="252"/>
                <w:tab w:val="left" w:pos="1065"/>
                <w:tab w:val="left" w:pos="1587"/>
              </w:tabs>
              <w:adjustRightInd w:val="0"/>
              <w:snapToGrid w:val="0"/>
              <w:spacing w:line="400" w:lineRule="exact"/>
              <w:ind w:leftChars="0" w:right="71" w:rightChars="34"/>
              <w:rPr>
                <w:rFonts w:ascii="宋体" w:hAnsi="宋体"/>
                <w:color w:val="002060"/>
                <w:szCs w:val="21"/>
              </w:rPr>
            </w:pPr>
            <w:r>
              <w:rPr>
                <w:rFonts w:hint="eastAsia" w:ascii="宋体" w:hAnsi="宋体"/>
                <w:color w:val="002060"/>
                <w:szCs w:val="21"/>
                <w:lang w:eastAsia="zh-CN"/>
              </w:rPr>
              <w:t>酒店接客人去往香港机场，</w:t>
            </w:r>
            <w:r>
              <w:rPr>
                <w:rFonts w:hint="eastAsia" w:ascii="宋体" w:hAnsi="宋体"/>
                <w:color w:val="002060"/>
                <w:szCs w:val="21"/>
              </w:rPr>
              <w:t>03:00于深圳皇岗口岸3楼港澳出发大厅集合，乘车前往香港机场,再搭乘航阿联酋</w:t>
            </w:r>
            <w:r>
              <w:rPr>
                <w:rFonts w:hint="eastAsia" w:ascii="宋体" w:hAnsi="宋体"/>
                <w:color w:val="002060"/>
                <w:szCs w:val="21"/>
                <w:lang w:eastAsia="zh-CN"/>
              </w:rPr>
              <w:t>五星</w:t>
            </w:r>
            <w:r>
              <w:rPr>
                <w:rFonts w:hint="eastAsia" w:ascii="宋体" w:hAnsi="宋体"/>
                <w:color w:val="002060"/>
                <w:szCs w:val="21"/>
              </w:rPr>
              <w:t>航空豪华客机飞往阿联酋第二大城市—迪拜。</w:t>
            </w:r>
          </w:p>
          <w:p>
            <w:pPr>
              <w:numPr>
                <w:ilvl w:val="0"/>
                <w:numId w:val="0"/>
              </w:numPr>
              <w:tabs>
                <w:tab w:val="left" w:pos="252"/>
              </w:tabs>
              <w:spacing w:line="400" w:lineRule="exact"/>
              <w:ind w:leftChars="0" w:right="71" w:rightChars="34"/>
              <w:rPr>
                <w:rFonts w:ascii="宋体" w:hAnsi="宋体"/>
                <w:color w:val="002060"/>
                <w:szCs w:val="21"/>
              </w:rPr>
            </w:pPr>
            <w:r>
              <w:rPr>
                <w:rFonts w:hint="eastAsia" w:ascii="宋体" w:hAnsi="宋体"/>
                <w:color w:val="002060"/>
                <w:szCs w:val="21"/>
              </w:rPr>
              <w:t>乘坐阿联酋</w:t>
            </w:r>
            <w:r>
              <w:rPr>
                <w:rFonts w:hint="eastAsia" w:ascii="宋体" w:hAnsi="宋体"/>
                <w:color w:val="002060"/>
                <w:szCs w:val="21"/>
                <w:lang w:eastAsia="zh-CN"/>
              </w:rPr>
              <w:t>五星</w:t>
            </w:r>
            <w:r>
              <w:rPr>
                <w:rFonts w:hint="eastAsia" w:ascii="宋体" w:hAnsi="宋体"/>
                <w:color w:val="002060"/>
                <w:szCs w:val="21"/>
              </w:rPr>
              <w:t>航空豪华客机经迪拜转机飞往埃及首都-</w:t>
            </w:r>
            <w:r>
              <w:rPr>
                <w:rFonts w:hint="eastAsia" w:ascii="宋体" w:hAnsi="宋体"/>
                <w:b/>
                <w:color w:val="002060"/>
                <w:szCs w:val="21"/>
              </w:rPr>
              <w:t>开罗</w:t>
            </w:r>
          </w:p>
          <w:p>
            <w:pPr>
              <w:numPr>
                <w:ilvl w:val="0"/>
                <w:numId w:val="0"/>
              </w:numPr>
              <w:tabs>
                <w:tab w:val="left" w:pos="72"/>
              </w:tabs>
              <w:spacing w:line="400" w:lineRule="exact"/>
              <w:ind w:leftChars="0" w:right="71" w:rightChars="34"/>
              <w:rPr>
                <w:rFonts w:hint="eastAsia" w:ascii="宋体" w:hAnsi="宋体"/>
                <w:b/>
                <w:color w:val="244061"/>
                <w:szCs w:val="21"/>
              </w:rPr>
            </w:pPr>
            <w:r>
              <w:rPr>
                <w:rFonts w:hint="eastAsia" w:ascii="宋体" w:hAnsi="宋体"/>
                <w:color w:val="002060"/>
                <w:szCs w:val="21"/>
              </w:rPr>
              <w:t>抵达</w:t>
            </w:r>
            <w:r>
              <w:rPr>
                <w:rFonts w:hint="eastAsia" w:ascii="宋体" w:hAnsi="宋体"/>
                <w:b/>
                <w:color w:val="244061"/>
                <w:szCs w:val="21"/>
              </w:rPr>
              <w:t>后送入酒店休息！</w:t>
            </w:r>
          </w:p>
          <w:p>
            <w:pPr>
              <w:tabs>
                <w:tab w:val="left" w:pos="72"/>
              </w:tabs>
              <w:spacing w:line="400" w:lineRule="exact"/>
              <w:ind w:right="71" w:rightChars="34"/>
              <w:rPr>
                <w:rFonts w:hint="eastAsia" w:ascii="宋体" w:hAnsi="宋体"/>
                <w:b/>
                <w:color w:val="632423"/>
                <w:szCs w:val="21"/>
              </w:rPr>
            </w:pPr>
          </w:p>
          <w:p>
            <w:pPr>
              <w:tabs>
                <w:tab w:val="left" w:pos="72"/>
              </w:tabs>
              <w:spacing w:line="400" w:lineRule="exact"/>
              <w:ind w:right="71" w:rightChars="34"/>
              <w:rPr>
                <w:rFonts w:hint="eastAsia" w:ascii="宋体" w:hAnsi="宋体"/>
                <w:b/>
                <w:color w:val="632423"/>
                <w:szCs w:val="21"/>
              </w:rPr>
            </w:pPr>
            <w:r>
              <w:rPr>
                <w:rFonts w:hint="eastAsia" w:ascii="宋体" w:hAnsi="宋体"/>
                <w:b/>
                <w:color w:val="632423"/>
                <w:szCs w:val="21"/>
              </w:rPr>
              <w:t>有这样一个神奇的地方：以其高乘以10亿，是太阳与地球的距离；以其高乘以2再除以其底面积，是圆周率；将鲜花去掉水份放入其中，花儿鲜艳不会枯萎；将锈迹斑斑的首饰放入其中，锈斑褪去首饰崭新如初；将其子午线无限的放大，地球则恰好被划为陆地和海洋...而这样一个神奇的地方，就是您今天将要来到的——埃及。</w:t>
            </w:r>
          </w:p>
          <w:p>
            <w:pPr>
              <w:tabs>
                <w:tab w:val="left" w:pos="72"/>
              </w:tabs>
              <w:spacing w:line="400" w:lineRule="exact"/>
              <w:ind w:right="71" w:rightChars="34"/>
              <w:rPr>
                <w:rFonts w:hint="eastAsia" w:ascii="宋体" w:hAnsi="宋体"/>
                <w:b/>
                <w:color w:val="632423"/>
                <w:szCs w:val="21"/>
              </w:rPr>
            </w:pPr>
          </w:p>
          <w:p>
            <w:pPr>
              <w:tabs>
                <w:tab w:val="left" w:pos="72"/>
              </w:tabs>
              <w:spacing w:line="400" w:lineRule="exact"/>
              <w:ind w:right="71" w:rightChars="34"/>
              <w:rPr>
                <w:rFonts w:hint="eastAsia" w:ascii="宋体" w:hAnsi="宋体"/>
                <w:b/>
                <w:color w:val="632423"/>
                <w:szCs w:val="21"/>
              </w:rPr>
            </w:pPr>
          </w:p>
          <w:p>
            <w:pPr>
              <w:tabs>
                <w:tab w:val="left" w:pos="72"/>
              </w:tabs>
              <w:spacing w:line="400" w:lineRule="exact"/>
              <w:ind w:right="71" w:rightChars="34"/>
              <w:rPr>
                <w:rFonts w:hint="eastAsia" w:ascii="宋体" w:hAnsi="宋体"/>
                <w:b/>
                <w:color w:val="632423"/>
                <w:szCs w:val="21"/>
              </w:rPr>
            </w:pPr>
          </w:p>
          <w:p>
            <w:pPr>
              <w:tabs>
                <w:tab w:val="left" w:pos="72"/>
              </w:tabs>
              <w:spacing w:line="400" w:lineRule="exact"/>
              <w:ind w:right="71" w:rightChars="34"/>
              <w:rPr>
                <w:rFonts w:hint="eastAsia" w:ascii="宋体" w:hAnsi="宋体"/>
                <w:b/>
                <w:color w:val="632423"/>
                <w:szCs w:val="21"/>
              </w:rPr>
            </w:pPr>
          </w:p>
          <w:p>
            <w:pPr>
              <w:adjustRightInd w:val="0"/>
              <w:snapToGrid w:val="0"/>
              <w:spacing w:line="400" w:lineRule="exact"/>
              <w:ind w:right="71" w:rightChars="34"/>
              <w:jc w:val="left"/>
              <w:rPr>
                <w:rFonts w:hint="eastAsia" w:ascii="微软雅黑" w:hAnsi="微软雅黑" w:eastAsia="微软雅黑" w:cs="微软雅黑"/>
                <w:color w:val="000000"/>
                <w:kern w:val="0"/>
                <w:sz w:val="21"/>
                <w:szCs w:val="21"/>
                <w:lang w:eastAsia="zh-CN"/>
              </w:rPr>
            </w:pPr>
          </w:p>
        </w:tc>
      </w:tr>
      <w:tr>
        <w:tblPrEx>
          <w:tblBorders>
            <w:top w:val="thinThickLargeGap" w:color="31849B" w:sz="24" w:space="0"/>
            <w:left w:val="thinThickLargeGap" w:color="31849B" w:sz="24" w:space="0"/>
            <w:bottom w:val="thinThickLargeGap" w:color="31849B" w:sz="24" w:space="0"/>
            <w:right w:val="thinThickLargeGap" w:color="31849B" w:sz="24" w:space="0"/>
            <w:insideH w:val="thinThickLargeGap" w:color="31849B" w:sz="24" w:space="0"/>
            <w:insideV w:val="thinThickLargeGap" w:color="31849B" w:sz="24" w:space="0"/>
          </w:tblBorders>
          <w:tblLayout w:type="fixed"/>
          <w:tblCellMar>
            <w:top w:w="0" w:type="dxa"/>
            <w:left w:w="108" w:type="dxa"/>
            <w:bottom w:w="0" w:type="dxa"/>
            <w:right w:w="108" w:type="dxa"/>
          </w:tblCellMar>
        </w:tblPrEx>
        <w:trPr>
          <w:trHeight w:val="70" w:hRule="atLeast"/>
        </w:trPr>
        <w:tc>
          <w:tcPr>
            <w:tcW w:w="1250" w:type="dxa"/>
            <w:vMerge w:val="continue"/>
            <w:tcBorders>
              <w:tl2br w:val="nil"/>
              <w:tr2bl w:val="nil"/>
            </w:tcBorders>
            <w:vAlign w:val="top"/>
          </w:tcPr>
          <w:p>
            <w:pPr>
              <w:widowControl/>
              <w:spacing w:line="360" w:lineRule="exact"/>
              <w:jc w:val="left"/>
              <w:rPr>
                <w:rFonts w:hint="eastAsia" w:ascii="微软雅黑" w:hAnsi="微软雅黑" w:eastAsia="微软雅黑" w:cs="微软雅黑"/>
                <w:b/>
                <w:color w:val="000000"/>
                <w:kern w:val="0"/>
                <w:sz w:val="21"/>
                <w:szCs w:val="21"/>
              </w:rPr>
            </w:pPr>
          </w:p>
        </w:tc>
        <w:tc>
          <w:tcPr>
            <w:tcW w:w="3533" w:type="dxa"/>
            <w:gridSpan w:val="3"/>
            <w:tcBorders>
              <w:tl2br w:val="nil"/>
              <w:tr2bl w:val="nil"/>
            </w:tcBorders>
            <w:vAlign w:val="top"/>
          </w:tcPr>
          <w:p>
            <w:pPr>
              <w:widowControl/>
              <w:spacing w:line="360" w:lineRule="exact"/>
              <w:jc w:val="left"/>
              <w:rPr>
                <w:rFonts w:hint="eastAsia" w:ascii="微软雅黑" w:hAnsi="微软雅黑" w:eastAsia="微软雅黑" w:cs="微软雅黑"/>
                <w:b/>
                <w:color w:val="000000"/>
                <w:kern w:val="0"/>
                <w:sz w:val="21"/>
                <w:szCs w:val="21"/>
                <w:lang w:val="en-US" w:eastAsia="zh-CN"/>
              </w:rPr>
            </w:pPr>
            <w:r>
              <w:rPr>
                <w:rFonts w:hint="eastAsia" w:ascii="微软雅黑" w:hAnsi="微软雅黑" w:eastAsia="微软雅黑" w:cs="微软雅黑"/>
                <w:b/>
                <w:color w:val="000000"/>
                <w:kern w:val="0"/>
                <w:sz w:val="21"/>
                <w:szCs w:val="21"/>
                <w:lang w:val="en-US" w:eastAsia="zh-CN"/>
              </w:rPr>
              <w:t>酒店：开罗五星酒店</w:t>
            </w:r>
          </w:p>
        </w:tc>
        <w:tc>
          <w:tcPr>
            <w:tcW w:w="2469" w:type="dxa"/>
            <w:tcBorders>
              <w:tl2br w:val="nil"/>
              <w:tr2bl w:val="nil"/>
            </w:tcBorders>
            <w:vAlign w:val="top"/>
          </w:tcPr>
          <w:p>
            <w:pPr>
              <w:widowControl/>
              <w:spacing w:line="360" w:lineRule="exact"/>
              <w:jc w:val="left"/>
              <w:rPr>
                <w:rFonts w:hint="eastAsia" w:ascii="微软雅黑" w:hAnsi="微软雅黑" w:eastAsia="微软雅黑" w:cs="微软雅黑"/>
                <w:b/>
                <w:color w:val="000000"/>
                <w:kern w:val="0"/>
                <w:sz w:val="21"/>
                <w:szCs w:val="21"/>
              </w:rPr>
            </w:pPr>
            <w:r>
              <w:rPr>
                <w:rFonts w:hint="eastAsia" w:ascii="微软雅黑" w:hAnsi="微软雅黑" w:eastAsia="微软雅黑" w:cs="微软雅黑"/>
                <w:b/>
                <w:color w:val="000000"/>
                <w:kern w:val="0"/>
                <w:sz w:val="21"/>
                <w:szCs w:val="21"/>
                <w:lang w:eastAsia="zh-CN"/>
              </w:rPr>
              <w:t>早中晚：</w:t>
            </w:r>
            <w:r>
              <w:rPr>
                <w:rFonts w:hint="eastAsia" w:ascii="微软雅黑" w:hAnsi="微软雅黑" w:eastAsia="微软雅黑" w:cs="微软雅黑"/>
                <w:b/>
                <w:color w:val="000000"/>
                <w:kern w:val="0"/>
                <w:sz w:val="21"/>
                <w:szCs w:val="21"/>
                <w:lang w:val="en-US" w:eastAsia="zh-CN"/>
              </w:rPr>
              <w:t>XXX</w:t>
            </w:r>
          </w:p>
        </w:tc>
        <w:tc>
          <w:tcPr>
            <w:tcW w:w="4013" w:type="dxa"/>
            <w:gridSpan w:val="3"/>
            <w:tcBorders>
              <w:tl2br w:val="nil"/>
              <w:tr2bl w:val="nil"/>
            </w:tcBorders>
            <w:vAlign w:val="top"/>
          </w:tcPr>
          <w:p>
            <w:pPr>
              <w:widowControl/>
              <w:spacing w:line="70" w:lineRule="atLeast"/>
              <w:ind w:firstLine="840" w:firstLineChars="400"/>
              <w:jc w:val="left"/>
              <w:rPr>
                <w:rFonts w:hint="eastAsia" w:ascii="微软雅黑" w:hAnsi="微软雅黑" w:eastAsia="微软雅黑" w:cs="微软雅黑"/>
                <w:b/>
                <w:color w:val="000000"/>
                <w:kern w:val="0"/>
                <w:sz w:val="21"/>
                <w:szCs w:val="21"/>
              </w:rPr>
            </w:pPr>
            <w:r>
              <w:rPr>
                <w:rFonts w:hint="eastAsia" w:ascii="微软雅黑" w:hAnsi="微软雅黑" w:eastAsia="微软雅黑" w:cs="微软雅黑"/>
                <w:b/>
                <w:color w:val="000000"/>
                <w:kern w:val="0"/>
                <w:sz w:val="21"/>
                <w:szCs w:val="21"/>
                <w:lang w:eastAsia="zh-CN"/>
              </w:rPr>
              <w:t>交通：飞机</w:t>
            </w:r>
            <w:r>
              <w:rPr>
                <w:rFonts w:hint="eastAsia" w:ascii="微软雅黑" w:hAnsi="微软雅黑" w:eastAsia="微软雅黑" w:cs="微软雅黑"/>
                <w:b/>
                <w:color w:val="000000"/>
                <w:kern w:val="0"/>
                <w:sz w:val="21"/>
                <w:szCs w:val="21"/>
                <w:lang w:val="en-US" w:eastAsia="zh-CN"/>
              </w:rPr>
              <w:t>/大巴</w:t>
            </w:r>
          </w:p>
        </w:tc>
      </w:tr>
      <w:tr>
        <w:tblPrEx>
          <w:tblBorders>
            <w:top w:val="thinThickLargeGap" w:color="31849B" w:sz="24" w:space="0"/>
            <w:left w:val="thinThickLargeGap" w:color="31849B" w:sz="24" w:space="0"/>
            <w:bottom w:val="thinThickLargeGap" w:color="31849B" w:sz="24" w:space="0"/>
            <w:right w:val="thinThickLargeGap" w:color="31849B" w:sz="24" w:space="0"/>
            <w:insideH w:val="thinThickLargeGap" w:color="31849B" w:sz="24" w:space="0"/>
            <w:insideV w:val="thinThickLargeGap" w:color="31849B" w:sz="24" w:space="0"/>
          </w:tblBorders>
          <w:tblLayout w:type="fixed"/>
          <w:tblCellMar>
            <w:top w:w="0" w:type="dxa"/>
            <w:left w:w="108" w:type="dxa"/>
            <w:bottom w:w="0" w:type="dxa"/>
            <w:right w:w="108" w:type="dxa"/>
          </w:tblCellMar>
        </w:tblPrEx>
        <w:trPr>
          <w:trHeight w:val="90" w:hRule="atLeast"/>
        </w:trPr>
        <w:tc>
          <w:tcPr>
            <w:tcW w:w="1250" w:type="dxa"/>
            <w:vMerge w:val="restart"/>
            <w:tcBorders>
              <w:tl2br w:val="nil"/>
              <w:tr2bl w:val="nil"/>
            </w:tcBorders>
            <w:vAlign w:val="top"/>
          </w:tcPr>
          <w:p>
            <w:pPr>
              <w:widowControl/>
              <w:spacing w:line="360" w:lineRule="exact"/>
              <w:jc w:val="center"/>
              <w:rPr>
                <w:rFonts w:hint="eastAsia" w:ascii="微软雅黑" w:hAnsi="微软雅黑" w:eastAsia="微软雅黑" w:cs="微软雅黑"/>
                <w:b/>
                <w:color w:val="000000"/>
                <w:kern w:val="0"/>
                <w:sz w:val="21"/>
                <w:szCs w:val="21"/>
                <w:lang w:val="en-US" w:eastAsia="zh-CN"/>
              </w:rPr>
            </w:pPr>
          </w:p>
          <w:p>
            <w:pPr>
              <w:widowControl/>
              <w:spacing w:line="360" w:lineRule="exact"/>
              <w:jc w:val="center"/>
              <w:rPr>
                <w:rFonts w:hint="eastAsia" w:ascii="微软雅黑" w:hAnsi="微软雅黑" w:eastAsia="微软雅黑" w:cs="微软雅黑"/>
                <w:b/>
                <w:color w:val="000000"/>
                <w:kern w:val="0"/>
                <w:sz w:val="21"/>
                <w:szCs w:val="21"/>
                <w:lang w:val="en-US" w:eastAsia="zh-CN"/>
              </w:rPr>
            </w:pPr>
          </w:p>
          <w:p>
            <w:pPr>
              <w:widowControl/>
              <w:spacing w:line="360" w:lineRule="exact"/>
              <w:jc w:val="center"/>
              <w:rPr>
                <w:rFonts w:hint="eastAsia" w:ascii="微软雅黑" w:hAnsi="微软雅黑" w:eastAsia="微软雅黑" w:cs="微软雅黑"/>
                <w:b/>
                <w:color w:val="000000"/>
                <w:kern w:val="0"/>
                <w:sz w:val="21"/>
                <w:szCs w:val="21"/>
                <w:lang w:val="en-US" w:eastAsia="zh-CN"/>
              </w:rPr>
            </w:pPr>
          </w:p>
          <w:p>
            <w:pPr>
              <w:widowControl/>
              <w:spacing w:line="360" w:lineRule="exact"/>
              <w:jc w:val="center"/>
              <w:rPr>
                <w:rFonts w:hint="eastAsia" w:ascii="微软雅黑" w:hAnsi="微软雅黑" w:eastAsia="微软雅黑" w:cs="微软雅黑"/>
                <w:b/>
                <w:color w:val="000000"/>
                <w:kern w:val="0"/>
                <w:sz w:val="21"/>
                <w:szCs w:val="21"/>
                <w:lang w:val="en-US" w:eastAsia="zh-CN"/>
              </w:rPr>
            </w:pPr>
            <w:r>
              <w:rPr>
                <w:rFonts w:hint="eastAsia" w:ascii="微软雅黑" w:hAnsi="微软雅黑" w:eastAsia="微软雅黑" w:cs="微软雅黑"/>
                <w:b/>
                <w:color w:val="000000"/>
                <w:kern w:val="0"/>
                <w:sz w:val="21"/>
                <w:szCs w:val="21"/>
                <w:lang w:val="en-US" w:eastAsia="zh-CN"/>
              </w:rPr>
              <w:t>D3</w:t>
            </w:r>
          </w:p>
          <w:p>
            <w:pPr>
              <w:widowControl/>
              <w:spacing w:line="360" w:lineRule="exact"/>
              <w:jc w:val="center"/>
              <w:rPr>
                <w:rFonts w:hint="eastAsia" w:ascii="微软雅黑" w:hAnsi="微软雅黑" w:eastAsia="微软雅黑" w:cs="微软雅黑"/>
                <w:b/>
                <w:color w:val="000000"/>
                <w:kern w:val="0"/>
                <w:sz w:val="21"/>
                <w:szCs w:val="21"/>
                <w:lang w:val="en-US" w:eastAsia="zh-CN"/>
              </w:rPr>
            </w:pPr>
          </w:p>
        </w:tc>
        <w:tc>
          <w:tcPr>
            <w:tcW w:w="10015" w:type="dxa"/>
            <w:gridSpan w:val="7"/>
            <w:tcBorders>
              <w:tl2br w:val="nil"/>
              <w:tr2bl w:val="nil"/>
            </w:tcBorders>
            <w:vAlign w:val="top"/>
          </w:tcPr>
          <w:p>
            <w:pPr>
              <w:tabs>
                <w:tab w:val="left" w:pos="1080"/>
              </w:tabs>
              <w:adjustRightInd w:val="0"/>
              <w:snapToGrid w:val="0"/>
              <w:spacing w:line="400" w:lineRule="exact"/>
              <w:ind w:right="71" w:rightChars="34"/>
              <w:jc w:val="left"/>
              <w:rPr>
                <w:rFonts w:hint="eastAsia" w:ascii="微软雅黑" w:hAnsi="微软雅黑" w:eastAsia="微软雅黑" w:cs="微软雅黑"/>
                <w:b/>
                <w:bCs/>
                <w:i w:val="0"/>
                <w:iCs w:val="0"/>
                <w:color w:val="auto"/>
                <w:kern w:val="0"/>
                <w:sz w:val="21"/>
                <w:szCs w:val="21"/>
                <w:lang w:val="en-US" w:eastAsia="zh-CN" w:bidi="ar-SA"/>
              </w:rPr>
            </w:pPr>
            <w:r>
              <w:rPr>
                <w:rFonts w:hint="eastAsia" w:ascii="微软雅黑" w:hAnsi="微软雅黑" w:eastAsia="微软雅黑" w:cs="微软雅黑"/>
                <w:b/>
                <w:bCs/>
                <w:i w:val="0"/>
                <w:iCs w:val="0"/>
                <w:color w:val="auto"/>
                <w:kern w:val="0"/>
                <w:sz w:val="21"/>
                <w:szCs w:val="21"/>
                <w:lang w:val="en-US" w:eastAsia="zh-CN" w:bidi="ar-SA"/>
              </w:rPr>
              <w:t>开罗</w:t>
            </w:r>
          </w:p>
          <w:p>
            <w:pPr>
              <w:numPr>
                <w:ilvl w:val="0"/>
                <w:numId w:val="0"/>
              </w:numPr>
              <w:tabs>
                <w:tab w:val="left" w:pos="252"/>
              </w:tabs>
              <w:spacing w:line="400" w:lineRule="exact"/>
              <w:ind w:leftChars="0" w:right="71" w:rightChars="34"/>
              <w:rPr>
                <w:rFonts w:ascii="宋体" w:hAnsi="宋体"/>
                <w:color w:val="002060"/>
                <w:szCs w:val="21"/>
              </w:rPr>
            </w:pPr>
            <w:r>
              <w:rPr>
                <w:rFonts w:hint="eastAsia" w:ascii="宋体" w:hAnsi="宋体"/>
                <w:color w:val="002060"/>
                <w:szCs w:val="21"/>
              </w:rPr>
              <w:t>前往</w:t>
            </w:r>
            <w:r>
              <w:rPr>
                <w:rFonts w:hint="eastAsia" w:ascii="宋体" w:hAnsi="宋体"/>
                <w:color w:val="002060"/>
                <w:szCs w:val="21"/>
                <w:lang w:eastAsia="zh-CN"/>
              </w:rPr>
              <w:t>【</w:t>
            </w:r>
            <w:r>
              <w:rPr>
                <w:rFonts w:hint="eastAsia" w:ascii="宋体" w:hAnsi="宋体"/>
                <w:b/>
                <w:color w:val="002060"/>
                <w:szCs w:val="21"/>
              </w:rPr>
              <w:t>埃及博物馆</w:t>
            </w:r>
            <w:r>
              <w:rPr>
                <w:rFonts w:hint="eastAsia" w:ascii="宋体" w:hAnsi="宋体"/>
                <w:b/>
                <w:color w:val="002060"/>
                <w:szCs w:val="21"/>
                <w:lang w:eastAsia="zh-CN"/>
              </w:rPr>
              <w:t>】</w:t>
            </w:r>
            <w:r>
              <w:rPr>
                <w:rFonts w:hint="eastAsia" w:ascii="宋体" w:hAnsi="宋体"/>
                <w:color w:val="002060"/>
                <w:szCs w:val="21"/>
              </w:rPr>
              <w:t>(入内参观：约2小时)，馆中收藏有6万多件展示古埃及五千多年</w:t>
            </w:r>
          </w:p>
          <w:p>
            <w:pPr>
              <w:tabs>
                <w:tab w:val="left" w:pos="252"/>
              </w:tabs>
              <w:spacing w:line="400" w:lineRule="exact"/>
              <w:ind w:right="71" w:rightChars="34"/>
              <w:rPr>
                <w:rFonts w:ascii="宋体" w:hAnsi="宋体"/>
                <w:color w:val="002060"/>
                <w:szCs w:val="21"/>
              </w:rPr>
            </w:pPr>
            <w:r>
              <w:rPr>
                <w:rFonts w:hint="eastAsia" w:ascii="宋体" w:hAnsi="宋体"/>
                <w:color w:val="002060"/>
                <w:szCs w:val="21"/>
              </w:rPr>
              <w:t>历史的独特文物，其中尤以第十八王朝法老图坦卡孟王的黄金面具、黄金棺材和历</w:t>
            </w:r>
          </w:p>
          <w:p>
            <w:pPr>
              <w:tabs>
                <w:tab w:val="left" w:pos="252"/>
              </w:tabs>
              <w:spacing w:line="400" w:lineRule="exact"/>
              <w:ind w:right="71" w:rightChars="34"/>
              <w:rPr>
                <w:rFonts w:ascii="宋体" w:hAnsi="宋体"/>
                <w:color w:val="002060"/>
                <w:szCs w:val="21"/>
              </w:rPr>
            </w:pPr>
            <w:r>
              <w:rPr>
                <w:rFonts w:hint="eastAsia" w:ascii="宋体" w:hAnsi="宋体"/>
                <w:color w:val="002060"/>
                <w:szCs w:val="21"/>
              </w:rPr>
              <w:t>代法老及后妃的木乃伊（不入内）最为珍贵物品。</w:t>
            </w:r>
          </w:p>
          <w:p>
            <w:pPr>
              <w:numPr>
                <w:ilvl w:val="0"/>
                <w:numId w:val="0"/>
              </w:numPr>
              <w:tabs>
                <w:tab w:val="left" w:pos="252"/>
              </w:tabs>
              <w:spacing w:line="400" w:lineRule="exact"/>
              <w:ind w:leftChars="0" w:right="71" w:rightChars="34"/>
              <w:rPr>
                <w:rFonts w:hint="eastAsia" w:ascii="宋体" w:hAnsi="宋体"/>
                <w:color w:val="002060"/>
                <w:szCs w:val="21"/>
              </w:rPr>
            </w:pPr>
            <w:r>
              <w:rPr>
                <w:rFonts w:hint="eastAsia" w:ascii="宋体" w:hAnsi="宋体"/>
                <w:color w:val="002060"/>
                <w:szCs w:val="21"/>
              </w:rPr>
              <w:t>抵达后前往吉萨区，参观世界七大奇迹之一的</w:t>
            </w:r>
            <w:r>
              <w:rPr>
                <w:rFonts w:hint="eastAsia" w:ascii="宋体" w:hAnsi="宋体"/>
                <w:color w:val="002060"/>
                <w:szCs w:val="21"/>
                <w:lang w:eastAsia="zh-CN"/>
              </w:rPr>
              <w:t>【</w:t>
            </w:r>
            <w:r>
              <w:rPr>
                <w:rFonts w:hint="eastAsia" w:ascii="宋体" w:hAnsi="宋体"/>
                <w:b/>
                <w:color w:val="002060"/>
                <w:szCs w:val="21"/>
              </w:rPr>
              <w:t>吉萨金字塔群</w:t>
            </w:r>
            <w:r>
              <w:rPr>
                <w:rFonts w:hint="eastAsia" w:ascii="宋体" w:hAnsi="宋体"/>
                <w:b/>
                <w:color w:val="002060"/>
                <w:szCs w:val="21"/>
                <w:lang w:eastAsia="zh-CN"/>
              </w:rPr>
              <w:t>】</w:t>
            </w:r>
            <w:r>
              <w:rPr>
                <w:rFonts w:hint="eastAsia" w:ascii="宋体" w:hAnsi="宋体"/>
                <w:color w:val="002060"/>
                <w:szCs w:val="21"/>
              </w:rPr>
              <w:t>（约1个半小时）；包括胡夫金字塔 、海芙拉金字塔 、以及神秘的</w:t>
            </w:r>
            <w:r>
              <w:rPr>
                <w:rFonts w:hint="eastAsia" w:ascii="宋体" w:hAnsi="宋体"/>
                <w:color w:val="002060"/>
                <w:szCs w:val="21"/>
                <w:lang w:eastAsia="zh-CN"/>
              </w:rPr>
              <w:t>【</w:t>
            </w:r>
            <w:r>
              <w:rPr>
                <w:rFonts w:hint="eastAsia" w:ascii="宋体" w:hAnsi="宋体"/>
                <w:b/>
                <w:color w:val="002060"/>
                <w:szCs w:val="21"/>
              </w:rPr>
              <w:t>狮身人面像</w:t>
            </w:r>
            <w:r>
              <w:rPr>
                <w:rFonts w:hint="eastAsia" w:ascii="宋体" w:hAnsi="宋体"/>
                <w:b/>
                <w:color w:val="002060"/>
                <w:szCs w:val="21"/>
                <w:lang w:eastAsia="zh-CN"/>
              </w:rPr>
              <w:t>】</w:t>
            </w:r>
            <w:r>
              <w:rPr>
                <w:rFonts w:hint="eastAsia" w:ascii="宋体" w:hAnsi="宋体"/>
                <w:color w:val="002060"/>
                <w:szCs w:val="21"/>
              </w:rPr>
              <w:t>（约30分钟），吉萨区的金字塔的伟大在于其外形建筑而举世闻名，及其坚贞的守护神狮身人面像，令您惊叹不已。</w:t>
            </w:r>
          </w:p>
          <w:p>
            <w:pPr>
              <w:numPr>
                <w:ilvl w:val="0"/>
                <w:numId w:val="1"/>
              </w:numPr>
              <w:tabs>
                <w:tab w:val="left" w:pos="252"/>
                <w:tab w:val="left" w:pos="1065"/>
                <w:tab w:val="left" w:pos="1587"/>
              </w:tabs>
              <w:adjustRightInd w:val="0"/>
              <w:snapToGrid w:val="0"/>
              <w:spacing w:line="400" w:lineRule="exact"/>
              <w:ind w:right="71" w:rightChars="34"/>
              <w:rPr>
                <w:rFonts w:hint="eastAsia" w:ascii="微软雅黑" w:hAnsi="微软雅黑" w:eastAsia="微软雅黑" w:cs="微软雅黑"/>
                <w:b/>
                <w:bCs/>
                <w:i w:val="0"/>
                <w:iCs w:val="0"/>
                <w:color w:val="auto"/>
                <w:kern w:val="0"/>
                <w:sz w:val="21"/>
                <w:szCs w:val="21"/>
                <w:lang w:val="en-US" w:eastAsia="zh-CN" w:bidi="ar-SA"/>
              </w:rPr>
            </w:pPr>
            <w:r>
              <w:rPr>
                <w:rFonts w:hint="eastAsia" w:ascii="宋体" w:hAnsi="宋体"/>
                <w:b/>
                <w:bCs/>
                <w:color w:val="002060"/>
                <w:szCs w:val="21"/>
              </w:rPr>
              <w:t>赠送尼罗河河畔餐厅晚餐，观日落品埃及红茶。</w:t>
            </w:r>
            <w:r>
              <w:rPr>
                <w:rFonts w:hint="eastAsia" w:ascii="宋体" w:hAnsi="宋体"/>
                <w:b/>
                <w:color w:val="244061"/>
                <w:szCs w:val="21"/>
              </w:rPr>
              <w:t>后送入酒店休息</w:t>
            </w:r>
          </w:p>
          <w:p>
            <w:pPr>
              <w:adjustRightInd w:val="0"/>
              <w:snapToGrid w:val="0"/>
              <w:spacing w:line="400" w:lineRule="exact"/>
              <w:ind w:right="71" w:rightChars="34"/>
              <w:jc w:val="left"/>
              <w:rPr>
                <w:rFonts w:hint="eastAsia" w:ascii="微软雅黑" w:hAnsi="微软雅黑" w:eastAsia="微软雅黑" w:cs="微软雅黑"/>
                <w:b/>
                <w:bCs/>
                <w:i w:val="0"/>
                <w:iCs w:val="0"/>
                <w:color w:val="auto"/>
                <w:kern w:val="0"/>
                <w:sz w:val="21"/>
                <w:szCs w:val="21"/>
                <w:lang w:val="en-US" w:eastAsia="zh-CN" w:bidi="ar-SA"/>
              </w:rPr>
            </w:pPr>
            <w:r>
              <w:drawing>
                <wp:anchor distT="0" distB="0" distL="114300" distR="114300" simplePos="0" relativeHeight="251671552" behindDoc="0" locked="0" layoutInCell="1" allowOverlap="1">
                  <wp:simplePos x="0" y="0"/>
                  <wp:positionH relativeFrom="column">
                    <wp:posOffset>4052570</wp:posOffset>
                  </wp:positionH>
                  <wp:positionV relativeFrom="paragraph">
                    <wp:posOffset>86995</wp:posOffset>
                  </wp:positionV>
                  <wp:extent cx="2180590" cy="1376680"/>
                  <wp:effectExtent l="0" t="0" r="10160" b="1397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5"/>
                          <a:stretch>
                            <a:fillRect/>
                          </a:stretch>
                        </pic:blipFill>
                        <pic:spPr>
                          <a:xfrm>
                            <a:off x="0" y="0"/>
                            <a:ext cx="2180590" cy="1376680"/>
                          </a:xfrm>
                          <a:prstGeom prst="rect">
                            <a:avLst/>
                          </a:prstGeom>
                          <a:noFill/>
                          <a:ln w="9525">
                            <a:noFill/>
                          </a:ln>
                        </pic:spPr>
                      </pic:pic>
                    </a:graphicData>
                  </a:graphic>
                </wp:anchor>
              </w:drawing>
            </w:r>
            <w:r>
              <w:rPr>
                <w:rFonts w:hint="eastAsia" w:ascii="宋体" w:hAnsi="宋体"/>
                <w:color w:val="002060"/>
                <w:szCs w:val="21"/>
              </w:rPr>
              <w:drawing>
                <wp:anchor distT="0" distB="0" distL="114300" distR="114300" simplePos="0" relativeHeight="251670528" behindDoc="0" locked="0" layoutInCell="1" allowOverlap="1">
                  <wp:simplePos x="0" y="0"/>
                  <wp:positionH relativeFrom="margin">
                    <wp:posOffset>2099945</wp:posOffset>
                  </wp:positionH>
                  <wp:positionV relativeFrom="margin">
                    <wp:posOffset>2145030</wp:posOffset>
                  </wp:positionV>
                  <wp:extent cx="1953260" cy="1336675"/>
                  <wp:effectExtent l="0" t="0" r="8890" b="15875"/>
                  <wp:wrapSquare wrapText="bothSides"/>
                  <wp:docPr id="8" name="图片 2" descr="C:\Users\chenjunda\AppData\Roaming\Tencent\Users\114036568\QQ\WinTemp\RichOle\$1{Y10$`4(XRA7I5I6JM(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C:\Users\chenjunda\AppData\Roaming\Tencent\Users\114036568\QQ\WinTemp\RichOle\$1{Y10$`4(XRA7I5I6JM(07.jpg"/>
                          <pic:cNvPicPr>
                            <a:picLocks noChangeAspect="1"/>
                          </pic:cNvPicPr>
                        </pic:nvPicPr>
                        <pic:blipFill>
                          <a:blip r:embed="rId9"/>
                          <a:stretch>
                            <a:fillRect/>
                          </a:stretch>
                        </pic:blipFill>
                        <pic:spPr>
                          <a:xfrm>
                            <a:off x="0" y="0"/>
                            <a:ext cx="1953260" cy="1336675"/>
                          </a:xfrm>
                          <a:prstGeom prst="rect">
                            <a:avLst/>
                          </a:prstGeom>
                          <a:noFill/>
                          <a:ln w="9525">
                            <a:noFill/>
                          </a:ln>
                        </pic:spPr>
                      </pic:pic>
                    </a:graphicData>
                  </a:graphic>
                </wp:anchor>
              </w:drawing>
            </w:r>
            <w:r>
              <w:drawing>
                <wp:anchor distT="0" distB="0" distL="114300" distR="114300" simplePos="0" relativeHeight="251664384" behindDoc="0" locked="0" layoutInCell="1" allowOverlap="1">
                  <wp:simplePos x="0" y="0"/>
                  <wp:positionH relativeFrom="column">
                    <wp:posOffset>-47625</wp:posOffset>
                  </wp:positionH>
                  <wp:positionV relativeFrom="paragraph">
                    <wp:posOffset>107950</wp:posOffset>
                  </wp:positionV>
                  <wp:extent cx="2147570" cy="1344930"/>
                  <wp:effectExtent l="0" t="0" r="5080" b="762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2147570" cy="1344930"/>
                          </a:xfrm>
                          <a:prstGeom prst="rect">
                            <a:avLst/>
                          </a:prstGeom>
                          <a:noFill/>
                          <a:ln w="9525">
                            <a:noFill/>
                          </a:ln>
                        </pic:spPr>
                      </pic:pic>
                    </a:graphicData>
                  </a:graphic>
                </wp:anchor>
              </w:drawing>
            </w:r>
          </w:p>
        </w:tc>
      </w:tr>
      <w:tr>
        <w:tblPrEx>
          <w:tblBorders>
            <w:top w:val="thinThickLargeGap" w:color="31849B" w:sz="24" w:space="0"/>
            <w:left w:val="thinThickLargeGap" w:color="31849B" w:sz="24" w:space="0"/>
            <w:bottom w:val="thinThickLargeGap" w:color="31849B" w:sz="24" w:space="0"/>
            <w:right w:val="thinThickLargeGap" w:color="31849B" w:sz="24" w:space="0"/>
            <w:insideH w:val="thinThickLargeGap" w:color="31849B" w:sz="24" w:space="0"/>
            <w:insideV w:val="thinThickLargeGap" w:color="31849B" w:sz="24" w:space="0"/>
          </w:tblBorders>
          <w:tblLayout w:type="fixed"/>
          <w:tblCellMar>
            <w:top w:w="0" w:type="dxa"/>
            <w:left w:w="108" w:type="dxa"/>
            <w:bottom w:w="0" w:type="dxa"/>
            <w:right w:w="108" w:type="dxa"/>
          </w:tblCellMar>
        </w:tblPrEx>
        <w:trPr>
          <w:trHeight w:val="90" w:hRule="atLeast"/>
        </w:trPr>
        <w:tc>
          <w:tcPr>
            <w:tcW w:w="1250" w:type="dxa"/>
            <w:vMerge w:val="continue"/>
            <w:tcBorders>
              <w:tl2br w:val="nil"/>
              <w:tr2bl w:val="nil"/>
            </w:tcBorders>
            <w:vAlign w:val="top"/>
          </w:tcPr>
          <w:p>
            <w:pPr>
              <w:widowControl/>
              <w:spacing w:line="360" w:lineRule="exact"/>
              <w:jc w:val="left"/>
              <w:rPr>
                <w:rFonts w:hint="eastAsia" w:ascii="微软雅黑" w:hAnsi="微软雅黑" w:eastAsia="微软雅黑" w:cs="微软雅黑"/>
                <w:b/>
                <w:color w:val="000000"/>
                <w:kern w:val="0"/>
                <w:sz w:val="21"/>
                <w:szCs w:val="21"/>
                <w:lang w:val="en-US" w:eastAsia="zh-CN"/>
              </w:rPr>
            </w:pPr>
          </w:p>
        </w:tc>
        <w:tc>
          <w:tcPr>
            <w:tcW w:w="3196" w:type="dxa"/>
            <w:tcBorders>
              <w:tl2br w:val="nil"/>
              <w:tr2bl w:val="nil"/>
            </w:tcBorders>
            <w:vAlign w:val="top"/>
          </w:tcPr>
          <w:p>
            <w:pPr>
              <w:widowControl/>
              <w:spacing w:line="360" w:lineRule="exact"/>
              <w:jc w:val="left"/>
              <w:rPr>
                <w:rFonts w:hint="eastAsia" w:ascii="微软雅黑" w:hAnsi="微软雅黑" w:eastAsia="微软雅黑" w:cs="微软雅黑"/>
                <w:sz w:val="21"/>
                <w:szCs w:val="21"/>
              </w:rPr>
            </w:pPr>
            <w:r>
              <w:rPr>
                <w:rFonts w:hint="eastAsia" w:ascii="微软雅黑" w:hAnsi="微软雅黑" w:eastAsia="微软雅黑" w:cs="微软雅黑"/>
                <w:b/>
                <w:bCs/>
                <w:sz w:val="21"/>
                <w:szCs w:val="21"/>
                <w:lang w:eastAsia="zh-CN"/>
              </w:rPr>
              <w:t>酒店：开罗五星酒店</w:t>
            </w:r>
          </w:p>
        </w:tc>
        <w:tc>
          <w:tcPr>
            <w:tcW w:w="3196" w:type="dxa"/>
            <w:gridSpan w:val="4"/>
            <w:tcBorders>
              <w:tl2br w:val="nil"/>
              <w:tr2bl w:val="nil"/>
            </w:tcBorders>
            <w:vAlign w:val="top"/>
          </w:tcPr>
          <w:p>
            <w:pPr>
              <w:widowControl/>
              <w:spacing w:line="360" w:lineRule="exact"/>
              <w:jc w:val="left"/>
              <w:rPr>
                <w:rFonts w:hint="eastAsia" w:ascii="微软雅黑" w:hAnsi="微软雅黑" w:eastAsia="微软雅黑" w:cs="微软雅黑"/>
                <w:sz w:val="21"/>
                <w:szCs w:val="21"/>
              </w:rPr>
            </w:pPr>
            <w:r>
              <w:rPr>
                <w:rFonts w:hint="eastAsia" w:ascii="微软雅黑" w:hAnsi="微软雅黑" w:eastAsia="微软雅黑" w:cs="微软雅黑"/>
                <w:b/>
                <w:bCs/>
                <w:sz w:val="21"/>
                <w:szCs w:val="21"/>
                <w:lang w:eastAsia="zh-CN"/>
              </w:rPr>
              <w:t>早中晚：酒店自助</w:t>
            </w:r>
            <w:r>
              <w:rPr>
                <w:rFonts w:hint="eastAsia" w:ascii="微软雅黑" w:hAnsi="微软雅黑" w:eastAsia="微软雅黑" w:cs="微软雅黑"/>
                <w:b/>
                <w:bCs/>
                <w:sz w:val="21"/>
                <w:szCs w:val="21"/>
                <w:lang w:val="en-US" w:eastAsia="zh-CN"/>
              </w:rPr>
              <w:t>/中式午餐/河畔晚餐</w:t>
            </w:r>
          </w:p>
        </w:tc>
        <w:tc>
          <w:tcPr>
            <w:tcW w:w="3623" w:type="dxa"/>
            <w:gridSpan w:val="2"/>
            <w:tcBorders>
              <w:tl2br w:val="nil"/>
              <w:tr2bl w:val="nil"/>
            </w:tcBorders>
            <w:vAlign w:val="top"/>
          </w:tcPr>
          <w:p>
            <w:pPr>
              <w:widowControl/>
              <w:spacing w:line="70" w:lineRule="atLeast"/>
              <w:jc w:val="left"/>
              <w:rPr>
                <w:rFonts w:hint="eastAsia" w:ascii="微软雅黑" w:hAnsi="微软雅黑" w:eastAsia="微软雅黑" w:cs="微软雅黑"/>
                <w:sz w:val="21"/>
                <w:szCs w:val="21"/>
              </w:rPr>
            </w:pPr>
            <w:r>
              <w:rPr>
                <w:rFonts w:hint="eastAsia" w:ascii="微软雅黑" w:hAnsi="微软雅黑" w:eastAsia="微软雅黑" w:cs="微软雅黑"/>
                <w:b/>
                <w:color w:val="000000"/>
                <w:kern w:val="0"/>
                <w:sz w:val="21"/>
                <w:szCs w:val="21"/>
              </w:rPr>
              <w:t xml:space="preserve"> </w:t>
            </w:r>
            <w:r>
              <w:rPr>
                <w:rFonts w:hint="eastAsia" w:ascii="微软雅黑" w:hAnsi="微软雅黑" w:eastAsia="微软雅黑" w:cs="微软雅黑"/>
                <w:b/>
                <w:bCs/>
                <w:sz w:val="21"/>
                <w:szCs w:val="21"/>
                <w:lang w:eastAsia="zh-CN"/>
              </w:rPr>
              <w:t>交通：大巴</w:t>
            </w:r>
          </w:p>
        </w:tc>
      </w:tr>
      <w:tr>
        <w:tblPrEx>
          <w:tblBorders>
            <w:top w:val="thinThickLargeGap" w:color="31849B" w:sz="24" w:space="0"/>
            <w:left w:val="thinThickLargeGap" w:color="31849B" w:sz="24" w:space="0"/>
            <w:bottom w:val="thinThickLargeGap" w:color="31849B" w:sz="24" w:space="0"/>
            <w:right w:val="thinThickLargeGap" w:color="31849B" w:sz="24" w:space="0"/>
            <w:insideH w:val="thinThickLargeGap" w:color="31849B" w:sz="24" w:space="0"/>
            <w:insideV w:val="thinThickLargeGap" w:color="31849B" w:sz="24" w:space="0"/>
          </w:tblBorders>
          <w:tblLayout w:type="fixed"/>
          <w:tblCellMar>
            <w:top w:w="0" w:type="dxa"/>
            <w:left w:w="108" w:type="dxa"/>
            <w:bottom w:w="0" w:type="dxa"/>
            <w:right w:w="108" w:type="dxa"/>
          </w:tblCellMar>
        </w:tblPrEx>
        <w:trPr>
          <w:trHeight w:val="90" w:hRule="atLeast"/>
        </w:trPr>
        <w:tc>
          <w:tcPr>
            <w:tcW w:w="1250" w:type="dxa"/>
            <w:vMerge w:val="restart"/>
            <w:tcBorders>
              <w:tl2br w:val="nil"/>
              <w:tr2bl w:val="nil"/>
            </w:tcBorders>
            <w:vAlign w:val="top"/>
          </w:tcPr>
          <w:p>
            <w:pPr>
              <w:widowControl/>
              <w:spacing w:line="360" w:lineRule="exact"/>
              <w:jc w:val="center"/>
              <w:rPr>
                <w:rFonts w:hint="eastAsia" w:ascii="微软雅黑" w:hAnsi="微软雅黑" w:eastAsia="微软雅黑" w:cs="微软雅黑"/>
                <w:b/>
                <w:color w:val="000000"/>
                <w:kern w:val="0"/>
                <w:sz w:val="21"/>
                <w:szCs w:val="21"/>
                <w:lang w:val="en-US" w:eastAsia="zh-CN"/>
              </w:rPr>
            </w:pPr>
          </w:p>
          <w:p>
            <w:pPr>
              <w:widowControl/>
              <w:spacing w:line="360" w:lineRule="exact"/>
              <w:jc w:val="center"/>
              <w:rPr>
                <w:rFonts w:hint="eastAsia" w:ascii="微软雅黑" w:hAnsi="微软雅黑" w:eastAsia="微软雅黑" w:cs="微软雅黑"/>
                <w:b/>
                <w:color w:val="000000"/>
                <w:kern w:val="0"/>
                <w:sz w:val="21"/>
                <w:szCs w:val="21"/>
                <w:lang w:val="en-US" w:eastAsia="zh-CN"/>
              </w:rPr>
            </w:pPr>
          </w:p>
          <w:p>
            <w:pPr>
              <w:widowControl/>
              <w:spacing w:line="360" w:lineRule="exact"/>
              <w:jc w:val="center"/>
              <w:rPr>
                <w:rFonts w:hint="eastAsia" w:ascii="微软雅黑" w:hAnsi="微软雅黑" w:eastAsia="微软雅黑" w:cs="微软雅黑"/>
                <w:b/>
                <w:color w:val="000000"/>
                <w:kern w:val="0"/>
                <w:sz w:val="21"/>
                <w:szCs w:val="21"/>
                <w:lang w:val="en-US" w:eastAsia="zh-CN"/>
              </w:rPr>
            </w:pPr>
          </w:p>
          <w:p>
            <w:pPr>
              <w:widowControl/>
              <w:spacing w:line="360" w:lineRule="exact"/>
              <w:jc w:val="center"/>
              <w:rPr>
                <w:rFonts w:hint="eastAsia" w:ascii="微软雅黑" w:hAnsi="微软雅黑" w:eastAsia="微软雅黑" w:cs="微软雅黑"/>
                <w:b/>
                <w:color w:val="000000"/>
                <w:kern w:val="0"/>
                <w:sz w:val="21"/>
                <w:szCs w:val="21"/>
                <w:lang w:val="en-US" w:eastAsia="zh-CN"/>
              </w:rPr>
            </w:pPr>
          </w:p>
          <w:p>
            <w:pPr>
              <w:widowControl/>
              <w:spacing w:line="360" w:lineRule="exact"/>
              <w:jc w:val="center"/>
              <w:rPr>
                <w:rFonts w:hint="eastAsia" w:ascii="微软雅黑" w:hAnsi="微软雅黑" w:eastAsia="微软雅黑" w:cs="微软雅黑"/>
                <w:b/>
                <w:color w:val="000000"/>
                <w:kern w:val="0"/>
                <w:sz w:val="21"/>
                <w:szCs w:val="21"/>
                <w:lang w:val="en-US" w:eastAsia="zh-CN"/>
              </w:rPr>
            </w:pPr>
          </w:p>
          <w:p>
            <w:pPr>
              <w:widowControl/>
              <w:spacing w:line="360" w:lineRule="exact"/>
              <w:jc w:val="center"/>
              <w:rPr>
                <w:rFonts w:hint="eastAsia" w:ascii="微软雅黑" w:hAnsi="微软雅黑" w:eastAsia="微软雅黑" w:cs="微软雅黑"/>
                <w:b/>
                <w:color w:val="000000"/>
                <w:kern w:val="0"/>
                <w:sz w:val="21"/>
                <w:szCs w:val="21"/>
                <w:lang w:val="en-US" w:eastAsia="zh-CN"/>
              </w:rPr>
            </w:pPr>
          </w:p>
          <w:p>
            <w:pPr>
              <w:widowControl/>
              <w:spacing w:line="360" w:lineRule="exact"/>
              <w:jc w:val="center"/>
              <w:rPr>
                <w:rFonts w:hint="eastAsia" w:ascii="微软雅黑" w:hAnsi="微软雅黑" w:eastAsia="微软雅黑" w:cs="微软雅黑"/>
                <w:b/>
                <w:color w:val="000000"/>
                <w:kern w:val="0"/>
                <w:sz w:val="21"/>
                <w:szCs w:val="21"/>
                <w:lang w:val="en-US" w:eastAsia="zh-CN"/>
              </w:rPr>
            </w:pPr>
          </w:p>
          <w:p>
            <w:pPr>
              <w:widowControl/>
              <w:spacing w:line="360" w:lineRule="exact"/>
              <w:jc w:val="center"/>
              <w:rPr>
                <w:rFonts w:hint="eastAsia" w:ascii="微软雅黑" w:hAnsi="微软雅黑" w:eastAsia="微软雅黑" w:cs="微软雅黑"/>
                <w:b/>
                <w:color w:val="000000"/>
                <w:kern w:val="0"/>
                <w:sz w:val="21"/>
                <w:szCs w:val="21"/>
                <w:lang w:val="en-US" w:eastAsia="zh-CN"/>
              </w:rPr>
            </w:pPr>
          </w:p>
          <w:p>
            <w:pPr>
              <w:widowControl/>
              <w:spacing w:line="360" w:lineRule="exact"/>
              <w:jc w:val="center"/>
              <w:rPr>
                <w:rFonts w:hint="eastAsia" w:ascii="微软雅黑" w:hAnsi="微软雅黑" w:eastAsia="微软雅黑" w:cs="微软雅黑"/>
                <w:b/>
                <w:color w:val="000000"/>
                <w:kern w:val="0"/>
                <w:sz w:val="21"/>
                <w:szCs w:val="21"/>
                <w:lang w:val="en-US" w:eastAsia="zh-CN"/>
              </w:rPr>
            </w:pPr>
            <w:r>
              <w:rPr>
                <w:rFonts w:hint="eastAsia" w:ascii="微软雅黑" w:hAnsi="微软雅黑" w:eastAsia="微软雅黑" w:cs="微软雅黑"/>
                <w:b/>
                <w:color w:val="000000"/>
                <w:kern w:val="0"/>
                <w:sz w:val="21"/>
                <w:szCs w:val="21"/>
                <w:lang w:val="en-US" w:eastAsia="zh-CN"/>
              </w:rPr>
              <w:t>D4</w:t>
            </w:r>
          </w:p>
          <w:p>
            <w:pPr>
              <w:widowControl/>
              <w:spacing w:line="360" w:lineRule="exact"/>
              <w:jc w:val="center"/>
              <w:rPr>
                <w:rFonts w:hint="eastAsia" w:ascii="微软雅黑" w:hAnsi="微软雅黑" w:eastAsia="微软雅黑" w:cs="微软雅黑"/>
                <w:b/>
                <w:color w:val="000000"/>
                <w:kern w:val="0"/>
                <w:sz w:val="21"/>
                <w:szCs w:val="21"/>
                <w:lang w:val="en-US" w:eastAsia="zh-CN"/>
              </w:rPr>
            </w:pPr>
          </w:p>
          <w:p>
            <w:pPr>
              <w:widowControl/>
              <w:spacing w:line="360" w:lineRule="exact"/>
              <w:jc w:val="center"/>
              <w:rPr>
                <w:rFonts w:hint="eastAsia" w:ascii="微软雅黑" w:hAnsi="微软雅黑" w:eastAsia="微软雅黑" w:cs="微软雅黑"/>
                <w:b/>
                <w:color w:val="000000"/>
                <w:kern w:val="0"/>
                <w:sz w:val="21"/>
                <w:szCs w:val="21"/>
                <w:lang w:val="en-US" w:eastAsia="zh-CN"/>
              </w:rPr>
            </w:pPr>
          </w:p>
        </w:tc>
        <w:tc>
          <w:tcPr>
            <w:tcW w:w="10015" w:type="dxa"/>
            <w:gridSpan w:val="7"/>
            <w:tcBorders>
              <w:tl2br w:val="nil"/>
              <w:tr2bl w:val="nil"/>
            </w:tcBorders>
            <w:vAlign w:val="top"/>
          </w:tcPr>
          <w:p>
            <w:pPr>
              <w:numPr>
                <w:ilvl w:val="0"/>
                <w:numId w:val="0"/>
              </w:numPr>
              <w:tabs>
                <w:tab w:val="left" w:pos="252"/>
                <w:tab w:val="left" w:pos="1065"/>
                <w:tab w:val="left" w:pos="5292"/>
              </w:tabs>
              <w:adjustRightInd w:val="0"/>
              <w:snapToGrid w:val="0"/>
              <w:spacing w:line="400" w:lineRule="exact"/>
              <w:ind w:leftChars="0" w:right="71" w:rightChars="34"/>
              <w:rPr>
                <w:rFonts w:hint="eastAsia" w:ascii="宋体" w:hAnsi="宋体" w:cs="宋体" w:eastAsiaTheme="minorEastAsia"/>
                <w:b/>
                <w:color w:val="002060"/>
                <w:szCs w:val="21"/>
                <w:lang w:eastAsia="zh-CN"/>
              </w:rPr>
            </w:pPr>
            <w:r>
              <w:rPr>
                <w:rFonts w:hint="eastAsia" w:ascii="宋体" w:hAnsi="宋体" w:cs="宋体"/>
                <w:b/>
                <w:color w:val="002060"/>
                <w:szCs w:val="21"/>
                <w:lang w:eastAsia="zh-CN"/>
              </w:rPr>
              <w:t>开罗</w:t>
            </w:r>
          </w:p>
          <w:p>
            <w:pPr>
              <w:numPr>
                <w:ilvl w:val="0"/>
                <w:numId w:val="2"/>
              </w:numPr>
              <w:tabs>
                <w:tab w:val="left" w:pos="252"/>
                <w:tab w:val="left" w:pos="1065"/>
                <w:tab w:val="left" w:pos="5292"/>
              </w:tabs>
              <w:adjustRightInd w:val="0"/>
              <w:snapToGrid w:val="0"/>
              <w:spacing w:line="400" w:lineRule="exact"/>
              <w:ind w:right="71" w:rightChars="34"/>
              <w:rPr>
                <w:rFonts w:ascii="宋体" w:hAnsi="宋体" w:cs="宋体"/>
                <w:b/>
                <w:color w:val="002060"/>
                <w:szCs w:val="21"/>
              </w:rPr>
            </w:pPr>
            <w:r>
              <w:rPr>
                <w:rFonts w:hint="eastAsia" w:ascii="宋体" w:hAnsi="宋体"/>
                <w:color w:val="002060"/>
                <w:szCs w:val="21"/>
              </w:rPr>
              <w:t>酒店早餐后开罗老城区参观【</w:t>
            </w:r>
            <w:r>
              <w:rPr>
                <w:rFonts w:hint="eastAsia" w:ascii="宋体" w:hAnsi="宋体"/>
                <w:b/>
                <w:color w:val="002060"/>
                <w:szCs w:val="21"/>
              </w:rPr>
              <w:t>悬空教堂】</w:t>
            </w:r>
            <w:r>
              <w:rPr>
                <w:rFonts w:hint="eastAsia" w:ascii="宋体" w:hAnsi="宋体"/>
                <w:color w:val="002060"/>
                <w:szCs w:val="21"/>
              </w:rPr>
              <w:t>、【</w:t>
            </w:r>
            <w:r>
              <w:rPr>
                <w:rFonts w:hint="eastAsia" w:ascii="宋体" w:hAnsi="宋体"/>
                <w:b/>
                <w:color w:val="002060"/>
                <w:szCs w:val="21"/>
              </w:rPr>
              <w:t>伊斯兰老城区】（合共约</w:t>
            </w:r>
            <w:r>
              <w:rPr>
                <w:rFonts w:ascii="宋体" w:hAnsi="宋体"/>
                <w:b/>
                <w:color w:val="002060"/>
                <w:szCs w:val="21"/>
              </w:rPr>
              <w:t>60</w:t>
            </w:r>
            <w:r>
              <w:rPr>
                <w:rFonts w:hint="eastAsia" w:ascii="宋体" w:hAnsi="宋体"/>
                <w:b/>
                <w:color w:val="002060"/>
                <w:szCs w:val="21"/>
              </w:rPr>
              <w:t>分钟）</w:t>
            </w:r>
          </w:p>
          <w:p>
            <w:pPr>
              <w:numPr>
                <w:ilvl w:val="0"/>
                <w:numId w:val="2"/>
              </w:numPr>
              <w:tabs>
                <w:tab w:val="left" w:pos="252"/>
                <w:tab w:val="left" w:pos="1065"/>
                <w:tab w:val="left" w:pos="5292"/>
              </w:tabs>
              <w:adjustRightInd w:val="0"/>
              <w:snapToGrid w:val="0"/>
              <w:spacing w:line="400" w:lineRule="exact"/>
              <w:ind w:right="71" w:rightChars="34"/>
              <w:rPr>
                <w:rFonts w:ascii="宋体" w:hAnsi="宋体"/>
                <w:color w:val="002060"/>
                <w:szCs w:val="21"/>
              </w:rPr>
            </w:pPr>
            <w:r>
              <w:rPr>
                <w:rFonts w:hint="eastAsia" w:ascii="宋体" w:hAnsi="宋体"/>
                <w:color w:val="002060"/>
                <w:szCs w:val="21"/>
              </w:rPr>
              <w:t>之后</w:t>
            </w:r>
            <w:r>
              <w:rPr>
                <w:rFonts w:ascii="宋体" w:hAnsi="宋体"/>
                <w:color w:val="002060"/>
                <w:szCs w:val="21"/>
              </w:rPr>
              <w:t>前往</w:t>
            </w:r>
            <w:r>
              <w:rPr>
                <w:rFonts w:hint="eastAsia" w:ascii="宋体" w:hAnsi="宋体"/>
                <w:color w:val="002060"/>
                <w:szCs w:val="21"/>
              </w:rPr>
              <w:t>参观【</w:t>
            </w:r>
            <w:r>
              <w:rPr>
                <w:rFonts w:ascii="宋体" w:hAnsi="宋体"/>
                <w:b/>
                <w:color w:val="002060"/>
                <w:szCs w:val="21"/>
              </w:rPr>
              <w:t>萨达特总统幕</w:t>
            </w:r>
            <w:r>
              <w:rPr>
                <w:rFonts w:hint="eastAsia" w:ascii="宋体" w:hAnsi="宋体"/>
                <w:b/>
                <w:color w:val="002060"/>
                <w:szCs w:val="21"/>
              </w:rPr>
              <w:t>】、</w:t>
            </w:r>
            <w:r>
              <w:rPr>
                <w:rFonts w:hint="eastAsia" w:ascii="宋体" w:hAnsi="宋体"/>
                <w:color w:val="002060"/>
                <w:szCs w:val="21"/>
              </w:rPr>
              <w:t>【</w:t>
            </w:r>
            <w:r>
              <w:rPr>
                <w:rFonts w:ascii="宋体" w:hAnsi="宋体"/>
                <w:b/>
                <w:color w:val="002060"/>
                <w:szCs w:val="21"/>
              </w:rPr>
              <w:t>无名烈士纪念碑</w:t>
            </w:r>
            <w:r>
              <w:rPr>
                <w:rFonts w:hint="eastAsia" w:ascii="宋体" w:hAnsi="宋体"/>
                <w:b/>
                <w:color w:val="002060"/>
                <w:szCs w:val="21"/>
              </w:rPr>
              <w:t>】（合共约</w:t>
            </w:r>
            <w:r>
              <w:rPr>
                <w:rFonts w:ascii="宋体" w:hAnsi="宋体"/>
                <w:b/>
                <w:color w:val="002060"/>
                <w:szCs w:val="21"/>
              </w:rPr>
              <w:t>30</w:t>
            </w:r>
            <w:r>
              <w:rPr>
                <w:rFonts w:hint="eastAsia" w:ascii="宋体" w:hAnsi="宋体"/>
                <w:b/>
                <w:color w:val="002060"/>
                <w:szCs w:val="21"/>
              </w:rPr>
              <w:t>分钟）</w:t>
            </w:r>
          </w:p>
          <w:p>
            <w:pPr>
              <w:numPr>
                <w:ilvl w:val="0"/>
                <w:numId w:val="2"/>
              </w:numPr>
              <w:tabs>
                <w:tab w:val="left" w:pos="252"/>
                <w:tab w:val="left" w:pos="1065"/>
                <w:tab w:val="left" w:pos="5292"/>
              </w:tabs>
              <w:adjustRightInd w:val="0"/>
              <w:snapToGrid w:val="0"/>
              <w:spacing w:line="400" w:lineRule="exact"/>
              <w:ind w:right="71" w:rightChars="34"/>
              <w:rPr>
                <w:rFonts w:ascii="宋体" w:hAnsi="宋体"/>
                <w:color w:val="002060"/>
                <w:szCs w:val="21"/>
              </w:rPr>
            </w:pPr>
            <w:r>
              <w:rPr>
                <w:rFonts w:hint="eastAsia" w:ascii="宋体" w:hAnsi="宋体"/>
                <w:color w:val="002060"/>
                <w:szCs w:val="21"/>
              </w:rPr>
              <w:t>中午于当地</w:t>
            </w:r>
            <w:r>
              <w:rPr>
                <w:rFonts w:ascii="宋体" w:hAnsi="宋体"/>
                <w:color w:val="002060"/>
                <w:szCs w:val="21"/>
              </w:rPr>
              <w:t>中餐厅享用中式团餐。</w:t>
            </w:r>
          </w:p>
          <w:p>
            <w:pPr>
              <w:numPr>
                <w:ilvl w:val="0"/>
                <w:numId w:val="3"/>
              </w:numPr>
              <w:spacing w:line="400" w:lineRule="exact"/>
              <w:ind w:right="71" w:rightChars="34"/>
              <w:rPr>
                <w:rFonts w:hint="eastAsia" w:ascii="宋体" w:hAnsi="宋体"/>
                <w:color w:val="002060"/>
                <w:szCs w:val="21"/>
              </w:rPr>
            </w:pPr>
            <w:r>
              <w:rPr>
                <w:rFonts w:hint="eastAsia" w:ascii="宋体" w:hAnsi="宋体"/>
                <w:color w:val="002060"/>
                <w:szCs w:val="21"/>
              </w:rPr>
              <w:t>游览期间会安排参观：</w:t>
            </w:r>
            <w:r>
              <w:rPr>
                <w:rFonts w:hint="eastAsia" w:ascii="宋体" w:hAnsi="宋体"/>
                <w:b/>
                <w:color w:val="002060"/>
                <w:szCs w:val="21"/>
              </w:rPr>
              <w:t>香精店</w:t>
            </w:r>
            <w:r>
              <w:rPr>
                <w:rFonts w:hint="eastAsia" w:ascii="宋体" w:hAnsi="宋体"/>
                <w:color w:val="002060"/>
                <w:szCs w:val="21"/>
              </w:rPr>
              <w:t>（购物约1小时）和</w:t>
            </w:r>
            <w:r>
              <w:rPr>
                <w:rFonts w:hint="eastAsia" w:ascii="宋体" w:hAnsi="宋体"/>
                <w:b/>
                <w:color w:val="002060"/>
                <w:szCs w:val="21"/>
              </w:rPr>
              <w:t>草纸画店</w:t>
            </w:r>
            <w:r>
              <w:rPr>
                <w:rFonts w:hint="eastAsia" w:ascii="宋体" w:hAnsi="宋体"/>
                <w:color w:val="002060"/>
                <w:szCs w:val="21"/>
              </w:rPr>
              <w:t>（购物约1小时）。</w:t>
            </w:r>
          </w:p>
          <w:p>
            <w:pPr>
              <w:numPr>
                <w:ilvl w:val="0"/>
                <w:numId w:val="3"/>
              </w:numPr>
              <w:tabs>
                <w:tab w:val="left" w:pos="252"/>
              </w:tabs>
              <w:spacing w:line="400" w:lineRule="exact"/>
              <w:ind w:right="71" w:rightChars="34"/>
              <w:rPr>
                <w:rFonts w:hint="eastAsia" w:ascii="宋体" w:hAnsi="宋体"/>
                <w:color w:val="002060"/>
                <w:szCs w:val="21"/>
              </w:rPr>
            </w:pPr>
            <w:r>
              <w:rPr>
                <w:rFonts w:hint="eastAsia" w:ascii="宋体" w:hAnsi="宋体"/>
                <w:color w:val="002060"/>
                <w:szCs w:val="21"/>
              </w:rPr>
              <w:t>后前往</w:t>
            </w:r>
            <w:r>
              <w:rPr>
                <w:rFonts w:hint="eastAsia" w:ascii="宋体" w:hAnsi="宋体"/>
                <w:color w:val="002060"/>
                <w:szCs w:val="21"/>
                <w:lang w:eastAsia="zh-CN"/>
              </w:rPr>
              <w:t>【</w:t>
            </w:r>
            <w:r>
              <w:rPr>
                <w:rFonts w:hint="eastAsia" w:ascii="宋体" w:hAnsi="宋体"/>
                <w:b/>
                <w:color w:val="002060"/>
                <w:szCs w:val="21"/>
              </w:rPr>
              <w:t>汗哈哈里市场</w:t>
            </w:r>
            <w:r>
              <w:rPr>
                <w:rFonts w:hint="eastAsia" w:ascii="宋体" w:hAnsi="宋体"/>
                <w:b/>
                <w:color w:val="002060"/>
                <w:szCs w:val="21"/>
                <w:lang w:eastAsia="zh-CN"/>
              </w:rPr>
              <w:t>】</w:t>
            </w:r>
            <w:r>
              <w:rPr>
                <w:rFonts w:hint="eastAsia" w:ascii="宋体" w:hAnsi="宋体"/>
                <w:color w:val="002060"/>
                <w:szCs w:val="21"/>
              </w:rPr>
              <w:t>享受自由购物的乐趣</w:t>
            </w:r>
          </w:p>
          <w:p>
            <w:pPr>
              <w:adjustRightInd w:val="0"/>
              <w:snapToGrid w:val="0"/>
              <w:spacing w:line="400" w:lineRule="exact"/>
              <w:ind w:right="71" w:rightChars="34"/>
              <w:jc w:val="left"/>
              <w:rPr>
                <w:rFonts w:hint="eastAsia" w:ascii="宋体" w:hAnsi="宋体"/>
                <w:color w:val="002060"/>
                <w:szCs w:val="21"/>
              </w:rPr>
            </w:pPr>
            <w:r>
              <w:rPr>
                <w:rFonts w:hint="eastAsia" w:ascii="宋体" w:hAnsi="宋体"/>
                <w:color w:val="002060"/>
                <w:szCs w:val="21"/>
              </w:rPr>
              <w:t>送入酒店休息！</w:t>
            </w:r>
          </w:p>
          <w:p>
            <w:pPr>
              <w:adjustRightInd w:val="0"/>
              <w:snapToGrid w:val="0"/>
              <w:spacing w:line="400" w:lineRule="exact"/>
              <w:ind w:right="71" w:rightChars="34"/>
              <w:jc w:val="left"/>
              <w:rPr>
                <w:rFonts w:hint="eastAsia" w:ascii="宋体" w:hAnsi="宋体"/>
                <w:color w:val="002060"/>
                <w:szCs w:val="21"/>
              </w:rPr>
            </w:pPr>
            <w:r>
              <w:drawing>
                <wp:anchor distT="0" distB="0" distL="114300" distR="114300" simplePos="0" relativeHeight="263769088" behindDoc="0" locked="0" layoutInCell="1" allowOverlap="1">
                  <wp:simplePos x="0" y="0"/>
                  <wp:positionH relativeFrom="column">
                    <wp:posOffset>9525</wp:posOffset>
                  </wp:positionH>
                  <wp:positionV relativeFrom="paragraph">
                    <wp:posOffset>79375</wp:posOffset>
                  </wp:positionV>
                  <wp:extent cx="3036570" cy="1570990"/>
                  <wp:effectExtent l="0" t="0" r="11430" b="10160"/>
                  <wp:wrapNone/>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1"/>
                          <a:stretch>
                            <a:fillRect/>
                          </a:stretch>
                        </pic:blipFill>
                        <pic:spPr>
                          <a:xfrm>
                            <a:off x="0" y="0"/>
                            <a:ext cx="3036570" cy="1570990"/>
                          </a:xfrm>
                          <a:prstGeom prst="rect">
                            <a:avLst/>
                          </a:prstGeom>
                          <a:noFill/>
                          <a:ln w="9525">
                            <a:noFill/>
                          </a:ln>
                        </pic:spPr>
                      </pic:pic>
                    </a:graphicData>
                  </a:graphic>
                </wp:anchor>
              </w:drawing>
            </w:r>
            <w:r>
              <w:drawing>
                <wp:anchor distT="0" distB="0" distL="114300" distR="114300" simplePos="0" relativeHeight="263770112" behindDoc="0" locked="0" layoutInCell="1" allowOverlap="1">
                  <wp:simplePos x="0" y="0"/>
                  <wp:positionH relativeFrom="column">
                    <wp:posOffset>3067050</wp:posOffset>
                  </wp:positionH>
                  <wp:positionV relativeFrom="paragraph">
                    <wp:posOffset>76200</wp:posOffset>
                  </wp:positionV>
                  <wp:extent cx="3065780" cy="1590675"/>
                  <wp:effectExtent l="0" t="0" r="1270" b="9525"/>
                  <wp:wrapNone/>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12"/>
                          <a:stretch>
                            <a:fillRect/>
                          </a:stretch>
                        </pic:blipFill>
                        <pic:spPr>
                          <a:xfrm>
                            <a:off x="0" y="0"/>
                            <a:ext cx="3065780" cy="1590675"/>
                          </a:xfrm>
                          <a:prstGeom prst="rect">
                            <a:avLst/>
                          </a:prstGeom>
                          <a:noFill/>
                          <a:ln w="9525">
                            <a:noFill/>
                          </a:ln>
                        </pic:spPr>
                      </pic:pic>
                    </a:graphicData>
                  </a:graphic>
                </wp:anchor>
              </w:drawing>
            </w:r>
          </w:p>
          <w:p>
            <w:pPr>
              <w:adjustRightInd w:val="0"/>
              <w:snapToGrid w:val="0"/>
              <w:spacing w:line="400" w:lineRule="exact"/>
              <w:ind w:right="71" w:rightChars="34"/>
              <w:jc w:val="left"/>
              <w:rPr>
                <w:rFonts w:hint="eastAsia" w:ascii="宋体" w:hAnsi="宋体"/>
                <w:color w:val="002060"/>
                <w:szCs w:val="21"/>
              </w:rPr>
            </w:pPr>
          </w:p>
          <w:p>
            <w:pPr>
              <w:adjustRightInd w:val="0"/>
              <w:snapToGrid w:val="0"/>
              <w:spacing w:line="400" w:lineRule="exact"/>
              <w:ind w:right="71" w:rightChars="34"/>
              <w:jc w:val="left"/>
              <w:rPr>
                <w:rFonts w:hint="eastAsia" w:ascii="宋体" w:hAnsi="宋体"/>
                <w:color w:val="002060"/>
                <w:szCs w:val="21"/>
              </w:rPr>
            </w:pPr>
          </w:p>
          <w:p>
            <w:pPr>
              <w:adjustRightInd w:val="0"/>
              <w:snapToGrid w:val="0"/>
              <w:spacing w:line="400" w:lineRule="exact"/>
              <w:ind w:right="71" w:rightChars="34"/>
              <w:jc w:val="left"/>
              <w:rPr>
                <w:rFonts w:hint="eastAsia" w:ascii="宋体" w:hAnsi="宋体"/>
                <w:color w:val="002060"/>
                <w:szCs w:val="21"/>
              </w:rPr>
            </w:pPr>
          </w:p>
          <w:p>
            <w:pPr>
              <w:adjustRightInd w:val="0"/>
              <w:snapToGrid w:val="0"/>
              <w:spacing w:line="400" w:lineRule="exact"/>
              <w:ind w:right="71" w:rightChars="34"/>
              <w:jc w:val="left"/>
              <w:rPr>
                <w:rFonts w:hint="eastAsia" w:ascii="宋体" w:hAnsi="宋体"/>
                <w:color w:val="002060"/>
                <w:szCs w:val="21"/>
              </w:rPr>
            </w:pPr>
          </w:p>
          <w:p>
            <w:pPr>
              <w:adjustRightInd w:val="0"/>
              <w:snapToGrid w:val="0"/>
              <w:spacing w:line="400" w:lineRule="exact"/>
              <w:ind w:right="71" w:rightChars="34"/>
              <w:jc w:val="left"/>
              <w:rPr>
                <w:rFonts w:hint="eastAsia" w:ascii="宋体" w:hAnsi="宋体"/>
                <w:color w:val="002060"/>
                <w:szCs w:val="21"/>
              </w:rPr>
            </w:pPr>
          </w:p>
          <w:p>
            <w:pPr>
              <w:adjustRightInd w:val="0"/>
              <w:snapToGrid w:val="0"/>
              <w:spacing w:line="400" w:lineRule="exact"/>
              <w:ind w:right="71" w:rightChars="34"/>
              <w:jc w:val="left"/>
              <w:rPr>
                <w:rFonts w:hint="eastAsia" w:ascii="宋体" w:hAnsi="宋体"/>
                <w:color w:val="002060"/>
                <w:szCs w:val="21"/>
              </w:rPr>
            </w:pPr>
          </w:p>
        </w:tc>
      </w:tr>
      <w:tr>
        <w:tblPrEx>
          <w:tblBorders>
            <w:top w:val="thinThickLargeGap" w:color="31849B" w:sz="24" w:space="0"/>
            <w:left w:val="thinThickLargeGap" w:color="31849B" w:sz="24" w:space="0"/>
            <w:bottom w:val="thinThickLargeGap" w:color="31849B" w:sz="24" w:space="0"/>
            <w:right w:val="thinThickLargeGap" w:color="31849B" w:sz="24" w:space="0"/>
            <w:insideH w:val="thinThickLargeGap" w:color="31849B" w:sz="24" w:space="0"/>
            <w:insideV w:val="thinThickLargeGap" w:color="31849B" w:sz="24" w:space="0"/>
          </w:tblBorders>
          <w:tblLayout w:type="fixed"/>
          <w:tblCellMar>
            <w:top w:w="0" w:type="dxa"/>
            <w:left w:w="108" w:type="dxa"/>
            <w:bottom w:w="0" w:type="dxa"/>
            <w:right w:w="108" w:type="dxa"/>
          </w:tblCellMar>
        </w:tblPrEx>
        <w:trPr>
          <w:trHeight w:val="545" w:hRule="atLeast"/>
        </w:trPr>
        <w:tc>
          <w:tcPr>
            <w:tcW w:w="1250" w:type="dxa"/>
            <w:vMerge w:val="continue"/>
            <w:tcBorders>
              <w:tl2br w:val="nil"/>
              <w:tr2bl w:val="nil"/>
            </w:tcBorders>
            <w:vAlign w:val="top"/>
          </w:tcPr>
          <w:p>
            <w:pPr>
              <w:widowControl/>
              <w:spacing w:line="360" w:lineRule="exact"/>
              <w:jc w:val="left"/>
              <w:rPr>
                <w:rFonts w:hint="eastAsia" w:ascii="微软雅黑" w:hAnsi="微软雅黑" w:eastAsia="微软雅黑" w:cs="微软雅黑"/>
                <w:b/>
                <w:color w:val="000000"/>
                <w:kern w:val="0"/>
                <w:sz w:val="21"/>
                <w:szCs w:val="21"/>
                <w:lang w:val="en-US" w:eastAsia="zh-CN"/>
              </w:rPr>
            </w:pPr>
          </w:p>
        </w:tc>
        <w:tc>
          <w:tcPr>
            <w:tcW w:w="3196" w:type="dxa"/>
            <w:tcBorders>
              <w:tl2br w:val="nil"/>
              <w:tr2bl w:val="nil"/>
            </w:tcBorders>
            <w:vAlign w:val="top"/>
          </w:tcPr>
          <w:p>
            <w:pPr>
              <w:widowControl/>
              <w:spacing w:line="360" w:lineRule="exact"/>
              <w:jc w:val="left"/>
              <w:rPr>
                <w:rFonts w:hint="eastAsia" w:ascii="微软雅黑" w:hAnsi="微软雅黑" w:eastAsia="微软雅黑" w:cs="微软雅黑"/>
                <w:sz w:val="21"/>
                <w:szCs w:val="21"/>
              </w:rPr>
            </w:pPr>
            <w:r>
              <w:rPr>
                <w:rFonts w:hint="eastAsia" w:ascii="微软雅黑" w:hAnsi="微软雅黑" w:eastAsia="微软雅黑" w:cs="微软雅黑"/>
                <w:b/>
                <w:bCs/>
                <w:sz w:val="21"/>
                <w:szCs w:val="21"/>
                <w:lang w:eastAsia="zh-CN"/>
              </w:rPr>
              <w:t>酒店：开罗五星酒店</w:t>
            </w:r>
          </w:p>
        </w:tc>
        <w:tc>
          <w:tcPr>
            <w:tcW w:w="3274" w:type="dxa"/>
            <w:gridSpan w:val="5"/>
            <w:tcBorders>
              <w:tl2br w:val="nil"/>
              <w:tr2bl w:val="nil"/>
            </w:tcBorders>
            <w:vAlign w:val="top"/>
          </w:tcPr>
          <w:p>
            <w:pPr>
              <w:widowControl/>
              <w:spacing w:line="360" w:lineRule="exact"/>
              <w:jc w:val="left"/>
              <w:rPr>
                <w:rFonts w:hint="eastAsia" w:ascii="微软雅黑" w:hAnsi="微软雅黑" w:eastAsia="微软雅黑" w:cs="微软雅黑"/>
                <w:sz w:val="21"/>
                <w:szCs w:val="21"/>
              </w:rPr>
            </w:pPr>
            <w:r>
              <w:rPr>
                <w:rFonts w:hint="eastAsia" w:ascii="微软雅黑" w:hAnsi="微软雅黑" w:eastAsia="微软雅黑" w:cs="微软雅黑"/>
                <w:b/>
                <w:bCs/>
                <w:sz w:val="21"/>
                <w:szCs w:val="21"/>
                <w:lang w:eastAsia="zh-CN"/>
              </w:rPr>
              <w:t>早中晚：酒店自助</w:t>
            </w:r>
            <w:r>
              <w:rPr>
                <w:rFonts w:hint="eastAsia" w:ascii="微软雅黑" w:hAnsi="微软雅黑" w:eastAsia="微软雅黑" w:cs="微软雅黑"/>
                <w:b/>
                <w:bCs/>
                <w:sz w:val="21"/>
                <w:szCs w:val="21"/>
                <w:lang w:val="en-US" w:eastAsia="zh-CN"/>
              </w:rPr>
              <w:t>/中式午餐/X</w:t>
            </w:r>
          </w:p>
        </w:tc>
        <w:tc>
          <w:tcPr>
            <w:tcW w:w="3545" w:type="dxa"/>
            <w:tcBorders>
              <w:tl2br w:val="nil"/>
              <w:tr2bl w:val="nil"/>
            </w:tcBorders>
            <w:vAlign w:val="top"/>
          </w:tcPr>
          <w:p>
            <w:pPr>
              <w:widowControl/>
              <w:spacing w:line="70" w:lineRule="atLeast"/>
              <w:jc w:val="left"/>
              <w:rPr>
                <w:rFonts w:hint="eastAsia" w:ascii="微软雅黑" w:hAnsi="微软雅黑" w:eastAsia="微软雅黑" w:cs="微软雅黑"/>
                <w:sz w:val="21"/>
                <w:szCs w:val="21"/>
              </w:rPr>
            </w:pPr>
            <w:r>
              <w:rPr>
                <w:rFonts w:hint="eastAsia" w:ascii="微软雅黑" w:hAnsi="微软雅黑" w:eastAsia="微软雅黑" w:cs="微软雅黑"/>
                <w:b/>
                <w:bCs/>
                <w:sz w:val="21"/>
                <w:szCs w:val="21"/>
                <w:lang w:eastAsia="zh-CN"/>
              </w:rPr>
              <w:t>交通：大巴</w:t>
            </w:r>
          </w:p>
        </w:tc>
      </w:tr>
      <w:tr>
        <w:tblPrEx>
          <w:tblBorders>
            <w:top w:val="thinThickLargeGap" w:color="31849B" w:sz="24" w:space="0"/>
            <w:left w:val="thinThickLargeGap" w:color="31849B" w:sz="24" w:space="0"/>
            <w:bottom w:val="thinThickLargeGap" w:color="31849B" w:sz="24" w:space="0"/>
            <w:right w:val="thinThickLargeGap" w:color="31849B" w:sz="24" w:space="0"/>
            <w:insideH w:val="thinThickLargeGap" w:color="31849B" w:sz="24" w:space="0"/>
            <w:insideV w:val="thinThickLargeGap" w:color="31849B" w:sz="24" w:space="0"/>
          </w:tblBorders>
          <w:tblLayout w:type="fixed"/>
          <w:tblCellMar>
            <w:top w:w="0" w:type="dxa"/>
            <w:left w:w="108" w:type="dxa"/>
            <w:bottom w:w="0" w:type="dxa"/>
            <w:right w:w="108" w:type="dxa"/>
          </w:tblCellMar>
        </w:tblPrEx>
        <w:trPr>
          <w:trHeight w:val="3561" w:hRule="atLeast"/>
        </w:trPr>
        <w:tc>
          <w:tcPr>
            <w:tcW w:w="1250" w:type="dxa"/>
            <w:vMerge w:val="restart"/>
            <w:tcBorders>
              <w:tl2br w:val="nil"/>
              <w:tr2bl w:val="nil"/>
            </w:tcBorders>
            <w:vAlign w:val="top"/>
          </w:tcPr>
          <w:p>
            <w:pPr>
              <w:widowControl/>
              <w:spacing w:line="360" w:lineRule="exact"/>
              <w:jc w:val="left"/>
              <w:rPr>
                <w:rFonts w:hint="eastAsia" w:ascii="微软雅黑" w:hAnsi="微软雅黑" w:eastAsia="微软雅黑" w:cs="微软雅黑"/>
                <w:b/>
                <w:color w:val="000000"/>
                <w:kern w:val="0"/>
                <w:sz w:val="21"/>
                <w:szCs w:val="21"/>
                <w:lang w:val="en-US" w:eastAsia="zh-CN"/>
              </w:rPr>
            </w:pPr>
          </w:p>
          <w:p>
            <w:pPr>
              <w:widowControl/>
              <w:spacing w:line="360" w:lineRule="exact"/>
              <w:jc w:val="left"/>
              <w:rPr>
                <w:rFonts w:hint="eastAsia" w:ascii="微软雅黑" w:hAnsi="微软雅黑" w:eastAsia="微软雅黑" w:cs="微软雅黑"/>
                <w:b/>
                <w:color w:val="000000"/>
                <w:kern w:val="0"/>
                <w:sz w:val="21"/>
                <w:szCs w:val="21"/>
                <w:lang w:val="en-US" w:eastAsia="zh-CN"/>
              </w:rPr>
            </w:pPr>
          </w:p>
          <w:p>
            <w:pPr>
              <w:widowControl/>
              <w:spacing w:line="360" w:lineRule="exact"/>
              <w:jc w:val="left"/>
              <w:rPr>
                <w:rFonts w:hint="eastAsia" w:ascii="微软雅黑" w:hAnsi="微软雅黑" w:eastAsia="微软雅黑" w:cs="微软雅黑"/>
                <w:b/>
                <w:color w:val="000000"/>
                <w:kern w:val="0"/>
                <w:sz w:val="21"/>
                <w:szCs w:val="21"/>
                <w:lang w:val="en-US" w:eastAsia="zh-CN"/>
              </w:rPr>
            </w:pPr>
          </w:p>
          <w:p>
            <w:pPr>
              <w:widowControl/>
              <w:spacing w:line="360" w:lineRule="exact"/>
              <w:jc w:val="left"/>
              <w:rPr>
                <w:rFonts w:hint="eastAsia" w:ascii="微软雅黑" w:hAnsi="微软雅黑" w:eastAsia="微软雅黑" w:cs="微软雅黑"/>
                <w:b/>
                <w:color w:val="000000"/>
                <w:kern w:val="0"/>
                <w:sz w:val="21"/>
                <w:szCs w:val="21"/>
                <w:lang w:val="en-US" w:eastAsia="zh-CN"/>
              </w:rPr>
            </w:pPr>
          </w:p>
          <w:p>
            <w:pPr>
              <w:widowControl/>
              <w:spacing w:line="360" w:lineRule="exact"/>
              <w:jc w:val="left"/>
              <w:rPr>
                <w:rFonts w:hint="eastAsia" w:ascii="微软雅黑" w:hAnsi="微软雅黑" w:eastAsia="微软雅黑" w:cs="微软雅黑"/>
                <w:b/>
                <w:color w:val="000000"/>
                <w:kern w:val="0"/>
                <w:sz w:val="21"/>
                <w:szCs w:val="21"/>
                <w:lang w:val="en-US" w:eastAsia="zh-CN"/>
              </w:rPr>
            </w:pPr>
          </w:p>
          <w:p>
            <w:pPr>
              <w:widowControl/>
              <w:spacing w:line="360" w:lineRule="exact"/>
              <w:jc w:val="center"/>
              <w:rPr>
                <w:rFonts w:hint="eastAsia" w:ascii="微软雅黑" w:hAnsi="微软雅黑" w:eastAsia="微软雅黑" w:cs="微软雅黑"/>
                <w:b/>
                <w:color w:val="000000"/>
                <w:kern w:val="0"/>
                <w:sz w:val="21"/>
                <w:szCs w:val="21"/>
                <w:lang w:val="en-US" w:eastAsia="zh-CN"/>
              </w:rPr>
            </w:pPr>
            <w:r>
              <w:rPr>
                <w:rFonts w:hint="eastAsia" w:ascii="微软雅黑" w:hAnsi="微软雅黑" w:eastAsia="微软雅黑" w:cs="微软雅黑"/>
                <w:b/>
                <w:color w:val="000000"/>
                <w:kern w:val="0"/>
                <w:sz w:val="21"/>
                <w:szCs w:val="21"/>
                <w:lang w:val="en-US" w:eastAsia="zh-CN"/>
              </w:rPr>
              <w:t>D5</w:t>
            </w:r>
          </w:p>
          <w:p>
            <w:pPr>
              <w:widowControl/>
              <w:spacing w:line="360" w:lineRule="exact"/>
              <w:jc w:val="center"/>
              <w:rPr>
                <w:rFonts w:hint="eastAsia" w:ascii="微软雅黑" w:hAnsi="微软雅黑" w:eastAsia="微软雅黑" w:cs="微软雅黑"/>
                <w:b/>
                <w:color w:val="000000"/>
                <w:kern w:val="0"/>
                <w:sz w:val="21"/>
                <w:szCs w:val="21"/>
                <w:lang w:val="en-US" w:eastAsia="zh-CN"/>
              </w:rPr>
            </w:pPr>
          </w:p>
        </w:tc>
        <w:tc>
          <w:tcPr>
            <w:tcW w:w="10015" w:type="dxa"/>
            <w:gridSpan w:val="7"/>
            <w:tcBorders>
              <w:tl2br w:val="nil"/>
              <w:tr2bl w:val="nil"/>
            </w:tcBorders>
            <w:vAlign w:val="top"/>
          </w:tcPr>
          <w:p>
            <w:pPr>
              <w:numPr>
                <w:ilvl w:val="0"/>
                <w:numId w:val="0"/>
              </w:numPr>
              <w:tabs>
                <w:tab w:val="left" w:pos="252"/>
              </w:tabs>
              <w:spacing w:line="400" w:lineRule="exact"/>
              <w:ind w:leftChars="0" w:right="71" w:rightChars="34"/>
              <w:rPr>
                <w:rFonts w:hint="eastAsia" w:ascii="宋体" w:hAnsi="宋体" w:eastAsiaTheme="minorEastAsia"/>
                <w:b/>
                <w:bCs/>
                <w:color w:val="002060"/>
                <w:szCs w:val="21"/>
                <w:lang w:eastAsia="zh-CN"/>
              </w:rPr>
            </w:pPr>
            <w:r>
              <w:rPr>
                <w:rFonts w:hint="eastAsia" w:ascii="宋体" w:hAnsi="宋体"/>
                <w:b/>
                <w:bCs/>
                <w:color w:val="002060"/>
                <w:szCs w:val="21"/>
                <w:lang w:eastAsia="zh-CN"/>
              </w:rPr>
              <w:t>开罗</w:t>
            </w:r>
            <w:r>
              <w:rPr>
                <w:rFonts w:hint="eastAsia" w:ascii="宋体" w:hAnsi="宋体"/>
                <w:b/>
                <w:bCs/>
                <w:color w:val="002060"/>
                <w:szCs w:val="21"/>
                <w:lang w:val="en-US" w:eastAsia="zh-CN"/>
              </w:rPr>
              <w:t>-红海洪加达</w:t>
            </w:r>
          </w:p>
          <w:p>
            <w:pPr>
              <w:numPr>
                <w:ilvl w:val="0"/>
                <w:numId w:val="3"/>
              </w:numPr>
              <w:tabs>
                <w:tab w:val="left" w:pos="252"/>
              </w:tabs>
              <w:spacing w:line="400" w:lineRule="exact"/>
              <w:ind w:right="71" w:rightChars="34"/>
              <w:rPr>
                <w:rFonts w:hint="eastAsia" w:ascii="宋体" w:hAnsi="宋体"/>
                <w:color w:val="002060"/>
                <w:szCs w:val="21"/>
              </w:rPr>
            </w:pPr>
            <w:r>
              <w:rPr>
                <w:rFonts w:hint="eastAsia" w:ascii="宋体" w:hAnsi="宋体"/>
                <w:color w:val="002060"/>
                <w:szCs w:val="21"/>
              </w:rPr>
              <w:t>酒店早餐后驱车前往</w:t>
            </w:r>
            <w:r>
              <w:rPr>
                <w:rFonts w:hint="eastAsia" w:ascii="宋体" w:hAnsi="宋体"/>
                <w:color w:val="002060"/>
                <w:szCs w:val="21"/>
                <w:lang w:eastAsia="zh-CN"/>
              </w:rPr>
              <w:t>【</w:t>
            </w:r>
            <w:r>
              <w:rPr>
                <w:rFonts w:hint="eastAsia" w:ascii="宋体" w:hAnsi="宋体"/>
                <w:b/>
                <w:color w:val="002060"/>
                <w:szCs w:val="21"/>
              </w:rPr>
              <w:t>红海洪加达</w:t>
            </w:r>
            <w:r>
              <w:rPr>
                <w:rFonts w:hint="eastAsia" w:ascii="宋体" w:hAnsi="宋体"/>
                <w:b/>
                <w:color w:val="002060"/>
                <w:szCs w:val="21"/>
                <w:lang w:eastAsia="zh-CN"/>
              </w:rPr>
              <w:t>】</w:t>
            </w:r>
            <w:r>
              <w:rPr>
                <w:rFonts w:hint="eastAsia" w:ascii="宋体" w:hAnsi="宋体"/>
                <w:color w:val="002060"/>
                <w:szCs w:val="21"/>
              </w:rPr>
              <w:t>（车程约6小时）</w:t>
            </w:r>
          </w:p>
          <w:p>
            <w:pPr>
              <w:numPr>
                <w:ilvl w:val="0"/>
                <w:numId w:val="3"/>
              </w:numPr>
              <w:tabs>
                <w:tab w:val="left" w:pos="252"/>
              </w:tabs>
              <w:spacing w:line="400" w:lineRule="exact"/>
              <w:ind w:right="71" w:rightChars="34"/>
              <w:rPr>
                <w:rFonts w:hint="eastAsia" w:ascii="宋体" w:hAnsi="宋体"/>
                <w:color w:val="002060"/>
                <w:szCs w:val="21"/>
              </w:rPr>
            </w:pPr>
            <w:r>
              <w:rPr>
                <w:rFonts w:hint="eastAsia" w:ascii="宋体" w:hAnsi="宋体"/>
                <w:color w:val="002060"/>
                <w:szCs w:val="21"/>
              </w:rPr>
              <w:t>抵达后，于酒店享用自助午餐</w:t>
            </w:r>
          </w:p>
          <w:p>
            <w:pPr>
              <w:numPr>
                <w:ilvl w:val="0"/>
                <w:numId w:val="3"/>
              </w:numPr>
              <w:tabs>
                <w:tab w:val="left" w:pos="252"/>
              </w:tabs>
              <w:spacing w:line="400" w:lineRule="exact"/>
              <w:ind w:right="71" w:rightChars="34"/>
              <w:rPr>
                <w:rFonts w:hint="eastAsia" w:ascii="宋体" w:hAnsi="宋体"/>
                <w:color w:val="002060"/>
                <w:szCs w:val="21"/>
              </w:rPr>
            </w:pPr>
            <w:r>
              <w:rPr>
                <w:rFonts w:hint="eastAsia" w:ascii="宋体" w:hAnsi="宋体"/>
                <w:color w:val="002060"/>
                <w:szCs w:val="21"/>
              </w:rPr>
              <w:t>下午于酒店自由活动</w:t>
            </w:r>
            <w:r>
              <w:rPr>
                <w:rFonts w:hint="eastAsia" w:ascii="宋体" w:hAnsi="宋体"/>
                <w:color w:val="002060"/>
                <w:szCs w:val="21"/>
                <w:lang w:val="en-US" w:eastAsia="zh-CN"/>
              </w:rPr>
              <w:t xml:space="preserve"> 晚上享用自助午餐</w:t>
            </w:r>
          </w:p>
          <w:p>
            <w:pPr>
              <w:pStyle w:val="5"/>
              <w:jc w:val="left"/>
              <w:rPr>
                <w:rFonts w:hint="eastAsia" w:ascii="宋体" w:hAnsi="宋体"/>
                <w:color w:val="002060"/>
                <w:szCs w:val="21"/>
              </w:rPr>
            </w:pPr>
          </w:p>
          <w:p>
            <w:pPr>
              <w:pStyle w:val="5"/>
              <w:jc w:val="left"/>
              <w:rPr>
                <w:rFonts w:hint="eastAsia" w:ascii="宋体" w:hAnsi="宋体"/>
                <w:color w:val="002060"/>
                <w:szCs w:val="21"/>
              </w:rPr>
            </w:pPr>
            <w:r>
              <w:rPr>
                <w:rFonts w:ascii="宋体" w:hAnsi="宋体" w:eastAsia="宋体" w:cs="宋体"/>
                <w:sz w:val="24"/>
                <w:szCs w:val="24"/>
              </w:rPr>
              <w:drawing>
                <wp:anchor distT="0" distB="0" distL="114300" distR="114300" simplePos="0" relativeHeight="255271936" behindDoc="0" locked="0" layoutInCell="1" allowOverlap="1">
                  <wp:simplePos x="0" y="0"/>
                  <wp:positionH relativeFrom="column">
                    <wp:posOffset>-150495</wp:posOffset>
                  </wp:positionH>
                  <wp:positionV relativeFrom="paragraph">
                    <wp:posOffset>15240</wp:posOffset>
                  </wp:positionV>
                  <wp:extent cx="2210435" cy="1170305"/>
                  <wp:effectExtent l="0" t="0" r="18415" b="10795"/>
                  <wp:wrapNone/>
                  <wp:docPr id="70"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8" descr="IMG_256"/>
                          <pic:cNvPicPr>
                            <a:picLocks noChangeAspect="1"/>
                          </pic:cNvPicPr>
                        </pic:nvPicPr>
                        <pic:blipFill>
                          <a:blip r:embed="rId13"/>
                          <a:stretch>
                            <a:fillRect/>
                          </a:stretch>
                        </pic:blipFill>
                        <pic:spPr>
                          <a:xfrm>
                            <a:off x="0" y="0"/>
                            <a:ext cx="2210435" cy="1170305"/>
                          </a:xfrm>
                          <a:prstGeom prst="rect">
                            <a:avLst/>
                          </a:prstGeom>
                          <a:noFill/>
                          <a:ln w="9525">
                            <a:noFill/>
                          </a:ln>
                        </pic:spPr>
                      </pic:pic>
                    </a:graphicData>
                  </a:graphic>
                </wp:anchor>
              </w:drawing>
            </w:r>
            <w:r>
              <w:rPr>
                <w:rFonts w:hint="eastAsia" w:ascii="宋体" w:hAnsi="宋体"/>
                <w:b/>
                <w:color w:val="244061"/>
                <w:szCs w:val="21"/>
              </w:rPr>
              <w:drawing>
                <wp:anchor distT="0" distB="0" distL="114300" distR="114300" simplePos="0" relativeHeight="255232000" behindDoc="0" locked="0" layoutInCell="1" allowOverlap="1">
                  <wp:simplePos x="0" y="0"/>
                  <wp:positionH relativeFrom="column">
                    <wp:posOffset>4176395</wp:posOffset>
                  </wp:positionH>
                  <wp:positionV relativeFrom="paragraph">
                    <wp:posOffset>24130</wp:posOffset>
                  </wp:positionV>
                  <wp:extent cx="2125345" cy="1169035"/>
                  <wp:effectExtent l="0" t="0" r="8255" b="12065"/>
                  <wp:wrapSquare wrapText="bothSides"/>
                  <wp:docPr id="68" name="Picture 62" descr="201403130939255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2" descr="201403130939255957"/>
                          <pic:cNvPicPr>
                            <a:picLocks noChangeAspect="1"/>
                          </pic:cNvPicPr>
                        </pic:nvPicPr>
                        <pic:blipFill>
                          <a:blip r:embed="rId14"/>
                          <a:stretch>
                            <a:fillRect/>
                          </a:stretch>
                        </pic:blipFill>
                        <pic:spPr>
                          <a:xfrm>
                            <a:off x="0" y="0"/>
                            <a:ext cx="2125345" cy="1169035"/>
                          </a:xfrm>
                          <a:prstGeom prst="rect">
                            <a:avLst/>
                          </a:prstGeom>
                          <a:noFill/>
                          <a:ln w="9525">
                            <a:noFill/>
                          </a:ln>
                        </pic:spPr>
                      </pic:pic>
                    </a:graphicData>
                  </a:graphic>
                </wp:anchor>
              </w:drawing>
            </w:r>
            <w:r>
              <w:rPr>
                <w:rFonts w:hint="eastAsia" w:ascii="宋体" w:hAnsi="宋体"/>
                <w:color w:val="002060"/>
                <w:szCs w:val="21"/>
              </w:rPr>
              <w:drawing>
                <wp:anchor distT="0" distB="0" distL="114300" distR="114300" simplePos="0" relativeHeight="255251456" behindDoc="0" locked="0" layoutInCell="1" allowOverlap="1">
                  <wp:simplePos x="0" y="0"/>
                  <wp:positionH relativeFrom="column">
                    <wp:posOffset>80645</wp:posOffset>
                  </wp:positionH>
                  <wp:positionV relativeFrom="paragraph">
                    <wp:posOffset>-27940</wp:posOffset>
                  </wp:positionV>
                  <wp:extent cx="1969135" cy="1254760"/>
                  <wp:effectExtent l="0" t="0" r="12065" b="2540"/>
                  <wp:wrapSquare wrapText="bothSides"/>
                  <wp:docPr id="69" name="Picture 56" descr="红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56" descr="红海"/>
                          <pic:cNvPicPr>
                            <a:picLocks noChangeAspect="1"/>
                          </pic:cNvPicPr>
                        </pic:nvPicPr>
                        <pic:blipFill>
                          <a:blip r:embed="rId15"/>
                          <a:stretch>
                            <a:fillRect/>
                          </a:stretch>
                        </pic:blipFill>
                        <pic:spPr>
                          <a:xfrm>
                            <a:off x="0" y="0"/>
                            <a:ext cx="1969135" cy="1254760"/>
                          </a:xfrm>
                          <a:prstGeom prst="rect">
                            <a:avLst/>
                          </a:prstGeom>
                          <a:noFill/>
                          <a:ln w="9525">
                            <a:noFill/>
                          </a:ln>
                        </pic:spPr>
                      </pic:pic>
                    </a:graphicData>
                  </a:graphic>
                </wp:anchor>
              </w:drawing>
            </w:r>
          </w:p>
          <w:p>
            <w:pPr>
              <w:pStyle w:val="5"/>
              <w:jc w:val="left"/>
              <w:rPr>
                <w:rFonts w:hint="eastAsia" w:ascii="宋体" w:hAnsi="宋体"/>
                <w:color w:val="002060"/>
                <w:szCs w:val="21"/>
              </w:rPr>
            </w:pPr>
          </w:p>
          <w:p>
            <w:pPr>
              <w:pStyle w:val="5"/>
              <w:jc w:val="left"/>
              <w:rPr>
                <w:rFonts w:hint="eastAsia" w:ascii="宋体" w:hAnsi="宋体"/>
                <w:color w:val="002060"/>
                <w:szCs w:val="21"/>
              </w:rPr>
            </w:pPr>
          </w:p>
          <w:p>
            <w:pPr>
              <w:pStyle w:val="5"/>
              <w:jc w:val="left"/>
              <w:rPr>
                <w:rFonts w:hint="eastAsia" w:ascii="宋体" w:hAnsi="宋体"/>
                <w:color w:val="002060"/>
                <w:szCs w:val="21"/>
                <w:lang w:val="en-US" w:eastAsia="zh-CN"/>
              </w:rPr>
            </w:pPr>
          </w:p>
        </w:tc>
      </w:tr>
      <w:tr>
        <w:tblPrEx>
          <w:tblBorders>
            <w:top w:val="thinThickLargeGap" w:color="31849B" w:sz="24" w:space="0"/>
            <w:left w:val="thinThickLargeGap" w:color="31849B" w:sz="24" w:space="0"/>
            <w:bottom w:val="thinThickLargeGap" w:color="31849B" w:sz="24" w:space="0"/>
            <w:right w:val="thinThickLargeGap" w:color="31849B" w:sz="24" w:space="0"/>
            <w:insideH w:val="thinThickLargeGap" w:color="31849B" w:sz="24" w:space="0"/>
            <w:insideV w:val="thinThickLargeGap" w:color="31849B" w:sz="24" w:space="0"/>
          </w:tblBorders>
          <w:tblLayout w:type="fixed"/>
          <w:tblCellMar>
            <w:top w:w="0" w:type="dxa"/>
            <w:left w:w="108" w:type="dxa"/>
            <w:bottom w:w="0" w:type="dxa"/>
            <w:right w:w="108" w:type="dxa"/>
          </w:tblCellMar>
        </w:tblPrEx>
        <w:trPr>
          <w:trHeight w:val="90" w:hRule="atLeast"/>
        </w:trPr>
        <w:tc>
          <w:tcPr>
            <w:tcW w:w="1250" w:type="dxa"/>
            <w:vMerge w:val="continue"/>
            <w:tcBorders>
              <w:tl2br w:val="nil"/>
              <w:tr2bl w:val="nil"/>
            </w:tcBorders>
            <w:vAlign w:val="top"/>
          </w:tcPr>
          <w:p>
            <w:pPr>
              <w:widowControl/>
              <w:spacing w:line="360" w:lineRule="exact"/>
              <w:jc w:val="left"/>
              <w:rPr>
                <w:rFonts w:hint="eastAsia" w:ascii="微软雅黑" w:hAnsi="微软雅黑" w:eastAsia="微软雅黑" w:cs="微软雅黑"/>
                <w:b/>
                <w:color w:val="000000"/>
                <w:kern w:val="0"/>
                <w:sz w:val="21"/>
                <w:szCs w:val="21"/>
                <w:lang w:val="en-US" w:eastAsia="zh-CN"/>
              </w:rPr>
            </w:pPr>
          </w:p>
        </w:tc>
        <w:tc>
          <w:tcPr>
            <w:tcW w:w="3343" w:type="dxa"/>
            <w:gridSpan w:val="2"/>
            <w:tcBorders>
              <w:tl2br w:val="nil"/>
              <w:tr2bl w:val="nil"/>
            </w:tcBorders>
            <w:vAlign w:val="top"/>
          </w:tcPr>
          <w:p>
            <w:pPr>
              <w:widowControl/>
              <w:spacing w:line="360" w:lineRule="exact"/>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lang w:eastAsia="zh-CN"/>
              </w:rPr>
              <w:t>酒店：红海海边五星度假酒店</w:t>
            </w:r>
          </w:p>
        </w:tc>
        <w:tc>
          <w:tcPr>
            <w:tcW w:w="3049" w:type="dxa"/>
            <w:gridSpan w:val="3"/>
            <w:tcBorders>
              <w:tl2br w:val="nil"/>
              <w:tr2bl w:val="nil"/>
            </w:tcBorders>
            <w:vAlign w:val="top"/>
          </w:tcPr>
          <w:p>
            <w:pPr>
              <w:widowControl/>
              <w:spacing w:line="360" w:lineRule="exact"/>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lang w:eastAsia="zh-CN"/>
              </w:rPr>
              <w:t>早中晚：自助早餐</w:t>
            </w:r>
            <w:r>
              <w:rPr>
                <w:rFonts w:hint="eastAsia" w:ascii="微软雅黑" w:hAnsi="微软雅黑" w:eastAsia="微软雅黑" w:cs="微软雅黑"/>
                <w:b/>
                <w:bCs/>
                <w:sz w:val="21"/>
                <w:szCs w:val="21"/>
                <w:lang w:val="en-US" w:eastAsia="zh-CN"/>
              </w:rPr>
              <w:t>/自助午餐/自助晚餐</w:t>
            </w:r>
          </w:p>
        </w:tc>
        <w:tc>
          <w:tcPr>
            <w:tcW w:w="3623" w:type="dxa"/>
            <w:gridSpan w:val="2"/>
            <w:tcBorders>
              <w:tl2br w:val="nil"/>
              <w:tr2bl w:val="nil"/>
            </w:tcBorders>
            <w:vAlign w:val="top"/>
          </w:tcPr>
          <w:p>
            <w:pPr>
              <w:widowControl/>
              <w:spacing w:line="70" w:lineRule="atLeast"/>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lang w:eastAsia="zh-CN"/>
              </w:rPr>
              <w:t>交通：大巴</w:t>
            </w:r>
          </w:p>
        </w:tc>
      </w:tr>
      <w:tr>
        <w:tblPrEx>
          <w:tblBorders>
            <w:top w:val="thinThickLargeGap" w:color="31849B" w:sz="24" w:space="0"/>
            <w:left w:val="thinThickLargeGap" w:color="31849B" w:sz="24" w:space="0"/>
            <w:bottom w:val="thinThickLargeGap" w:color="31849B" w:sz="24" w:space="0"/>
            <w:right w:val="thinThickLargeGap" w:color="31849B" w:sz="24" w:space="0"/>
            <w:insideH w:val="thinThickLargeGap" w:color="31849B" w:sz="24" w:space="0"/>
            <w:insideV w:val="thinThickLargeGap" w:color="31849B" w:sz="24" w:space="0"/>
          </w:tblBorders>
          <w:tblLayout w:type="fixed"/>
          <w:tblCellMar>
            <w:top w:w="0" w:type="dxa"/>
            <w:left w:w="108" w:type="dxa"/>
            <w:bottom w:w="0" w:type="dxa"/>
            <w:right w:w="108" w:type="dxa"/>
          </w:tblCellMar>
        </w:tblPrEx>
        <w:trPr>
          <w:trHeight w:val="1135" w:hRule="atLeast"/>
        </w:trPr>
        <w:tc>
          <w:tcPr>
            <w:tcW w:w="1250" w:type="dxa"/>
            <w:vMerge w:val="restart"/>
            <w:tcBorders>
              <w:tl2br w:val="nil"/>
              <w:tr2bl w:val="nil"/>
            </w:tcBorders>
            <w:vAlign w:val="top"/>
          </w:tcPr>
          <w:p>
            <w:pPr>
              <w:widowControl/>
              <w:spacing w:line="360" w:lineRule="exact"/>
              <w:jc w:val="left"/>
              <w:rPr>
                <w:rFonts w:hint="eastAsia" w:ascii="微软雅黑" w:hAnsi="微软雅黑" w:eastAsia="微软雅黑" w:cs="微软雅黑"/>
                <w:b/>
                <w:color w:val="000000"/>
                <w:kern w:val="0"/>
                <w:sz w:val="21"/>
                <w:szCs w:val="21"/>
                <w:lang w:val="en-US" w:eastAsia="zh-CN"/>
              </w:rPr>
            </w:pPr>
            <w:r>
              <w:rPr>
                <w:rFonts w:hint="eastAsia" w:ascii="微软雅黑" w:hAnsi="微软雅黑" w:eastAsia="微软雅黑" w:cs="微软雅黑"/>
                <w:b/>
                <w:color w:val="000000"/>
                <w:kern w:val="0"/>
                <w:sz w:val="21"/>
                <w:szCs w:val="21"/>
                <w:lang w:val="en-US" w:eastAsia="zh-CN"/>
              </w:rPr>
              <w:t>D6</w:t>
            </w:r>
          </w:p>
        </w:tc>
        <w:tc>
          <w:tcPr>
            <w:tcW w:w="10015" w:type="dxa"/>
            <w:gridSpan w:val="7"/>
            <w:tcBorders>
              <w:tl2br w:val="nil"/>
              <w:tr2bl w:val="nil"/>
            </w:tcBorders>
            <w:vAlign w:val="top"/>
          </w:tcPr>
          <w:p>
            <w:pPr>
              <w:numPr>
                <w:ilvl w:val="0"/>
                <w:numId w:val="0"/>
              </w:numPr>
              <w:tabs>
                <w:tab w:val="left" w:pos="284"/>
              </w:tabs>
              <w:spacing w:line="400" w:lineRule="exact"/>
              <w:ind w:leftChars="0" w:right="71" w:rightChars="34"/>
              <w:rPr>
                <w:rFonts w:hint="eastAsia" w:ascii="宋体" w:hAnsi="宋体" w:eastAsiaTheme="minorEastAsia"/>
                <w:b/>
                <w:bCs/>
                <w:color w:val="002060"/>
                <w:szCs w:val="21"/>
                <w:lang w:eastAsia="zh-CN"/>
              </w:rPr>
            </w:pPr>
            <w:r>
              <w:rPr>
                <w:rFonts w:hint="eastAsia" w:ascii="宋体" w:hAnsi="宋体"/>
                <w:b/>
                <w:bCs/>
                <w:color w:val="002060"/>
                <w:szCs w:val="21"/>
                <w:lang w:eastAsia="zh-CN"/>
              </w:rPr>
              <w:t>红海洪加达</w:t>
            </w:r>
            <w:r>
              <w:rPr>
                <w:rFonts w:hint="eastAsia" w:ascii="宋体" w:hAnsi="宋体"/>
                <w:b/>
                <w:bCs/>
                <w:color w:val="002060"/>
                <w:szCs w:val="21"/>
                <w:lang w:val="en-US" w:eastAsia="zh-CN"/>
              </w:rPr>
              <w:t>-卢克索</w:t>
            </w:r>
          </w:p>
          <w:p>
            <w:pPr>
              <w:numPr>
                <w:ilvl w:val="0"/>
                <w:numId w:val="4"/>
              </w:numPr>
              <w:tabs>
                <w:tab w:val="left" w:pos="284"/>
              </w:tabs>
              <w:spacing w:line="400" w:lineRule="exact"/>
              <w:ind w:right="71" w:rightChars="34"/>
              <w:rPr>
                <w:rFonts w:hint="eastAsia" w:ascii="宋体" w:hAnsi="宋体"/>
                <w:color w:val="002060"/>
                <w:szCs w:val="21"/>
              </w:rPr>
            </w:pPr>
            <w:r>
              <w:rPr>
                <w:rFonts w:hint="eastAsia" w:ascii="宋体" w:hAnsi="宋体"/>
                <w:color w:val="002060"/>
                <w:szCs w:val="21"/>
              </w:rPr>
              <w:t>酒店早餐后，前往</w:t>
            </w:r>
            <w:r>
              <w:rPr>
                <w:rFonts w:hint="eastAsia" w:ascii="宋体" w:hAnsi="宋体"/>
                <w:color w:val="002060"/>
                <w:szCs w:val="21"/>
                <w:lang w:eastAsia="zh-CN"/>
              </w:rPr>
              <w:t>【</w:t>
            </w:r>
            <w:r>
              <w:rPr>
                <w:rFonts w:hint="eastAsia" w:ascii="宋体" w:hAnsi="宋体"/>
                <w:b/>
                <w:color w:val="002060"/>
                <w:szCs w:val="21"/>
              </w:rPr>
              <w:t>卢克索</w:t>
            </w:r>
            <w:r>
              <w:rPr>
                <w:rFonts w:hint="eastAsia" w:ascii="宋体" w:hAnsi="宋体"/>
                <w:b/>
                <w:color w:val="002060"/>
                <w:szCs w:val="21"/>
                <w:lang w:eastAsia="zh-CN"/>
              </w:rPr>
              <w:t>】</w:t>
            </w:r>
            <w:r>
              <w:rPr>
                <w:rFonts w:hint="eastAsia" w:ascii="宋体" w:hAnsi="宋体"/>
                <w:color w:val="002060"/>
                <w:szCs w:val="21"/>
              </w:rPr>
              <w:t>(约380公里，3.5小时)</w:t>
            </w:r>
          </w:p>
          <w:p>
            <w:pPr>
              <w:numPr>
                <w:ilvl w:val="0"/>
                <w:numId w:val="4"/>
              </w:numPr>
              <w:tabs>
                <w:tab w:val="left" w:pos="284"/>
              </w:tabs>
              <w:spacing w:line="400" w:lineRule="exact"/>
              <w:ind w:right="71" w:rightChars="34"/>
              <w:rPr>
                <w:rFonts w:hint="eastAsia" w:ascii="宋体" w:hAnsi="宋体"/>
                <w:color w:val="002060"/>
                <w:szCs w:val="21"/>
              </w:rPr>
            </w:pPr>
            <w:r>
              <w:rPr>
                <w:rFonts w:ascii="宋体" w:hAnsi="宋体"/>
                <w:color w:val="002060"/>
                <w:szCs w:val="21"/>
              </w:rPr>
              <w:t>前往乘坐FELUCCA帆船前往</w:t>
            </w:r>
            <w:r>
              <w:rPr>
                <w:rFonts w:ascii="宋体" w:hAnsi="宋体"/>
                <w:b/>
                <w:color w:val="002060"/>
                <w:szCs w:val="21"/>
              </w:rPr>
              <w:t>香蕉岛</w:t>
            </w:r>
            <w:r>
              <w:rPr>
                <w:rFonts w:ascii="宋体" w:hAnsi="宋体"/>
                <w:color w:val="002060"/>
                <w:szCs w:val="21"/>
              </w:rPr>
              <w:t>（约1小时），欣赏尼罗河最美风景</w:t>
            </w:r>
          </w:p>
          <w:p>
            <w:pPr>
              <w:numPr>
                <w:ilvl w:val="0"/>
                <w:numId w:val="4"/>
              </w:numPr>
              <w:tabs>
                <w:tab w:val="left" w:pos="284"/>
              </w:tabs>
              <w:spacing w:line="400" w:lineRule="exact"/>
              <w:ind w:right="71" w:rightChars="34"/>
              <w:rPr>
                <w:rFonts w:hint="eastAsia" w:ascii="宋体" w:hAnsi="宋体"/>
                <w:color w:val="002060"/>
                <w:szCs w:val="21"/>
              </w:rPr>
            </w:pPr>
            <w:r>
              <w:rPr>
                <w:rFonts w:hint="eastAsia" w:ascii="宋体" w:hAnsi="宋体"/>
                <w:color w:val="002060"/>
                <w:szCs w:val="21"/>
              </w:rPr>
              <w:t>参观</w:t>
            </w:r>
            <w:r>
              <w:rPr>
                <w:rFonts w:hint="eastAsia" w:ascii="宋体" w:hAnsi="宋体"/>
                <w:color w:val="002060"/>
                <w:szCs w:val="21"/>
                <w:lang w:eastAsia="zh-CN"/>
              </w:rPr>
              <w:t>【</w:t>
            </w:r>
            <w:r>
              <w:rPr>
                <w:rFonts w:hint="eastAsia" w:ascii="宋体" w:hAnsi="宋体"/>
                <w:b/>
                <w:color w:val="002060"/>
                <w:szCs w:val="21"/>
              </w:rPr>
              <w:t>卡</w:t>
            </w:r>
            <w:r>
              <w:rPr>
                <w:rFonts w:hint="eastAsia" w:ascii="宋体" w:hAnsi="宋体"/>
                <w:b/>
                <w:color w:val="002060"/>
                <w:szCs w:val="21"/>
                <w:lang w:eastAsia="zh-CN"/>
              </w:rPr>
              <w:t>尔</w:t>
            </w:r>
            <w:r>
              <w:rPr>
                <w:rFonts w:hint="eastAsia" w:ascii="宋体" w:hAnsi="宋体"/>
                <w:b/>
                <w:color w:val="002060"/>
                <w:szCs w:val="21"/>
              </w:rPr>
              <w:t>纳</w:t>
            </w:r>
            <w:r>
              <w:rPr>
                <w:rFonts w:hint="eastAsia" w:ascii="宋体" w:hAnsi="宋体"/>
                <w:b/>
                <w:color w:val="002060"/>
                <w:szCs w:val="21"/>
                <w:lang w:eastAsia="zh-CN"/>
              </w:rPr>
              <w:t>克</w:t>
            </w:r>
            <w:r>
              <w:rPr>
                <w:rFonts w:hint="eastAsia" w:ascii="宋体" w:hAnsi="宋体"/>
                <w:b/>
                <w:color w:val="002060"/>
                <w:szCs w:val="21"/>
              </w:rPr>
              <w:t>神庙</w:t>
            </w:r>
            <w:r>
              <w:rPr>
                <w:rFonts w:hint="eastAsia" w:ascii="宋体" w:hAnsi="宋体"/>
                <w:b/>
                <w:color w:val="002060"/>
                <w:szCs w:val="21"/>
                <w:lang w:eastAsia="zh-CN"/>
              </w:rPr>
              <w:t>】</w:t>
            </w:r>
            <w:r>
              <w:rPr>
                <w:rFonts w:hint="eastAsia" w:ascii="宋体" w:hAnsi="宋体"/>
                <w:color w:val="002060"/>
                <w:szCs w:val="21"/>
              </w:rPr>
              <w:t>（入内参观约1小时</w:t>
            </w:r>
            <w:r>
              <w:rPr>
                <w:rFonts w:ascii="宋体" w:hAnsi="宋体"/>
                <w:color w:val="002060"/>
                <w:szCs w:val="21"/>
              </w:rPr>
              <w:t>）</w:t>
            </w:r>
            <w:r>
              <w:rPr>
                <w:rFonts w:hint="eastAsia" w:ascii="宋体" w:hAnsi="宋体"/>
                <w:color w:val="002060"/>
                <w:szCs w:val="21"/>
              </w:rPr>
              <w:t>，该神庙是供奉历代法老王陵墓之地。神庙布局严谨，令人叹为观止！</w:t>
            </w:r>
            <w:r>
              <w:rPr>
                <w:rFonts w:ascii="宋体" w:hAnsi="宋体"/>
                <w:color w:val="002060"/>
                <w:szCs w:val="21"/>
              </w:rPr>
              <w:t>神庙曾作为著名影片《尼罗河上的惨案》的外景地而名声大振</w:t>
            </w:r>
            <w:r>
              <w:rPr>
                <w:rFonts w:hint="eastAsia" w:ascii="宋体" w:hAnsi="宋体"/>
                <w:color w:val="002060"/>
                <w:szCs w:val="21"/>
              </w:rPr>
              <w:t>，在此你可以看到世界上著名的柱子厅里面的</w:t>
            </w:r>
            <w:r>
              <w:rPr>
                <w:rFonts w:ascii="宋体" w:hAnsi="宋体"/>
                <w:color w:val="002060"/>
                <w:szCs w:val="21"/>
              </w:rPr>
              <w:t>拉美西斯</w:t>
            </w:r>
            <w:r>
              <w:rPr>
                <w:rFonts w:hint="eastAsia" w:ascii="宋体" w:hAnsi="宋体"/>
                <w:color w:val="002060"/>
                <w:szCs w:val="21"/>
              </w:rPr>
              <w:t>二</w:t>
            </w:r>
            <w:r>
              <w:rPr>
                <w:rFonts w:ascii="宋体" w:hAnsi="宋体"/>
                <w:color w:val="002060"/>
                <w:szCs w:val="21"/>
              </w:rPr>
              <w:t>世</w:t>
            </w:r>
            <w:r>
              <w:rPr>
                <w:rFonts w:hint="eastAsia" w:ascii="宋体" w:hAnsi="宋体"/>
                <w:color w:val="002060"/>
                <w:szCs w:val="21"/>
              </w:rPr>
              <w:t>的雕像和女王小神庙</w:t>
            </w:r>
            <w:r>
              <w:rPr>
                <w:rFonts w:hint="eastAsia" w:ascii="宋体" w:hAnsi="宋体"/>
                <w:color w:val="002060"/>
                <w:szCs w:val="21"/>
                <w:lang w:eastAsia="zh-CN"/>
              </w:rPr>
              <w:t>，是世界上最大的神庙群</w:t>
            </w:r>
          </w:p>
          <w:p>
            <w:pPr>
              <w:numPr>
                <w:ilvl w:val="0"/>
                <w:numId w:val="4"/>
              </w:numPr>
              <w:tabs>
                <w:tab w:val="left" w:pos="284"/>
              </w:tabs>
              <w:spacing w:line="400" w:lineRule="exact"/>
              <w:ind w:right="71" w:rightChars="34"/>
              <w:rPr>
                <w:rFonts w:hint="eastAsia" w:ascii="宋体" w:hAnsi="宋体"/>
                <w:color w:val="002060"/>
                <w:szCs w:val="21"/>
              </w:rPr>
            </w:pPr>
            <w:r>
              <w:rPr>
                <w:rFonts w:hint="eastAsia" w:ascii="宋体" w:hAnsi="宋体"/>
                <w:b/>
                <w:color w:val="002060"/>
                <w:szCs w:val="21"/>
              </w:rPr>
              <w:t>乘坐马车观卢克索神庙</w:t>
            </w:r>
            <w:r>
              <w:rPr>
                <w:rFonts w:hint="eastAsia" w:ascii="宋体" w:hAnsi="宋体"/>
                <w:color w:val="002060"/>
                <w:szCs w:val="21"/>
              </w:rPr>
              <w:t>，来到卢克索，马车是您一定要</w:t>
            </w:r>
            <w:r>
              <w:rPr>
                <w:rFonts w:ascii="宋体" w:hAnsi="宋体"/>
                <w:color w:val="002060"/>
                <w:szCs w:val="21"/>
              </w:rPr>
              <w:t>尝试的</w:t>
            </w:r>
            <w:r>
              <w:rPr>
                <w:rFonts w:hint="eastAsia" w:ascii="宋体" w:hAnsi="宋体"/>
                <w:color w:val="002060"/>
                <w:szCs w:val="21"/>
              </w:rPr>
              <w:t>！我们专门安排搭乘马车前往参观气势辉宏的卢克索神庙（不入内）</w:t>
            </w:r>
            <w:r>
              <w:rPr>
                <w:rFonts w:ascii="宋体" w:hAnsi="宋体"/>
                <w:color w:val="002060"/>
                <w:szCs w:val="21"/>
              </w:rPr>
              <w:t>，高大英俊的黑马和装饰华丽的马车本身，就足以让你</w:t>
            </w:r>
            <w:r>
              <w:rPr>
                <w:rFonts w:hint="eastAsia" w:ascii="宋体" w:hAnsi="宋体"/>
                <w:color w:val="002060"/>
                <w:szCs w:val="21"/>
              </w:rPr>
              <w:t>兴奋不止</w:t>
            </w:r>
            <w:r>
              <w:rPr>
                <w:rFonts w:ascii="宋体" w:hAnsi="宋体"/>
                <w:color w:val="002060"/>
                <w:szCs w:val="21"/>
              </w:rPr>
              <w:t>了</w:t>
            </w:r>
            <w:r>
              <w:rPr>
                <w:rFonts w:hint="eastAsia" w:ascii="宋体" w:hAnsi="宋体"/>
                <w:color w:val="002060"/>
                <w:szCs w:val="21"/>
              </w:rPr>
              <w:t>！</w:t>
            </w:r>
          </w:p>
          <w:p>
            <w:pPr>
              <w:numPr>
                <w:ilvl w:val="0"/>
                <w:numId w:val="4"/>
              </w:numPr>
              <w:tabs>
                <w:tab w:val="left" w:pos="284"/>
              </w:tabs>
              <w:spacing w:line="400" w:lineRule="exact"/>
              <w:ind w:right="71" w:rightChars="34"/>
              <w:rPr>
                <w:rFonts w:hint="eastAsia" w:ascii="宋体" w:hAnsi="宋体"/>
                <w:color w:val="002060"/>
                <w:szCs w:val="21"/>
              </w:rPr>
            </w:pPr>
            <w:r>
              <w:drawing>
                <wp:anchor distT="0" distB="0" distL="114300" distR="114300" simplePos="0" relativeHeight="255273984" behindDoc="0" locked="0" layoutInCell="1" allowOverlap="1">
                  <wp:simplePos x="0" y="0"/>
                  <wp:positionH relativeFrom="column">
                    <wp:posOffset>3048000</wp:posOffset>
                  </wp:positionH>
                  <wp:positionV relativeFrom="paragraph">
                    <wp:posOffset>254000</wp:posOffset>
                  </wp:positionV>
                  <wp:extent cx="3128010" cy="1505585"/>
                  <wp:effectExtent l="0" t="0" r="15240" b="18415"/>
                  <wp:wrapNone/>
                  <wp:docPr id="7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2"/>
                          <pic:cNvPicPr>
                            <a:picLocks noChangeAspect="1"/>
                          </pic:cNvPicPr>
                        </pic:nvPicPr>
                        <pic:blipFill>
                          <a:blip r:embed="rId16"/>
                          <a:stretch>
                            <a:fillRect/>
                          </a:stretch>
                        </pic:blipFill>
                        <pic:spPr>
                          <a:xfrm>
                            <a:off x="0" y="0"/>
                            <a:ext cx="3128010" cy="1505585"/>
                          </a:xfrm>
                          <a:prstGeom prst="rect">
                            <a:avLst/>
                          </a:prstGeom>
                          <a:noFill/>
                          <a:ln w="9525">
                            <a:noFill/>
                          </a:ln>
                        </pic:spPr>
                      </pic:pic>
                    </a:graphicData>
                  </a:graphic>
                </wp:anchor>
              </w:drawing>
            </w:r>
            <w:r>
              <w:drawing>
                <wp:anchor distT="0" distB="0" distL="114300" distR="114300" simplePos="0" relativeHeight="255272960" behindDoc="0" locked="0" layoutInCell="1" allowOverlap="1">
                  <wp:simplePos x="0" y="0"/>
                  <wp:positionH relativeFrom="column">
                    <wp:posOffset>28575</wp:posOffset>
                  </wp:positionH>
                  <wp:positionV relativeFrom="paragraph">
                    <wp:posOffset>254000</wp:posOffset>
                  </wp:positionV>
                  <wp:extent cx="3012440" cy="1524635"/>
                  <wp:effectExtent l="0" t="0" r="16510" b="18415"/>
                  <wp:wrapNone/>
                  <wp:docPr id="7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1"/>
                          <pic:cNvPicPr>
                            <a:picLocks noChangeAspect="1"/>
                          </pic:cNvPicPr>
                        </pic:nvPicPr>
                        <pic:blipFill>
                          <a:blip r:embed="rId17"/>
                          <a:stretch>
                            <a:fillRect/>
                          </a:stretch>
                        </pic:blipFill>
                        <pic:spPr>
                          <a:xfrm>
                            <a:off x="0" y="0"/>
                            <a:ext cx="3012440" cy="1524635"/>
                          </a:xfrm>
                          <a:prstGeom prst="rect">
                            <a:avLst/>
                          </a:prstGeom>
                          <a:noFill/>
                          <a:ln w="9525">
                            <a:noFill/>
                          </a:ln>
                        </pic:spPr>
                      </pic:pic>
                    </a:graphicData>
                  </a:graphic>
                </wp:anchor>
              </w:drawing>
            </w:r>
            <w:r>
              <w:rPr>
                <w:rFonts w:hint="eastAsia" w:ascii="宋体" w:hAnsi="宋体"/>
                <w:color w:val="002060"/>
                <w:szCs w:val="21"/>
              </w:rPr>
              <w:t>晚餐后返回酒店休息</w:t>
            </w:r>
          </w:p>
          <w:p>
            <w:pPr>
              <w:adjustRightInd w:val="0"/>
              <w:snapToGrid w:val="0"/>
              <w:spacing w:line="400" w:lineRule="exact"/>
              <w:ind w:right="71" w:rightChars="34"/>
              <w:jc w:val="left"/>
              <w:rPr>
                <w:rFonts w:hint="eastAsia" w:ascii="微软雅黑" w:hAnsi="微软雅黑" w:eastAsia="微软雅黑" w:cs="微软雅黑"/>
                <w:b/>
                <w:color w:val="000000"/>
                <w:kern w:val="0"/>
                <w:sz w:val="21"/>
                <w:szCs w:val="21"/>
              </w:rPr>
            </w:pPr>
          </w:p>
          <w:p>
            <w:pPr>
              <w:adjustRightInd w:val="0"/>
              <w:snapToGrid w:val="0"/>
              <w:spacing w:line="400" w:lineRule="exact"/>
              <w:ind w:right="71" w:rightChars="34"/>
              <w:jc w:val="left"/>
              <w:rPr>
                <w:rFonts w:hint="eastAsia" w:ascii="微软雅黑" w:hAnsi="微软雅黑" w:eastAsia="微软雅黑" w:cs="微软雅黑"/>
                <w:b/>
                <w:color w:val="000000"/>
                <w:kern w:val="0"/>
                <w:sz w:val="21"/>
                <w:szCs w:val="21"/>
              </w:rPr>
            </w:pPr>
          </w:p>
          <w:p>
            <w:pPr>
              <w:adjustRightInd w:val="0"/>
              <w:snapToGrid w:val="0"/>
              <w:spacing w:line="400" w:lineRule="exact"/>
              <w:ind w:right="71" w:rightChars="34"/>
              <w:jc w:val="left"/>
              <w:rPr>
                <w:rFonts w:hint="eastAsia" w:ascii="微软雅黑" w:hAnsi="微软雅黑" w:eastAsia="微软雅黑" w:cs="微软雅黑"/>
                <w:b/>
                <w:color w:val="000000"/>
                <w:kern w:val="0"/>
                <w:sz w:val="21"/>
                <w:szCs w:val="21"/>
              </w:rPr>
            </w:pPr>
          </w:p>
          <w:p>
            <w:pPr>
              <w:adjustRightInd w:val="0"/>
              <w:snapToGrid w:val="0"/>
              <w:spacing w:line="400" w:lineRule="exact"/>
              <w:ind w:right="71" w:rightChars="34"/>
              <w:jc w:val="left"/>
              <w:rPr>
                <w:rFonts w:hint="eastAsia" w:ascii="微软雅黑" w:hAnsi="微软雅黑" w:eastAsia="微软雅黑" w:cs="微软雅黑"/>
                <w:b/>
                <w:color w:val="000000"/>
                <w:kern w:val="0"/>
                <w:sz w:val="21"/>
                <w:szCs w:val="21"/>
              </w:rPr>
            </w:pPr>
          </w:p>
          <w:p>
            <w:pPr>
              <w:adjustRightInd w:val="0"/>
              <w:snapToGrid w:val="0"/>
              <w:spacing w:line="400" w:lineRule="exact"/>
              <w:ind w:right="71" w:rightChars="34"/>
              <w:jc w:val="left"/>
              <w:rPr>
                <w:rFonts w:hint="eastAsia" w:ascii="微软雅黑" w:hAnsi="微软雅黑" w:eastAsia="微软雅黑" w:cs="微软雅黑"/>
                <w:b/>
                <w:color w:val="000000"/>
                <w:kern w:val="0"/>
                <w:sz w:val="21"/>
                <w:szCs w:val="21"/>
              </w:rPr>
            </w:pPr>
          </w:p>
          <w:p>
            <w:pPr>
              <w:adjustRightInd w:val="0"/>
              <w:snapToGrid w:val="0"/>
              <w:spacing w:line="400" w:lineRule="exact"/>
              <w:ind w:right="71" w:rightChars="34"/>
              <w:jc w:val="left"/>
              <w:rPr>
                <w:rFonts w:hint="eastAsia" w:ascii="微软雅黑" w:hAnsi="微软雅黑" w:eastAsia="微软雅黑" w:cs="微软雅黑"/>
                <w:b/>
                <w:color w:val="000000"/>
                <w:kern w:val="0"/>
                <w:sz w:val="21"/>
                <w:szCs w:val="21"/>
              </w:rPr>
            </w:pPr>
          </w:p>
          <w:p>
            <w:pPr>
              <w:adjustRightInd w:val="0"/>
              <w:snapToGrid w:val="0"/>
              <w:spacing w:line="400" w:lineRule="exact"/>
              <w:ind w:right="71" w:rightChars="34"/>
              <w:jc w:val="left"/>
              <w:rPr>
                <w:rFonts w:hint="eastAsia" w:ascii="微软雅黑" w:hAnsi="微软雅黑" w:eastAsia="微软雅黑" w:cs="微软雅黑"/>
                <w:b/>
                <w:color w:val="000000"/>
                <w:kern w:val="0"/>
                <w:sz w:val="21"/>
                <w:szCs w:val="21"/>
              </w:rPr>
            </w:pPr>
          </w:p>
        </w:tc>
      </w:tr>
      <w:tr>
        <w:tblPrEx>
          <w:tblBorders>
            <w:top w:val="thinThickLargeGap" w:color="31849B" w:sz="24" w:space="0"/>
            <w:left w:val="thinThickLargeGap" w:color="31849B" w:sz="24" w:space="0"/>
            <w:bottom w:val="thinThickLargeGap" w:color="31849B" w:sz="24" w:space="0"/>
            <w:right w:val="thinThickLargeGap" w:color="31849B" w:sz="24" w:space="0"/>
            <w:insideH w:val="thinThickLargeGap" w:color="31849B" w:sz="24" w:space="0"/>
            <w:insideV w:val="thinThickLargeGap" w:color="31849B" w:sz="24" w:space="0"/>
          </w:tblBorders>
          <w:tblLayout w:type="fixed"/>
          <w:tblCellMar>
            <w:top w:w="0" w:type="dxa"/>
            <w:left w:w="108" w:type="dxa"/>
            <w:bottom w:w="0" w:type="dxa"/>
            <w:right w:w="108" w:type="dxa"/>
          </w:tblCellMar>
        </w:tblPrEx>
        <w:trPr>
          <w:trHeight w:val="498" w:hRule="atLeast"/>
        </w:trPr>
        <w:tc>
          <w:tcPr>
            <w:tcW w:w="1250" w:type="dxa"/>
            <w:vMerge w:val="continue"/>
            <w:tcBorders>
              <w:tl2br w:val="nil"/>
              <w:tr2bl w:val="nil"/>
            </w:tcBorders>
            <w:vAlign w:val="top"/>
          </w:tcPr>
          <w:p>
            <w:pPr>
              <w:widowControl/>
              <w:spacing w:line="360" w:lineRule="exact"/>
              <w:jc w:val="left"/>
              <w:rPr>
                <w:rFonts w:hint="eastAsia" w:ascii="微软雅黑" w:hAnsi="微软雅黑" w:eastAsia="微软雅黑" w:cs="微软雅黑"/>
                <w:b/>
                <w:color w:val="000000"/>
                <w:kern w:val="0"/>
                <w:sz w:val="21"/>
                <w:szCs w:val="21"/>
                <w:lang w:val="en-US" w:eastAsia="zh-CN"/>
              </w:rPr>
            </w:pPr>
          </w:p>
        </w:tc>
        <w:tc>
          <w:tcPr>
            <w:tcW w:w="3343" w:type="dxa"/>
            <w:gridSpan w:val="2"/>
            <w:tcBorders>
              <w:tl2br w:val="nil"/>
              <w:tr2bl w:val="nil"/>
            </w:tcBorders>
            <w:vAlign w:val="top"/>
          </w:tcPr>
          <w:p>
            <w:pPr>
              <w:widowControl/>
              <w:spacing w:line="360" w:lineRule="exact"/>
              <w:jc w:val="left"/>
              <w:rPr>
                <w:rFonts w:hint="eastAsia" w:ascii="微软雅黑" w:hAnsi="微软雅黑" w:eastAsia="微软雅黑" w:cs="微软雅黑"/>
                <w:b/>
                <w:color w:val="000000"/>
                <w:kern w:val="0"/>
                <w:sz w:val="21"/>
                <w:szCs w:val="21"/>
                <w:lang w:val="en-US" w:eastAsia="zh-CN"/>
              </w:rPr>
            </w:pPr>
            <w:r>
              <w:rPr>
                <w:rFonts w:hint="eastAsia" w:ascii="微软雅黑" w:hAnsi="微软雅黑" w:eastAsia="微软雅黑" w:cs="微软雅黑"/>
                <w:b/>
                <w:bCs/>
                <w:sz w:val="21"/>
                <w:szCs w:val="21"/>
                <w:lang w:eastAsia="zh-CN"/>
              </w:rPr>
              <w:t>酒店：卢克索古城五星酒店</w:t>
            </w:r>
          </w:p>
        </w:tc>
        <w:tc>
          <w:tcPr>
            <w:tcW w:w="3049" w:type="dxa"/>
            <w:gridSpan w:val="3"/>
            <w:tcBorders>
              <w:tl2br w:val="nil"/>
              <w:tr2bl w:val="nil"/>
            </w:tcBorders>
            <w:vAlign w:val="top"/>
          </w:tcPr>
          <w:p>
            <w:pPr>
              <w:widowControl/>
              <w:spacing w:line="360" w:lineRule="exact"/>
              <w:jc w:val="left"/>
              <w:rPr>
                <w:rFonts w:hint="eastAsia" w:ascii="微软雅黑" w:hAnsi="微软雅黑" w:eastAsia="微软雅黑" w:cs="微软雅黑"/>
                <w:b/>
                <w:color w:val="000000"/>
                <w:kern w:val="0"/>
                <w:sz w:val="21"/>
                <w:szCs w:val="21"/>
              </w:rPr>
            </w:pPr>
            <w:r>
              <w:rPr>
                <w:rFonts w:hint="eastAsia" w:ascii="微软雅黑" w:hAnsi="微软雅黑" w:eastAsia="微软雅黑" w:cs="微软雅黑"/>
                <w:b/>
                <w:bCs/>
                <w:sz w:val="21"/>
                <w:szCs w:val="21"/>
                <w:lang w:eastAsia="zh-CN"/>
              </w:rPr>
              <w:t>早中晚：酒店自助</w:t>
            </w:r>
            <w:r>
              <w:rPr>
                <w:rFonts w:hint="eastAsia" w:ascii="微软雅黑" w:hAnsi="微软雅黑" w:eastAsia="微软雅黑" w:cs="微软雅黑"/>
                <w:b/>
                <w:bCs/>
                <w:sz w:val="21"/>
                <w:szCs w:val="21"/>
                <w:lang w:val="en-US" w:eastAsia="zh-CN"/>
              </w:rPr>
              <w:t>/当地午餐/当地晚餐</w:t>
            </w:r>
          </w:p>
        </w:tc>
        <w:tc>
          <w:tcPr>
            <w:tcW w:w="3623" w:type="dxa"/>
            <w:gridSpan w:val="2"/>
            <w:tcBorders>
              <w:tl2br w:val="nil"/>
              <w:tr2bl w:val="nil"/>
            </w:tcBorders>
            <w:vAlign w:val="top"/>
          </w:tcPr>
          <w:p>
            <w:pPr>
              <w:widowControl/>
              <w:spacing w:line="70" w:lineRule="atLeast"/>
              <w:jc w:val="left"/>
              <w:rPr>
                <w:rFonts w:hint="eastAsia" w:ascii="微软雅黑" w:hAnsi="微软雅黑" w:eastAsia="微软雅黑" w:cs="微软雅黑"/>
                <w:b/>
                <w:color w:val="000000"/>
                <w:kern w:val="0"/>
                <w:sz w:val="21"/>
                <w:szCs w:val="21"/>
              </w:rPr>
            </w:pPr>
            <w:r>
              <w:rPr>
                <w:rFonts w:hint="eastAsia" w:ascii="微软雅黑" w:hAnsi="微软雅黑" w:eastAsia="微软雅黑" w:cs="微软雅黑"/>
                <w:b/>
                <w:bCs/>
                <w:sz w:val="21"/>
                <w:szCs w:val="21"/>
                <w:lang w:eastAsia="zh-CN"/>
              </w:rPr>
              <w:t>交通：大巴</w:t>
            </w:r>
          </w:p>
        </w:tc>
      </w:tr>
    </w:tbl>
    <w:p>
      <w:pPr>
        <w:spacing w:line="340" w:lineRule="exact"/>
        <w:ind w:right="716" w:rightChars="341"/>
        <w:rPr>
          <w:rFonts w:hint="eastAsia" w:ascii="宋体" w:hAnsi="宋体"/>
          <w:b/>
          <w:color w:val="5B9BD5" w:themeColor="accent1"/>
          <w:szCs w:val="21"/>
          <w:lang w:eastAsia="zh-CN"/>
          <w14:textFill>
            <w14:solidFill>
              <w14:schemeClr w14:val="accent1"/>
            </w14:solidFill>
          </w14:textFill>
        </w:rPr>
      </w:pPr>
    </w:p>
    <w:p>
      <w:pPr>
        <w:spacing w:line="340" w:lineRule="exact"/>
        <w:ind w:left="1033" w:right="716" w:rightChars="341" w:hanging="1033" w:hangingChars="490"/>
        <w:rPr>
          <w:rFonts w:hint="eastAsia" w:ascii="宋体" w:hAnsi="宋体"/>
          <w:b/>
          <w:color w:val="5B9BD5" w:themeColor="accent1"/>
          <w:szCs w:val="21"/>
          <w:lang w:eastAsia="zh-CN"/>
          <w14:textFill>
            <w14:solidFill>
              <w14:schemeClr w14:val="accent1"/>
            </w14:solidFill>
          </w14:textFill>
        </w:rPr>
      </w:pPr>
    </w:p>
    <w:p>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tbl>
      <w:tblPr>
        <w:tblStyle w:val="4"/>
        <w:tblpPr w:leftFromText="180" w:rightFromText="180" w:vertAnchor="page" w:horzAnchor="page" w:tblpX="367" w:tblpY="5658"/>
        <w:tblW w:w="11265" w:type="dxa"/>
        <w:tblInd w:w="0" w:type="dxa"/>
        <w:tblBorders>
          <w:top w:val="thinThickLargeGap" w:color="31849B" w:sz="24" w:space="0"/>
          <w:left w:val="thinThickLargeGap" w:color="31849B" w:sz="24" w:space="0"/>
          <w:bottom w:val="thinThickLargeGap" w:color="31849B" w:sz="24" w:space="0"/>
          <w:right w:val="thinThickLargeGap" w:color="31849B" w:sz="24" w:space="0"/>
          <w:insideH w:val="thinThickLargeGap" w:color="31849B" w:sz="24" w:space="0"/>
          <w:insideV w:val="thinThickLargeGap" w:color="31849B" w:sz="24" w:space="0"/>
        </w:tblBorders>
        <w:tblLayout w:type="fixed"/>
        <w:tblCellMar>
          <w:top w:w="0" w:type="dxa"/>
          <w:left w:w="108" w:type="dxa"/>
          <w:bottom w:w="0" w:type="dxa"/>
          <w:right w:w="108" w:type="dxa"/>
        </w:tblCellMar>
      </w:tblPr>
      <w:tblGrid>
        <w:gridCol w:w="1250"/>
        <w:gridCol w:w="3196"/>
        <w:gridCol w:w="147"/>
        <w:gridCol w:w="190"/>
        <w:gridCol w:w="2469"/>
        <w:gridCol w:w="390"/>
        <w:gridCol w:w="78"/>
        <w:gridCol w:w="3545"/>
      </w:tblGrid>
      <w:tr>
        <w:tblPrEx>
          <w:tblBorders>
            <w:top w:val="thinThickLargeGap" w:color="31849B" w:sz="24" w:space="0"/>
            <w:left w:val="thinThickLargeGap" w:color="31849B" w:sz="24" w:space="0"/>
            <w:bottom w:val="thinThickLargeGap" w:color="31849B" w:sz="24" w:space="0"/>
            <w:right w:val="thinThickLargeGap" w:color="31849B" w:sz="24" w:space="0"/>
            <w:insideH w:val="thinThickLargeGap" w:color="31849B" w:sz="24" w:space="0"/>
            <w:insideV w:val="thinThickLargeGap" w:color="31849B" w:sz="24" w:space="0"/>
          </w:tblBorders>
          <w:tblLayout w:type="fixed"/>
          <w:tblCellMar>
            <w:top w:w="0" w:type="dxa"/>
            <w:left w:w="108" w:type="dxa"/>
            <w:bottom w:w="0" w:type="dxa"/>
            <w:right w:w="108" w:type="dxa"/>
          </w:tblCellMar>
        </w:tblPrEx>
        <w:trPr>
          <w:trHeight w:val="688" w:hRule="atLeast"/>
        </w:trPr>
        <w:tc>
          <w:tcPr>
            <w:tcW w:w="1250" w:type="dxa"/>
            <w:vMerge w:val="restart"/>
            <w:tcBorders>
              <w:tl2br w:val="nil"/>
              <w:tr2bl w:val="nil"/>
            </w:tcBorders>
            <w:vAlign w:val="top"/>
          </w:tcPr>
          <w:p>
            <w:pPr>
              <w:widowControl/>
              <w:spacing w:line="360" w:lineRule="exact"/>
              <w:jc w:val="both"/>
              <w:rPr>
                <w:rFonts w:ascii="微软雅黑" w:hAnsi="微软雅黑" w:eastAsia="微软雅黑" w:cs="微软雅黑"/>
                <w:b/>
                <w:color w:val="000000"/>
                <w:kern w:val="0"/>
                <w:sz w:val="21"/>
                <w:szCs w:val="21"/>
              </w:rPr>
            </w:pPr>
          </w:p>
          <w:p>
            <w:pPr>
              <w:widowControl/>
              <w:spacing w:line="360" w:lineRule="exact"/>
              <w:jc w:val="center"/>
              <w:rPr>
                <w:rFonts w:ascii="微软雅黑" w:hAnsi="微软雅黑" w:eastAsia="微软雅黑" w:cs="微软雅黑"/>
                <w:b/>
                <w:color w:val="000000"/>
                <w:kern w:val="0"/>
                <w:sz w:val="21"/>
                <w:szCs w:val="21"/>
              </w:rPr>
            </w:pPr>
          </w:p>
          <w:p>
            <w:pPr>
              <w:widowControl/>
              <w:spacing w:line="360" w:lineRule="exact"/>
              <w:jc w:val="center"/>
              <w:rPr>
                <w:rFonts w:ascii="微软雅黑" w:hAnsi="微软雅黑" w:eastAsia="微软雅黑" w:cs="微软雅黑"/>
                <w:b/>
                <w:color w:val="000000"/>
                <w:kern w:val="0"/>
                <w:sz w:val="21"/>
                <w:szCs w:val="21"/>
              </w:rPr>
            </w:pPr>
          </w:p>
          <w:p>
            <w:pPr>
              <w:widowControl/>
              <w:spacing w:line="360" w:lineRule="exact"/>
              <w:jc w:val="center"/>
              <w:rPr>
                <w:rFonts w:hint="eastAsia" w:ascii="微软雅黑" w:hAnsi="微软雅黑" w:eastAsia="微软雅黑" w:cs="微软雅黑"/>
                <w:b/>
                <w:color w:val="000000"/>
                <w:kern w:val="0"/>
                <w:sz w:val="21"/>
                <w:szCs w:val="21"/>
                <w:lang w:val="en-US" w:eastAsia="zh-CN"/>
              </w:rPr>
            </w:pPr>
            <w:r>
              <w:rPr>
                <w:rFonts w:ascii="微软雅黑" w:hAnsi="微软雅黑" w:eastAsia="微软雅黑" w:cs="微软雅黑"/>
                <w:b/>
                <w:color w:val="000000"/>
                <w:kern w:val="0"/>
                <w:sz w:val="21"/>
                <w:szCs w:val="21"/>
              </w:rPr>
              <w:t>D</w:t>
            </w:r>
            <w:r>
              <w:rPr>
                <w:rFonts w:hint="eastAsia" w:ascii="微软雅黑" w:hAnsi="微软雅黑" w:eastAsia="微软雅黑" w:cs="微软雅黑"/>
                <w:b/>
                <w:color w:val="000000"/>
                <w:kern w:val="0"/>
                <w:sz w:val="21"/>
                <w:szCs w:val="21"/>
                <w:lang w:val="en-US" w:eastAsia="zh-CN"/>
              </w:rPr>
              <w:t>7</w:t>
            </w:r>
          </w:p>
          <w:p>
            <w:pPr>
              <w:widowControl/>
              <w:spacing w:line="360" w:lineRule="exact"/>
              <w:jc w:val="center"/>
              <w:rPr>
                <w:rFonts w:hint="eastAsia" w:ascii="微软雅黑" w:hAnsi="微软雅黑" w:eastAsia="微软雅黑" w:cs="微软雅黑"/>
                <w:b/>
                <w:color w:val="000000"/>
                <w:kern w:val="0"/>
                <w:sz w:val="21"/>
                <w:szCs w:val="21"/>
                <w:lang w:val="en-US" w:eastAsia="zh-CN"/>
              </w:rPr>
            </w:pPr>
          </w:p>
        </w:tc>
        <w:tc>
          <w:tcPr>
            <w:tcW w:w="10015" w:type="dxa"/>
            <w:gridSpan w:val="7"/>
            <w:tcBorders>
              <w:tl2br w:val="nil"/>
              <w:tr2bl w:val="nil"/>
            </w:tcBorders>
            <w:vAlign w:val="top"/>
          </w:tcPr>
          <w:p>
            <w:pPr>
              <w:numPr>
                <w:ilvl w:val="0"/>
                <w:numId w:val="0"/>
              </w:numPr>
              <w:tabs>
                <w:tab w:val="left" w:pos="252"/>
              </w:tabs>
              <w:spacing w:line="400" w:lineRule="exact"/>
              <w:ind w:leftChars="0" w:right="71" w:rightChars="34"/>
              <w:rPr>
                <w:rFonts w:hint="eastAsia" w:ascii="宋体" w:hAnsi="宋体" w:eastAsia="宋体"/>
                <w:b/>
                <w:bCs/>
                <w:color w:val="002060"/>
                <w:szCs w:val="21"/>
                <w:lang w:eastAsia="zh-CN"/>
              </w:rPr>
            </w:pPr>
            <w:r>
              <w:rPr>
                <w:rFonts w:hint="eastAsia" w:ascii="宋体" w:hAnsi="宋体"/>
                <w:b/>
                <w:bCs/>
                <w:color w:val="002060"/>
                <w:szCs w:val="21"/>
                <w:lang w:eastAsia="zh-CN"/>
              </w:rPr>
              <w:t>卢克索</w:t>
            </w:r>
            <w:r>
              <w:rPr>
                <w:rFonts w:hint="eastAsia" w:ascii="宋体" w:hAnsi="宋体"/>
                <w:b/>
                <w:bCs/>
                <w:color w:val="002060"/>
                <w:szCs w:val="21"/>
                <w:lang w:val="en-US" w:eastAsia="zh-CN"/>
              </w:rPr>
              <w:t>-</w:t>
            </w:r>
            <w:r>
              <w:rPr>
                <w:rFonts w:hint="eastAsia" w:ascii="宋体" w:hAnsi="宋体"/>
                <w:b/>
                <w:bCs/>
                <w:color w:val="002060"/>
                <w:szCs w:val="21"/>
                <w:lang w:eastAsia="zh-CN"/>
              </w:rPr>
              <w:t>红海洪加达</w:t>
            </w:r>
          </w:p>
          <w:p>
            <w:pPr>
              <w:numPr>
                <w:ilvl w:val="0"/>
                <w:numId w:val="3"/>
              </w:numPr>
              <w:tabs>
                <w:tab w:val="left" w:pos="252"/>
              </w:tabs>
              <w:spacing w:line="400" w:lineRule="exact"/>
              <w:ind w:right="71" w:rightChars="34"/>
              <w:rPr>
                <w:rFonts w:ascii="宋体" w:hAnsi="宋体"/>
                <w:color w:val="002060"/>
                <w:szCs w:val="21"/>
              </w:rPr>
            </w:pPr>
            <w:r>
              <w:rPr>
                <w:rFonts w:hint="eastAsia" w:ascii="宋体" w:hAnsi="宋体"/>
                <w:color w:val="002060"/>
                <w:szCs w:val="21"/>
              </w:rPr>
              <w:t>酒店早餐后驱车返回红海洪加达，午餐于酒店享用。</w:t>
            </w:r>
          </w:p>
          <w:p>
            <w:pPr>
              <w:numPr>
                <w:ilvl w:val="0"/>
                <w:numId w:val="3"/>
              </w:numPr>
              <w:tabs>
                <w:tab w:val="left" w:pos="252"/>
              </w:tabs>
              <w:spacing w:line="400" w:lineRule="exact"/>
              <w:ind w:right="71" w:rightChars="34"/>
              <w:rPr>
                <w:rFonts w:ascii="宋体" w:hAnsi="宋体"/>
                <w:color w:val="002060"/>
                <w:szCs w:val="21"/>
              </w:rPr>
            </w:pPr>
            <w:r>
              <w:rPr>
                <w:rFonts w:hint="eastAsia" w:ascii="宋体" w:hAnsi="宋体"/>
                <w:color w:val="002060"/>
                <w:szCs w:val="21"/>
              </w:rPr>
              <w:t>您可</w:t>
            </w:r>
            <w:r>
              <w:rPr>
                <w:rFonts w:hint="eastAsia" w:ascii="宋体" w:hAnsi="宋体"/>
                <w:b/>
                <w:color w:val="002060"/>
                <w:szCs w:val="21"/>
              </w:rPr>
              <w:t>自费</w:t>
            </w:r>
            <w:r>
              <w:rPr>
                <w:rFonts w:hint="eastAsia" w:ascii="宋体" w:hAnsi="宋体"/>
                <w:color w:val="002060"/>
                <w:szCs w:val="21"/>
              </w:rPr>
              <w:t>参与潜水艇（游览约</w:t>
            </w:r>
            <w:r>
              <w:rPr>
                <w:rFonts w:ascii="宋体" w:hAnsi="宋体"/>
                <w:color w:val="002060"/>
                <w:szCs w:val="21"/>
              </w:rPr>
              <w:t>1</w:t>
            </w:r>
            <w:r>
              <w:rPr>
                <w:rFonts w:hint="eastAsia" w:ascii="宋体" w:hAnsi="宋体"/>
                <w:color w:val="002060"/>
                <w:szCs w:val="21"/>
              </w:rPr>
              <w:t>小时）、玻璃船出海（游览约</w:t>
            </w:r>
            <w:r>
              <w:rPr>
                <w:rFonts w:ascii="宋体" w:hAnsi="宋体"/>
                <w:color w:val="002060"/>
                <w:szCs w:val="21"/>
              </w:rPr>
              <w:t>1.5</w:t>
            </w:r>
            <w:r>
              <w:rPr>
                <w:rFonts w:hint="eastAsia" w:ascii="宋体" w:hAnsi="宋体"/>
                <w:color w:val="002060"/>
                <w:szCs w:val="21"/>
              </w:rPr>
              <w:t>小时）、可自费游船出海（含</w:t>
            </w:r>
            <w:r>
              <w:rPr>
                <w:rFonts w:ascii="宋体" w:hAnsi="宋体"/>
                <w:color w:val="002060"/>
                <w:szCs w:val="21"/>
              </w:rPr>
              <w:t>BBQ</w:t>
            </w:r>
            <w:r>
              <w:rPr>
                <w:rFonts w:hint="eastAsia" w:ascii="宋体" w:hAnsi="宋体"/>
                <w:color w:val="002060"/>
                <w:szCs w:val="21"/>
              </w:rPr>
              <w:t>）（约</w:t>
            </w:r>
            <w:r>
              <w:rPr>
                <w:rFonts w:ascii="宋体" w:hAnsi="宋体"/>
                <w:color w:val="002060"/>
                <w:szCs w:val="21"/>
              </w:rPr>
              <w:t>4</w:t>
            </w:r>
            <w:r>
              <w:rPr>
                <w:rFonts w:hint="eastAsia" w:ascii="宋体" w:hAnsi="宋体"/>
                <w:color w:val="002060"/>
                <w:szCs w:val="21"/>
              </w:rPr>
              <w:t>小时）</w:t>
            </w:r>
          </w:p>
          <w:p>
            <w:pPr>
              <w:numPr>
                <w:ilvl w:val="0"/>
                <w:numId w:val="3"/>
              </w:numPr>
              <w:tabs>
                <w:tab w:val="left" w:pos="252"/>
              </w:tabs>
              <w:spacing w:line="400" w:lineRule="exact"/>
              <w:ind w:right="71" w:rightChars="34"/>
              <w:rPr>
                <w:rFonts w:ascii="宋体" w:hAnsi="宋体"/>
                <w:color w:val="002060"/>
                <w:szCs w:val="21"/>
              </w:rPr>
            </w:pPr>
            <w:r>
              <w:rPr>
                <w:rFonts w:hint="eastAsia" w:ascii="宋体" w:hAnsi="宋体"/>
                <w:color w:val="002060"/>
                <w:szCs w:val="21"/>
              </w:rPr>
              <w:t>可自费参加游览神密的阿拉伯沙漠（游览约</w:t>
            </w:r>
            <w:r>
              <w:rPr>
                <w:rFonts w:ascii="宋体" w:hAnsi="宋体"/>
                <w:color w:val="002060"/>
                <w:szCs w:val="21"/>
              </w:rPr>
              <w:t>3</w:t>
            </w:r>
            <w:r>
              <w:rPr>
                <w:rFonts w:hint="eastAsia" w:ascii="宋体" w:hAnsi="宋体"/>
                <w:color w:val="002060"/>
                <w:szCs w:val="21"/>
              </w:rPr>
              <w:t>小时）</w:t>
            </w:r>
          </w:p>
          <w:p>
            <w:pPr>
              <w:numPr>
                <w:ilvl w:val="0"/>
                <w:numId w:val="3"/>
              </w:numPr>
              <w:tabs>
                <w:tab w:val="left" w:pos="252"/>
              </w:tabs>
              <w:spacing w:line="400" w:lineRule="exact"/>
              <w:ind w:right="71" w:rightChars="34"/>
              <w:rPr>
                <w:rFonts w:hint="eastAsia" w:ascii="宋体" w:hAnsi="宋体"/>
                <w:color w:val="002060"/>
                <w:szCs w:val="21"/>
              </w:rPr>
            </w:pPr>
            <w:r>
              <w:rPr>
                <w:rFonts w:hint="eastAsia" w:ascii="宋体" w:hAnsi="宋体"/>
                <w:color w:val="002060"/>
                <w:szCs w:val="21"/>
              </w:rPr>
              <w:t>（注：如客人参加自费，餐费已经退在自费项目内，不另退餐费或安排用餐</w:t>
            </w:r>
            <w:r>
              <w:rPr>
                <w:rFonts w:ascii="宋体" w:hAnsi="宋体"/>
                <w:color w:val="002060"/>
                <w:szCs w:val="21"/>
              </w:rPr>
              <w:t>)</w:t>
            </w:r>
          </w:p>
          <w:p>
            <w:pPr>
              <w:widowControl/>
              <w:spacing w:line="360" w:lineRule="exact"/>
              <w:jc w:val="left"/>
              <w:rPr>
                <w:rFonts w:hint="eastAsia" w:ascii="微软雅黑" w:hAnsi="微软雅黑" w:eastAsia="微软雅黑" w:cs="微软雅黑"/>
                <w:kern w:val="2"/>
                <w:sz w:val="21"/>
                <w:szCs w:val="21"/>
                <w:lang w:val="en-US" w:eastAsia="zh-CN" w:bidi="ar-SA"/>
              </w:rPr>
            </w:pPr>
          </w:p>
        </w:tc>
      </w:tr>
      <w:tr>
        <w:tblPrEx>
          <w:tblBorders>
            <w:top w:val="thinThickLargeGap" w:color="31849B" w:sz="24" w:space="0"/>
            <w:left w:val="thinThickLargeGap" w:color="31849B" w:sz="24" w:space="0"/>
            <w:bottom w:val="thinThickLargeGap" w:color="31849B" w:sz="24" w:space="0"/>
            <w:right w:val="thinThickLargeGap" w:color="31849B" w:sz="24" w:space="0"/>
            <w:insideH w:val="thinThickLargeGap" w:color="31849B" w:sz="24" w:space="0"/>
            <w:insideV w:val="thinThickLargeGap" w:color="31849B" w:sz="24" w:space="0"/>
          </w:tblBorders>
          <w:tblLayout w:type="fixed"/>
          <w:tblCellMar>
            <w:top w:w="0" w:type="dxa"/>
            <w:left w:w="108" w:type="dxa"/>
            <w:bottom w:w="0" w:type="dxa"/>
            <w:right w:w="108" w:type="dxa"/>
          </w:tblCellMar>
        </w:tblPrEx>
        <w:trPr>
          <w:trHeight w:val="339" w:hRule="atLeast"/>
        </w:trPr>
        <w:tc>
          <w:tcPr>
            <w:tcW w:w="1250" w:type="dxa"/>
            <w:vMerge w:val="continue"/>
            <w:tcBorders>
              <w:tl2br w:val="nil"/>
              <w:tr2bl w:val="nil"/>
            </w:tcBorders>
            <w:vAlign w:val="top"/>
          </w:tcPr>
          <w:p>
            <w:pPr>
              <w:widowControl/>
              <w:spacing w:line="360" w:lineRule="exact"/>
              <w:jc w:val="center"/>
              <w:rPr>
                <w:rFonts w:hint="eastAsia" w:ascii="微软雅黑" w:hAnsi="微软雅黑" w:eastAsia="微软雅黑" w:cs="微软雅黑"/>
                <w:b/>
                <w:color w:val="000000"/>
                <w:kern w:val="0"/>
                <w:sz w:val="21"/>
                <w:szCs w:val="21"/>
              </w:rPr>
            </w:pPr>
          </w:p>
        </w:tc>
        <w:tc>
          <w:tcPr>
            <w:tcW w:w="3533" w:type="dxa"/>
            <w:gridSpan w:val="3"/>
            <w:tcBorders>
              <w:tl2br w:val="nil"/>
              <w:tr2bl w:val="nil"/>
            </w:tcBorders>
            <w:vAlign w:val="top"/>
          </w:tcPr>
          <w:p>
            <w:pPr>
              <w:widowControl/>
              <w:spacing w:line="360" w:lineRule="exact"/>
              <w:jc w:val="left"/>
              <w:rPr>
                <w:rFonts w:hint="eastAsia" w:ascii="微软雅黑" w:hAnsi="微软雅黑" w:eastAsia="微软雅黑" w:cs="微软雅黑"/>
                <w:b/>
                <w:color w:val="000000"/>
                <w:kern w:val="0"/>
                <w:sz w:val="21"/>
                <w:szCs w:val="21"/>
                <w:lang w:val="en-US" w:eastAsia="zh-CN"/>
              </w:rPr>
            </w:pPr>
            <w:r>
              <w:rPr>
                <w:rFonts w:hint="eastAsia" w:ascii="微软雅黑" w:hAnsi="微软雅黑" w:eastAsia="微软雅黑" w:cs="微软雅黑"/>
                <w:b/>
                <w:bCs/>
                <w:sz w:val="21"/>
                <w:szCs w:val="21"/>
                <w:lang w:eastAsia="zh-CN"/>
              </w:rPr>
              <w:t>酒店：红海海边五星度假酒店</w:t>
            </w:r>
          </w:p>
        </w:tc>
        <w:tc>
          <w:tcPr>
            <w:tcW w:w="2469" w:type="dxa"/>
            <w:tcBorders>
              <w:tl2br w:val="nil"/>
              <w:tr2bl w:val="nil"/>
            </w:tcBorders>
            <w:vAlign w:val="top"/>
          </w:tcPr>
          <w:p>
            <w:pPr>
              <w:widowControl/>
              <w:spacing w:line="360" w:lineRule="exact"/>
              <w:jc w:val="left"/>
              <w:rPr>
                <w:rFonts w:hint="eastAsia" w:ascii="微软雅黑" w:hAnsi="微软雅黑" w:eastAsia="微软雅黑" w:cs="微软雅黑"/>
                <w:b/>
                <w:color w:val="000000"/>
                <w:kern w:val="0"/>
                <w:sz w:val="21"/>
                <w:szCs w:val="21"/>
              </w:rPr>
            </w:pPr>
            <w:r>
              <w:rPr>
                <w:rFonts w:hint="eastAsia" w:ascii="微软雅黑" w:hAnsi="微软雅黑" w:eastAsia="微软雅黑" w:cs="微软雅黑"/>
                <w:b/>
                <w:bCs/>
                <w:sz w:val="21"/>
                <w:szCs w:val="21"/>
                <w:lang w:eastAsia="zh-CN"/>
              </w:rPr>
              <w:t>早中晚：自助早餐</w:t>
            </w:r>
            <w:r>
              <w:rPr>
                <w:rFonts w:hint="eastAsia" w:ascii="微软雅黑" w:hAnsi="微软雅黑" w:eastAsia="微软雅黑" w:cs="微软雅黑"/>
                <w:b/>
                <w:bCs/>
                <w:sz w:val="21"/>
                <w:szCs w:val="21"/>
                <w:lang w:val="en-US" w:eastAsia="zh-CN"/>
              </w:rPr>
              <w:t>/自助午餐/自助晚餐</w:t>
            </w:r>
          </w:p>
        </w:tc>
        <w:tc>
          <w:tcPr>
            <w:tcW w:w="4013" w:type="dxa"/>
            <w:gridSpan w:val="3"/>
            <w:tcBorders>
              <w:tl2br w:val="nil"/>
              <w:tr2bl w:val="nil"/>
            </w:tcBorders>
            <w:vAlign w:val="top"/>
          </w:tcPr>
          <w:p>
            <w:pPr>
              <w:widowControl/>
              <w:jc w:val="left"/>
              <w:rPr>
                <w:rFonts w:hint="eastAsia" w:ascii="微软雅黑" w:hAnsi="微软雅黑" w:eastAsia="微软雅黑" w:cs="微软雅黑"/>
                <w:b/>
                <w:color w:val="000000"/>
                <w:kern w:val="0"/>
                <w:sz w:val="21"/>
                <w:szCs w:val="21"/>
                <w:lang w:eastAsia="zh-CN"/>
              </w:rPr>
            </w:pPr>
            <w:r>
              <w:rPr>
                <w:rFonts w:hint="eastAsia" w:ascii="微软雅黑" w:hAnsi="微软雅黑" w:eastAsia="微软雅黑" w:cs="微软雅黑"/>
                <w:b/>
                <w:color w:val="000000"/>
                <w:kern w:val="0"/>
                <w:sz w:val="21"/>
                <w:szCs w:val="21"/>
                <w:lang w:eastAsia="zh-CN"/>
              </w:rPr>
              <w:t>交通：大巴</w:t>
            </w:r>
          </w:p>
        </w:tc>
      </w:tr>
      <w:tr>
        <w:tblPrEx>
          <w:tblBorders>
            <w:top w:val="thinThickLargeGap" w:color="31849B" w:sz="24" w:space="0"/>
            <w:left w:val="thinThickLargeGap" w:color="31849B" w:sz="24" w:space="0"/>
            <w:bottom w:val="thinThickLargeGap" w:color="31849B" w:sz="24" w:space="0"/>
            <w:right w:val="thinThickLargeGap" w:color="31849B" w:sz="24" w:space="0"/>
            <w:insideH w:val="thinThickLargeGap" w:color="31849B" w:sz="24" w:space="0"/>
            <w:insideV w:val="thinThickLargeGap" w:color="31849B" w:sz="24" w:space="0"/>
          </w:tblBorders>
          <w:tblLayout w:type="fixed"/>
          <w:tblCellMar>
            <w:top w:w="0" w:type="dxa"/>
            <w:left w:w="108" w:type="dxa"/>
            <w:bottom w:w="0" w:type="dxa"/>
            <w:right w:w="108" w:type="dxa"/>
          </w:tblCellMar>
        </w:tblPrEx>
        <w:trPr>
          <w:trHeight w:val="628" w:hRule="atLeast"/>
        </w:trPr>
        <w:tc>
          <w:tcPr>
            <w:tcW w:w="1250" w:type="dxa"/>
            <w:vMerge w:val="restart"/>
            <w:tcBorders>
              <w:tl2br w:val="nil"/>
              <w:tr2bl w:val="nil"/>
            </w:tcBorders>
            <w:vAlign w:val="top"/>
          </w:tcPr>
          <w:p>
            <w:pPr>
              <w:widowControl/>
              <w:spacing w:line="360" w:lineRule="exact"/>
              <w:jc w:val="center"/>
              <w:rPr>
                <w:rFonts w:hint="eastAsia" w:ascii="微软雅黑" w:hAnsi="微软雅黑" w:eastAsia="微软雅黑" w:cs="微软雅黑"/>
                <w:b/>
                <w:color w:val="000000"/>
                <w:kern w:val="0"/>
                <w:sz w:val="21"/>
                <w:szCs w:val="21"/>
                <w:lang w:val="en-US" w:eastAsia="zh-CN"/>
              </w:rPr>
            </w:pPr>
          </w:p>
          <w:p>
            <w:pPr>
              <w:widowControl/>
              <w:spacing w:line="360" w:lineRule="exact"/>
              <w:jc w:val="center"/>
              <w:rPr>
                <w:rFonts w:hint="eastAsia" w:ascii="微软雅黑" w:hAnsi="微软雅黑" w:eastAsia="微软雅黑" w:cs="微软雅黑"/>
                <w:b/>
                <w:color w:val="000000"/>
                <w:kern w:val="0"/>
                <w:sz w:val="21"/>
                <w:szCs w:val="21"/>
                <w:lang w:val="en-US" w:eastAsia="zh-CN"/>
              </w:rPr>
            </w:pPr>
          </w:p>
          <w:p>
            <w:pPr>
              <w:widowControl/>
              <w:spacing w:line="360" w:lineRule="exact"/>
              <w:jc w:val="center"/>
              <w:rPr>
                <w:rFonts w:hint="eastAsia" w:ascii="微软雅黑" w:hAnsi="微软雅黑" w:eastAsia="微软雅黑" w:cs="微软雅黑"/>
                <w:b/>
                <w:color w:val="000000"/>
                <w:kern w:val="0"/>
                <w:sz w:val="21"/>
                <w:szCs w:val="21"/>
                <w:lang w:val="en-US" w:eastAsia="zh-CN"/>
              </w:rPr>
            </w:pPr>
          </w:p>
          <w:p>
            <w:pPr>
              <w:widowControl/>
              <w:spacing w:line="360" w:lineRule="exact"/>
              <w:jc w:val="center"/>
              <w:rPr>
                <w:rFonts w:hint="eastAsia" w:ascii="微软雅黑" w:hAnsi="微软雅黑" w:eastAsia="微软雅黑" w:cs="微软雅黑"/>
                <w:b/>
                <w:color w:val="000000"/>
                <w:kern w:val="0"/>
                <w:sz w:val="21"/>
                <w:szCs w:val="21"/>
                <w:lang w:val="en-US" w:eastAsia="zh-CN"/>
              </w:rPr>
            </w:pPr>
          </w:p>
          <w:p>
            <w:pPr>
              <w:widowControl/>
              <w:spacing w:line="360" w:lineRule="exact"/>
              <w:jc w:val="center"/>
              <w:rPr>
                <w:rFonts w:hint="eastAsia" w:ascii="微软雅黑" w:hAnsi="微软雅黑" w:eastAsia="微软雅黑" w:cs="微软雅黑"/>
                <w:b/>
                <w:color w:val="000000"/>
                <w:kern w:val="0"/>
                <w:sz w:val="21"/>
                <w:szCs w:val="21"/>
                <w:lang w:val="en-US" w:eastAsia="zh-CN"/>
              </w:rPr>
            </w:pPr>
            <w:r>
              <w:rPr>
                <w:rFonts w:hint="eastAsia" w:ascii="微软雅黑" w:hAnsi="微软雅黑" w:eastAsia="微软雅黑" w:cs="微软雅黑"/>
                <w:b/>
                <w:color w:val="000000"/>
                <w:kern w:val="0"/>
                <w:sz w:val="21"/>
                <w:szCs w:val="21"/>
                <w:lang w:val="en-US" w:eastAsia="zh-CN"/>
              </w:rPr>
              <w:t>D8</w:t>
            </w:r>
          </w:p>
          <w:p>
            <w:pPr>
              <w:widowControl/>
              <w:spacing w:line="360" w:lineRule="exact"/>
              <w:jc w:val="center"/>
              <w:rPr>
                <w:rFonts w:hint="eastAsia" w:ascii="微软雅黑" w:hAnsi="微软雅黑" w:eastAsia="微软雅黑" w:cs="微软雅黑"/>
                <w:b/>
                <w:color w:val="000000"/>
                <w:kern w:val="0"/>
                <w:sz w:val="21"/>
                <w:szCs w:val="21"/>
              </w:rPr>
            </w:pPr>
          </w:p>
          <w:p>
            <w:pPr>
              <w:widowControl/>
              <w:spacing w:line="360" w:lineRule="exact"/>
              <w:jc w:val="center"/>
              <w:rPr>
                <w:rFonts w:hint="eastAsia" w:ascii="微软雅黑" w:hAnsi="微软雅黑" w:eastAsia="微软雅黑" w:cs="微软雅黑"/>
                <w:b/>
                <w:color w:val="000000"/>
                <w:kern w:val="0"/>
                <w:sz w:val="21"/>
                <w:szCs w:val="21"/>
              </w:rPr>
            </w:pPr>
          </w:p>
          <w:p>
            <w:pPr>
              <w:widowControl/>
              <w:spacing w:line="360" w:lineRule="exact"/>
              <w:jc w:val="center"/>
              <w:rPr>
                <w:rFonts w:hint="eastAsia" w:ascii="微软雅黑" w:hAnsi="微软雅黑" w:eastAsia="微软雅黑" w:cs="微软雅黑"/>
                <w:b/>
                <w:color w:val="000000"/>
                <w:kern w:val="0"/>
                <w:sz w:val="21"/>
                <w:szCs w:val="21"/>
              </w:rPr>
            </w:pPr>
          </w:p>
          <w:p>
            <w:pPr>
              <w:widowControl/>
              <w:spacing w:line="360" w:lineRule="exact"/>
              <w:jc w:val="both"/>
              <w:rPr>
                <w:rFonts w:hint="eastAsia" w:ascii="微软雅黑" w:hAnsi="微软雅黑" w:eastAsia="微软雅黑" w:cs="微软雅黑"/>
                <w:b/>
                <w:color w:val="000000"/>
                <w:kern w:val="0"/>
                <w:sz w:val="21"/>
                <w:szCs w:val="21"/>
                <w:lang w:eastAsia="zh-CN"/>
              </w:rPr>
            </w:pPr>
          </w:p>
        </w:tc>
        <w:tc>
          <w:tcPr>
            <w:tcW w:w="10015" w:type="dxa"/>
            <w:gridSpan w:val="7"/>
            <w:tcBorders>
              <w:tl2br w:val="nil"/>
              <w:tr2bl w:val="nil"/>
            </w:tcBorders>
            <w:vAlign w:val="top"/>
          </w:tcPr>
          <w:p>
            <w:pPr>
              <w:numPr>
                <w:ilvl w:val="0"/>
                <w:numId w:val="0"/>
              </w:numPr>
              <w:tabs>
                <w:tab w:val="left" w:pos="252"/>
              </w:tabs>
              <w:spacing w:line="400" w:lineRule="exact"/>
              <w:ind w:leftChars="0" w:right="71" w:rightChars="34"/>
              <w:rPr>
                <w:rFonts w:ascii="宋体" w:hAnsi="宋体"/>
                <w:b/>
                <w:bCs/>
                <w:color w:val="002060"/>
                <w:szCs w:val="21"/>
              </w:rPr>
            </w:pPr>
            <w:r>
              <w:rPr>
                <w:rFonts w:hint="eastAsia" w:ascii="宋体" w:hAnsi="宋体"/>
                <w:b/>
                <w:bCs/>
                <w:color w:val="002060"/>
                <w:szCs w:val="21"/>
                <w:lang w:eastAsia="zh-CN"/>
              </w:rPr>
              <w:t>红海洪加达自由活动</w:t>
            </w:r>
          </w:p>
          <w:p>
            <w:pPr>
              <w:numPr>
                <w:ilvl w:val="0"/>
                <w:numId w:val="3"/>
              </w:numPr>
              <w:tabs>
                <w:tab w:val="left" w:pos="252"/>
              </w:tabs>
              <w:spacing w:line="400" w:lineRule="exact"/>
              <w:ind w:right="71" w:rightChars="34"/>
              <w:rPr>
                <w:rFonts w:ascii="宋体" w:hAnsi="宋体"/>
                <w:color w:val="002060"/>
                <w:szCs w:val="21"/>
              </w:rPr>
            </w:pPr>
            <w:r>
              <w:rPr>
                <w:rFonts w:hint="eastAsia" w:ascii="微软雅黑" w:hAnsi="微软雅黑" w:eastAsia="微软雅黑" w:cs="微软雅黑"/>
                <w:kern w:val="2"/>
                <w:sz w:val="21"/>
                <w:szCs w:val="21"/>
                <w:lang w:val="en-US" w:eastAsia="zh-CN" w:bidi="ar-SA"/>
              </w:rPr>
              <w:t xml:space="preserve"> </w:t>
            </w:r>
            <w:r>
              <w:rPr>
                <w:rFonts w:hint="eastAsia" w:ascii="宋体" w:hAnsi="宋体"/>
                <w:color w:val="002060"/>
                <w:szCs w:val="21"/>
              </w:rPr>
              <w:t>全天于</w:t>
            </w:r>
            <w:r>
              <w:rPr>
                <w:rFonts w:ascii="宋体" w:hAnsi="宋体"/>
                <w:color w:val="002060"/>
                <w:szCs w:val="21"/>
              </w:rPr>
              <w:t>酒店自由活动！</w:t>
            </w:r>
          </w:p>
          <w:p>
            <w:pPr>
              <w:numPr>
                <w:ilvl w:val="0"/>
                <w:numId w:val="3"/>
              </w:numPr>
              <w:tabs>
                <w:tab w:val="left" w:pos="252"/>
              </w:tabs>
              <w:spacing w:line="400" w:lineRule="exact"/>
              <w:ind w:right="71" w:rightChars="34"/>
              <w:rPr>
                <w:rFonts w:ascii="宋体" w:hAnsi="宋体"/>
                <w:color w:val="002060"/>
                <w:szCs w:val="21"/>
              </w:rPr>
            </w:pPr>
            <w:r>
              <w:rPr>
                <w:rFonts w:hint="eastAsia" w:ascii="宋体" w:hAnsi="宋体"/>
                <w:color w:val="002060"/>
                <w:szCs w:val="21"/>
              </w:rPr>
              <w:t>您可</w:t>
            </w:r>
            <w:r>
              <w:rPr>
                <w:rFonts w:hint="eastAsia" w:ascii="宋体" w:hAnsi="宋体"/>
                <w:b/>
                <w:color w:val="002060"/>
                <w:szCs w:val="21"/>
              </w:rPr>
              <w:t>自费</w:t>
            </w:r>
            <w:r>
              <w:rPr>
                <w:rFonts w:hint="eastAsia" w:ascii="宋体" w:hAnsi="宋体"/>
                <w:color w:val="002060"/>
                <w:szCs w:val="21"/>
              </w:rPr>
              <w:t>参与潜水艇（游览约</w:t>
            </w:r>
            <w:r>
              <w:rPr>
                <w:rFonts w:ascii="宋体" w:hAnsi="宋体"/>
                <w:color w:val="002060"/>
                <w:szCs w:val="21"/>
              </w:rPr>
              <w:t>1</w:t>
            </w:r>
            <w:r>
              <w:rPr>
                <w:rFonts w:hint="eastAsia" w:ascii="宋体" w:hAnsi="宋体"/>
                <w:color w:val="002060"/>
                <w:szCs w:val="21"/>
              </w:rPr>
              <w:t>小时）、玻璃船出海（游览约</w:t>
            </w:r>
            <w:r>
              <w:rPr>
                <w:rFonts w:ascii="宋体" w:hAnsi="宋体"/>
                <w:color w:val="002060"/>
                <w:szCs w:val="21"/>
              </w:rPr>
              <w:t>1.5</w:t>
            </w:r>
            <w:r>
              <w:rPr>
                <w:rFonts w:hint="eastAsia" w:ascii="宋体" w:hAnsi="宋体"/>
                <w:color w:val="002060"/>
                <w:szCs w:val="21"/>
              </w:rPr>
              <w:t>小时）、可自费游船出海（含</w:t>
            </w:r>
            <w:r>
              <w:rPr>
                <w:rFonts w:ascii="宋体" w:hAnsi="宋体"/>
                <w:color w:val="002060"/>
                <w:szCs w:val="21"/>
              </w:rPr>
              <w:t>BBQ</w:t>
            </w:r>
            <w:r>
              <w:rPr>
                <w:rFonts w:hint="eastAsia" w:ascii="宋体" w:hAnsi="宋体"/>
                <w:color w:val="002060"/>
                <w:szCs w:val="21"/>
              </w:rPr>
              <w:t>）（约</w:t>
            </w:r>
            <w:r>
              <w:rPr>
                <w:rFonts w:ascii="宋体" w:hAnsi="宋体"/>
                <w:color w:val="002060"/>
                <w:szCs w:val="21"/>
              </w:rPr>
              <w:t>4</w:t>
            </w:r>
            <w:r>
              <w:rPr>
                <w:rFonts w:hint="eastAsia" w:ascii="宋体" w:hAnsi="宋体"/>
                <w:color w:val="002060"/>
                <w:szCs w:val="21"/>
              </w:rPr>
              <w:t>小时）</w:t>
            </w:r>
          </w:p>
          <w:p>
            <w:pPr>
              <w:numPr>
                <w:ilvl w:val="0"/>
                <w:numId w:val="3"/>
              </w:numPr>
              <w:tabs>
                <w:tab w:val="left" w:pos="252"/>
              </w:tabs>
              <w:spacing w:line="400" w:lineRule="exact"/>
              <w:ind w:right="71" w:rightChars="34"/>
              <w:rPr>
                <w:rFonts w:ascii="宋体" w:hAnsi="宋体"/>
                <w:color w:val="002060"/>
                <w:szCs w:val="21"/>
              </w:rPr>
            </w:pPr>
            <w:r>
              <w:rPr>
                <w:rFonts w:hint="eastAsia" w:ascii="宋体" w:hAnsi="宋体"/>
                <w:color w:val="002060"/>
                <w:szCs w:val="21"/>
              </w:rPr>
              <w:t>可自费参加游览神密的阿拉伯沙漠（游览约</w:t>
            </w:r>
            <w:r>
              <w:rPr>
                <w:rFonts w:ascii="宋体" w:hAnsi="宋体"/>
                <w:color w:val="002060"/>
                <w:szCs w:val="21"/>
              </w:rPr>
              <w:t>3</w:t>
            </w:r>
            <w:r>
              <w:rPr>
                <w:rFonts w:hint="eastAsia" w:ascii="宋体" w:hAnsi="宋体"/>
                <w:color w:val="002060"/>
                <w:szCs w:val="21"/>
              </w:rPr>
              <w:t>小时）</w:t>
            </w:r>
          </w:p>
          <w:p>
            <w:pPr>
              <w:adjustRightInd w:val="0"/>
              <w:snapToGrid w:val="0"/>
              <w:spacing w:line="400" w:lineRule="exact"/>
              <w:ind w:right="71" w:rightChars="34"/>
              <w:jc w:val="left"/>
              <w:rPr>
                <w:rFonts w:hint="eastAsia" w:ascii="微软雅黑" w:hAnsi="微软雅黑" w:eastAsia="微软雅黑" w:cs="微软雅黑"/>
                <w:color w:val="000000"/>
                <w:kern w:val="0"/>
                <w:sz w:val="21"/>
                <w:szCs w:val="21"/>
                <w:lang w:eastAsia="zh-CN"/>
              </w:rPr>
            </w:pPr>
            <w:r>
              <w:rPr>
                <w:rFonts w:hint="eastAsia" w:ascii="宋体" w:hAnsi="宋体"/>
                <w:color w:val="002060"/>
                <w:szCs w:val="21"/>
              </w:rPr>
              <w:t>（注：如客人参加自费，餐费已经退在自费项目内，不另退餐费或安排用餐</w:t>
            </w:r>
            <w:r>
              <w:rPr>
                <w:rFonts w:ascii="宋体" w:hAnsi="宋体"/>
                <w:color w:val="002060"/>
                <w:szCs w:val="21"/>
              </w:rPr>
              <w:t>)</w:t>
            </w:r>
          </w:p>
        </w:tc>
      </w:tr>
      <w:tr>
        <w:tblPrEx>
          <w:tblBorders>
            <w:top w:val="thinThickLargeGap" w:color="31849B" w:sz="24" w:space="0"/>
            <w:left w:val="thinThickLargeGap" w:color="31849B" w:sz="24" w:space="0"/>
            <w:bottom w:val="thinThickLargeGap" w:color="31849B" w:sz="24" w:space="0"/>
            <w:right w:val="thinThickLargeGap" w:color="31849B" w:sz="24" w:space="0"/>
            <w:insideH w:val="thinThickLargeGap" w:color="31849B" w:sz="24" w:space="0"/>
            <w:insideV w:val="thinThickLargeGap" w:color="31849B" w:sz="24" w:space="0"/>
          </w:tblBorders>
          <w:tblLayout w:type="fixed"/>
          <w:tblCellMar>
            <w:top w:w="0" w:type="dxa"/>
            <w:left w:w="108" w:type="dxa"/>
            <w:bottom w:w="0" w:type="dxa"/>
            <w:right w:w="108" w:type="dxa"/>
          </w:tblCellMar>
        </w:tblPrEx>
        <w:trPr>
          <w:trHeight w:val="70" w:hRule="atLeast"/>
        </w:trPr>
        <w:tc>
          <w:tcPr>
            <w:tcW w:w="1250" w:type="dxa"/>
            <w:vMerge w:val="continue"/>
            <w:tcBorders>
              <w:tl2br w:val="nil"/>
              <w:tr2bl w:val="nil"/>
            </w:tcBorders>
            <w:vAlign w:val="top"/>
          </w:tcPr>
          <w:p>
            <w:pPr>
              <w:widowControl/>
              <w:spacing w:line="360" w:lineRule="exact"/>
              <w:jc w:val="left"/>
              <w:rPr>
                <w:rFonts w:hint="eastAsia" w:ascii="微软雅黑" w:hAnsi="微软雅黑" w:eastAsia="微软雅黑" w:cs="微软雅黑"/>
                <w:b/>
                <w:color w:val="000000"/>
                <w:kern w:val="0"/>
                <w:sz w:val="21"/>
                <w:szCs w:val="21"/>
              </w:rPr>
            </w:pPr>
          </w:p>
        </w:tc>
        <w:tc>
          <w:tcPr>
            <w:tcW w:w="3533" w:type="dxa"/>
            <w:gridSpan w:val="3"/>
            <w:tcBorders>
              <w:tl2br w:val="nil"/>
              <w:tr2bl w:val="nil"/>
            </w:tcBorders>
            <w:vAlign w:val="top"/>
          </w:tcPr>
          <w:p>
            <w:pPr>
              <w:widowControl/>
              <w:spacing w:line="360" w:lineRule="exact"/>
              <w:jc w:val="left"/>
              <w:rPr>
                <w:rFonts w:hint="eastAsia" w:ascii="微软雅黑" w:hAnsi="微软雅黑" w:eastAsia="微软雅黑" w:cs="微软雅黑"/>
                <w:b/>
                <w:color w:val="000000"/>
                <w:kern w:val="0"/>
                <w:sz w:val="21"/>
                <w:szCs w:val="21"/>
                <w:lang w:val="en-US" w:eastAsia="zh-CN"/>
              </w:rPr>
            </w:pPr>
            <w:r>
              <w:rPr>
                <w:rFonts w:hint="eastAsia" w:ascii="微软雅黑" w:hAnsi="微软雅黑" w:eastAsia="微软雅黑" w:cs="微软雅黑"/>
                <w:b/>
                <w:bCs/>
                <w:sz w:val="21"/>
                <w:szCs w:val="21"/>
                <w:lang w:eastAsia="zh-CN"/>
              </w:rPr>
              <w:t>酒店：红海海边五星度假酒店</w:t>
            </w:r>
          </w:p>
        </w:tc>
        <w:tc>
          <w:tcPr>
            <w:tcW w:w="2469" w:type="dxa"/>
            <w:tcBorders>
              <w:tl2br w:val="nil"/>
              <w:tr2bl w:val="nil"/>
            </w:tcBorders>
            <w:vAlign w:val="top"/>
          </w:tcPr>
          <w:p>
            <w:pPr>
              <w:widowControl/>
              <w:spacing w:line="360" w:lineRule="exact"/>
              <w:jc w:val="left"/>
              <w:rPr>
                <w:rFonts w:hint="eastAsia" w:ascii="微软雅黑" w:hAnsi="微软雅黑" w:eastAsia="微软雅黑" w:cs="微软雅黑"/>
                <w:b/>
                <w:color w:val="000000"/>
                <w:kern w:val="0"/>
                <w:sz w:val="21"/>
                <w:szCs w:val="21"/>
              </w:rPr>
            </w:pPr>
            <w:r>
              <w:rPr>
                <w:rFonts w:hint="eastAsia" w:ascii="微软雅黑" w:hAnsi="微软雅黑" w:eastAsia="微软雅黑" w:cs="微软雅黑"/>
                <w:b/>
                <w:bCs/>
                <w:sz w:val="21"/>
                <w:szCs w:val="21"/>
                <w:lang w:eastAsia="zh-CN"/>
              </w:rPr>
              <w:t>早中晚：自助早餐</w:t>
            </w:r>
            <w:r>
              <w:rPr>
                <w:rFonts w:hint="eastAsia" w:ascii="微软雅黑" w:hAnsi="微软雅黑" w:eastAsia="微软雅黑" w:cs="微软雅黑"/>
                <w:b/>
                <w:bCs/>
                <w:sz w:val="21"/>
                <w:szCs w:val="21"/>
                <w:lang w:val="en-US" w:eastAsia="zh-CN"/>
              </w:rPr>
              <w:t>/自助午餐/自助晚餐</w:t>
            </w:r>
          </w:p>
        </w:tc>
        <w:tc>
          <w:tcPr>
            <w:tcW w:w="4013" w:type="dxa"/>
            <w:gridSpan w:val="3"/>
            <w:tcBorders>
              <w:tl2br w:val="nil"/>
              <w:tr2bl w:val="nil"/>
            </w:tcBorders>
            <w:vAlign w:val="top"/>
          </w:tcPr>
          <w:p>
            <w:pPr>
              <w:widowControl/>
              <w:spacing w:line="70" w:lineRule="atLeast"/>
              <w:jc w:val="left"/>
              <w:rPr>
                <w:rFonts w:hint="eastAsia" w:ascii="微软雅黑" w:hAnsi="微软雅黑" w:eastAsia="微软雅黑" w:cs="微软雅黑"/>
                <w:b/>
                <w:color w:val="000000"/>
                <w:kern w:val="0"/>
                <w:sz w:val="21"/>
                <w:szCs w:val="21"/>
              </w:rPr>
            </w:pPr>
            <w:r>
              <w:rPr>
                <w:rFonts w:hint="eastAsia" w:ascii="微软雅黑" w:hAnsi="微软雅黑" w:eastAsia="微软雅黑" w:cs="微软雅黑"/>
                <w:b/>
                <w:color w:val="000000"/>
                <w:kern w:val="0"/>
                <w:sz w:val="21"/>
                <w:szCs w:val="21"/>
                <w:lang w:eastAsia="zh-CN"/>
              </w:rPr>
              <w:t>交通：</w:t>
            </w:r>
          </w:p>
        </w:tc>
      </w:tr>
      <w:tr>
        <w:tblPrEx>
          <w:tblBorders>
            <w:top w:val="thinThickLargeGap" w:color="31849B" w:sz="24" w:space="0"/>
            <w:left w:val="thinThickLargeGap" w:color="31849B" w:sz="24" w:space="0"/>
            <w:bottom w:val="thinThickLargeGap" w:color="31849B" w:sz="24" w:space="0"/>
            <w:right w:val="thinThickLargeGap" w:color="31849B" w:sz="24" w:space="0"/>
            <w:insideH w:val="thinThickLargeGap" w:color="31849B" w:sz="24" w:space="0"/>
            <w:insideV w:val="thinThickLargeGap" w:color="31849B" w:sz="24" w:space="0"/>
          </w:tblBorders>
          <w:tblLayout w:type="fixed"/>
          <w:tblCellMar>
            <w:top w:w="0" w:type="dxa"/>
            <w:left w:w="108" w:type="dxa"/>
            <w:bottom w:w="0" w:type="dxa"/>
            <w:right w:w="108" w:type="dxa"/>
          </w:tblCellMar>
        </w:tblPrEx>
        <w:trPr>
          <w:trHeight w:val="90" w:hRule="atLeast"/>
        </w:trPr>
        <w:tc>
          <w:tcPr>
            <w:tcW w:w="1250" w:type="dxa"/>
            <w:vMerge w:val="restart"/>
            <w:tcBorders>
              <w:tl2br w:val="nil"/>
              <w:tr2bl w:val="nil"/>
            </w:tcBorders>
            <w:vAlign w:val="top"/>
          </w:tcPr>
          <w:p>
            <w:pPr>
              <w:widowControl/>
              <w:spacing w:line="360" w:lineRule="exact"/>
              <w:jc w:val="center"/>
              <w:rPr>
                <w:rFonts w:hint="eastAsia" w:ascii="微软雅黑" w:hAnsi="微软雅黑" w:eastAsia="微软雅黑" w:cs="微软雅黑"/>
                <w:b/>
                <w:color w:val="000000"/>
                <w:kern w:val="0"/>
                <w:sz w:val="21"/>
                <w:szCs w:val="21"/>
                <w:lang w:val="en-US" w:eastAsia="zh-CN"/>
              </w:rPr>
            </w:pPr>
          </w:p>
          <w:p>
            <w:pPr>
              <w:widowControl/>
              <w:spacing w:line="360" w:lineRule="exact"/>
              <w:jc w:val="center"/>
              <w:rPr>
                <w:rFonts w:hint="eastAsia" w:ascii="微软雅黑" w:hAnsi="微软雅黑" w:eastAsia="微软雅黑" w:cs="微软雅黑"/>
                <w:b/>
                <w:color w:val="000000"/>
                <w:kern w:val="0"/>
                <w:sz w:val="21"/>
                <w:szCs w:val="21"/>
                <w:lang w:val="en-US" w:eastAsia="zh-CN"/>
              </w:rPr>
            </w:pPr>
          </w:p>
          <w:p>
            <w:pPr>
              <w:widowControl/>
              <w:spacing w:line="360" w:lineRule="exact"/>
              <w:jc w:val="center"/>
              <w:rPr>
                <w:rFonts w:hint="eastAsia" w:ascii="微软雅黑" w:hAnsi="微软雅黑" w:eastAsia="微软雅黑" w:cs="微软雅黑"/>
                <w:b/>
                <w:color w:val="000000"/>
                <w:kern w:val="0"/>
                <w:sz w:val="21"/>
                <w:szCs w:val="21"/>
                <w:lang w:val="en-US" w:eastAsia="zh-CN"/>
              </w:rPr>
            </w:pPr>
          </w:p>
          <w:p>
            <w:pPr>
              <w:widowControl/>
              <w:spacing w:line="360" w:lineRule="exact"/>
              <w:jc w:val="center"/>
              <w:rPr>
                <w:rFonts w:hint="eastAsia" w:ascii="微软雅黑" w:hAnsi="微软雅黑" w:eastAsia="微软雅黑" w:cs="微软雅黑"/>
                <w:b/>
                <w:color w:val="000000"/>
                <w:kern w:val="0"/>
                <w:sz w:val="21"/>
                <w:szCs w:val="21"/>
                <w:lang w:val="en-US" w:eastAsia="zh-CN"/>
              </w:rPr>
            </w:pPr>
            <w:r>
              <w:rPr>
                <w:rFonts w:hint="eastAsia" w:ascii="微软雅黑" w:hAnsi="微软雅黑" w:eastAsia="微软雅黑" w:cs="微软雅黑"/>
                <w:b/>
                <w:color w:val="000000"/>
                <w:kern w:val="0"/>
                <w:sz w:val="21"/>
                <w:szCs w:val="21"/>
                <w:lang w:val="en-US" w:eastAsia="zh-CN"/>
              </w:rPr>
              <w:t>D9</w:t>
            </w:r>
          </w:p>
          <w:p>
            <w:pPr>
              <w:widowControl/>
              <w:spacing w:line="360" w:lineRule="exact"/>
              <w:jc w:val="center"/>
              <w:rPr>
                <w:rFonts w:hint="eastAsia" w:ascii="微软雅黑" w:hAnsi="微软雅黑" w:eastAsia="微软雅黑" w:cs="微软雅黑"/>
                <w:b/>
                <w:color w:val="000000"/>
                <w:kern w:val="0"/>
                <w:sz w:val="21"/>
                <w:szCs w:val="21"/>
                <w:lang w:val="en-US" w:eastAsia="zh-CN"/>
              </w:rPr>
            </w:pPr>
          </w:p>
        </w:tc>
        <w:tc>
          <w:tcPr>
            <w:tcW w:w="10015" w:type="dxa"/>
            <w:gridSpan w:val="7"/>
            <w:tcBorders>
              <w:tl2br w:val="nil"/>
              <w:tr2bl w:val="nil"/>
            </w:tcBorders>
            <w:vAlign w:val="top"/>
          </w:tcPr>
          <w:p>
            <w:pPr>
              <w:adjustRightInd w:val="0"/>
              <w:snapToGrid w:val="0"/>
              <w:spacing w:line="400" w:lineRule="exact"/>
              <w:ind w:right="71" w:rightChars="34"/>
              <w:jc w:val="left"/>
              <w:rPr>
                <w:rFonts w:hint="eastAsia" w:ascii="微软雅黑" w:hAnsi="微软雅黑" w:eastAsia="微软雅黑" w:cs="微软雅黑"/>
                <w:b/>
                <w:bCs/>
                <w:i w:val="0"/>
                <w:iCs w:val="0"/>
                <w:color w:val="auto"/>
                <w:kern w:val="0"/>
                <w:sz w:val="21"/>
                <w:szCs w:val="21"/>
                <w:lang w:val="en-US" w:eastAsia="zh-CN" w:bidi="ar-SA"/>
              </w:rPr>
            </w:pPr>
            <w:r>
              <w:rPr>
                <w:rFonts w:hint="eastAsia" w:ascii="微软雅黑" w:hAnsi="微软雅黑" w:eastAsia="微软雅黑" w:cs="微软雅黑"/>
                <w:b/>
                <w:bCs/>
                <w:i w:val="0"/>
                <w:iCs w:val="0"/>
                <w:color w:val="auto"/>
                <w:kern w:val="0"/>
                <w:sz w:val="21"/>
                <w:szCs w:val="21"/>
                <w:lang w:val="en-US" w:eastAsia="zh-CN" w:bidi="ar-SA"/>
              </w:rPr>
              <w:t>红海洪加达-开罗-迪拜</w:t>
            </w:r>
          </w:p>
          <w:p>
            <w:pPr>
              <w:numPr>
                <w:ilvl w:val="0"/>
                <w:numId w:val="3"/>
              </w:numPr>
              <w:tabs>
                <w:tab w:val="left" w:pos="252"/>
              </w:tabs>
              <w:spacing w:line="400" w:lineRule="exact"/>
              <w:ind w:right="71" w:rightChars="34"/>
              <w:rPr>
                <w:rFonts w:hint="eastAsia" w:ascii="宋体" w:hAnsi="宋体"/>
                <w:color w:val="002060"/>
                <w:szCs w:val="21"/>
              </w:rPr>
            </w:pPr>
            <w:r>
              <w:rPr>
                <w:rFonts w:hint="eastAsia" w:ascii="宋体" w:hAnsi="宋体"/>
                <w:color w:val="002060"/>
                <w:szCs w:val="21"/>
              </w:rPr>
              <w:t>酒店早餐后驱车返回开罗（车程约6小时）</w:t>
            </w:r>
          </w:p>
          <w:p>
            <w:pPr>
              <w:numPr>
                <w:ilvl w:val="0"/>
                <w:numId w:val="3"/>
              </w:numPr>
              <w:tabs>
                <w:tab w:val="left" w:pos="252"/>
              </w:tabs>
              <w:spacing w:line="400" w:lineRule="exact"/>
              <w:ind w:right="71" w:rightChars="34"/>
              <w:rPr>
                <w:rFonts w:hint="eastAsia" w:ascii="宋体" w:hAnsi="宋体"/>
                <w:color w:val="002060"/>
                <w:szCs w:val="21"/>
              </w:rPr>
            </w:pPr>
            <w:r>
              <w:rPr>
                <w:rFonts w:hint="eastAsia" w:ascii="宋体" w:hAnsi="宋体"/>
                <w:color w:val="002060"/>
                <w:szCs w:val="21"/>
              </w:rPr>
              <w:t>中午为</w:t>
            </w:r>
            <w:r>
              <w:rPr>
                <w:rFonts w:ascii="宋体" w:hAnsi="宋体"/>
                <w:color w:val="002060"/>
                <w:szCs w:val="21"/>
              </w:rPr>
              <w:t>当地餐</w:t>
            </w:r>
            <w:r>
              <w:rPr>
                <w:rFonts w:hint="eastAsia" w:ascii="宋体" w:hAnsi="宋体"/>
                <w:color w:val="002060"/>
                <w:szCs w:val="21"/>
              </w:rPr>
              <w:t>，一路</w:t>
            </w:r>
            <w:r>
              <w:rPr>
                <w:rFonts w:ascii="宋体" w:hAnsi="宋体"/>
                <w:color w:val="002060"/>
                <w:szCs w:val="21"/>
              </w:rPr>
              <w:t>沿着红海海岸线前进，享受美丽的海边风景！</w:t>
            </w:r>
          </w:p>
          <w:p>
            <w:pPr>
              <w:numPr>
                <w:ilvl w:val="0"/>
                <w:numId w:val="3"/>
              </w:numPr>
              <w:tabs>
                <w:tab w:val="clear" w:pos="420"/>
              </w:tabs>
              <w:spacing w:line="400" w:lineRule="exact"/>
              <w:ind w:left="283" w:right="71" w:rightChars="34" w:hanging="283" w:hangingChars="135"/>
              <w:rPr>
                <w:rFonts w:hint="eastAsia" w:ascii="微软雅黑" w:hAnsi="微软雅黑" w:eastAsia="微软雅黑" w:cs="微软雅黑"/>
                <w:b/>
                <w:bCs/>
                <w:i w:val="0"/>
                <w:iCs w:val="0"/>
                <w:color w:val="auto"/>
                <w:kern w:val="0"/>
                <w:sz w:val="21"/>
                <w:szCs w:val="21"/>
                <w:lang w:val="en-US" w:eastAsia="zh-CN" w:bidi="ar-SA"/>
              </w:rPr>
            </w:pPr>
            <w:r>
              <w:rPr>
                <w:rFonts w:hint="eastAsia" w:ascii="宋体" w:hAnsi="宋体"/>
                <w:color w:val="002060"/>
                <w:szCs w:val="21"/>
              </w:rPr>
              <w:t>前往机场乘坐阿联酋航空飞往迪拜</w:t>
            </w:r>
          </w:p>
        </w:tc>
      </w:tr>
      <w:tr>
        <w:tblPrEx>
          <w:tblBorders>
            <w:top w:val="thinThickLargeGap" w:color="31849B" w:sz="24" w:space="0"/>
            <w:left w:val="thinThickLargeGap" w:color="31849B" w:sz="24" w:space="0"/>
            <w:bottom w:val="thinThickLargeGap" w:color="31849B" w:sz="24" w:space="0"/>
            <w:right w:val="thinThickLargeGap" w:color="31849B" w:sz="24" w:space="0"/>
            <w:insideH w:val="thinThickLargeGap" w:color="31849B" w:sz="24" w:space="0"/>
            <w:insideV w:val="thinThickLargeGap" w:color="31849B" w:sz="24" w:space="0"/>
          </w:tblBorders>
          <w:tblLayout w:type="fixed"/>
          <w:tblCellMar>
            <w:top w:w="0" w:type="dxa"/>
            <w:left w:w="108" w:type="dxa"/>
            <w:bottom w:w="0" w:type="dxa"/>
            <w:right w:w="108" w:type="dxa"/>
          </w:tblCellMar>
        </w:tblPrEx>
        <w:trPr>
          <w:trHeight w:val="90" w:hRule="atLeast"/>
        </w:trPr>
        <w:tc>
          <w:tcPr>
            <w:tcW w:w="1250" w:type="dxa"/>
            <w:vMerge w:val="continue"/>
            <w:tcBorders>
              <w:tl2br w:val="nil"/>
              <w:tr2bl w:val="nil"/>
            </w:tcBorders>
            <w:vAlign w:val="top"/>
          </w:tcPr>
          <w:p>
            <w:pPr>
              <w:widowControl/>
              <w:spacing w:line="360" w:lineRule="exact"/>
              <w:jc w:val="left"/>
              <w:rPr>
                <w:rFonts w:hint="eastAsia" w:ascii="微软雅黑" w:hAnsi="微软雅黑" w:eastAsia="微软雅黑" w:cs="微软雅黑"/>
                <w:b/>
                <w:color w:val="000000"/>
                <w:kern w:val="0"/>
                <w:sz w:val="21"/>
                <w:szCs w:val="21"/>
                <w:lang w:val="en-US" w:eastAsia="zh-CN"/>
              </w:rPr>
            </w:pPr>
          </w:p>
        </w:tc>
        <w:tc>
          <w:tcPr>
            <w:tcW w:w="3196" w:type="dxa"/>
            <w:tcBorders>
              <w:tl2br w:val="nil"/>
              <w:tr2bl w:val="nil"/>
            </w:tcBorders>
            <w:vAlign w:val="top"/>
          </w:tcPr>
          <w:p>
            <w:pPr>
              <w:widowControl/>
              <w:spacing w:line="360" w:lineRule="exact"/>
              <w:jc w:val="left"/>
              <w:rPr>
                <w:rFonts w:hint="eastAsia" w:ascii="微软雅黑" w:hAnsi="微软雅黑" w:eastAsia="微软雅黑" w:cs="微软雅黑"/>
                <w:sz w:val="21"/>
                <w:szCs w:val="21"/>
              </w:rPr>
            </w:pPr>
            <w:r>
              <w:rPr>
                <w:rFonts w:hint="eastAsia" w:ascii="微软雅黑" w:hAnsi="微软雅黑" w:eastAsia="微软雅黑" w:cs="微软雅黑"/>
                <w:b/>
                <w:color w:val="000000"/>
                <w:kern w:val="0"/>
                <w:sz w:val="21"/>
                <w:szCs w:val="21"/>
                <w:lang w:val="en-US" w:eastAsia="zh-CN"/>
              </w:rPr>
              <w:t>酒店：飞机上</w:t>
            </w:r>
          </w:p>
        </w:tc>
        <w:tc>
          <w:tcPr>
            <w:tcW w:w="3196" w:type="dxa"/>
            <w:gridSpan w:val="4"/>
            <w:tcBorders>
              <w:tl2br w:val="nil"/>
              <w:tr2bl w:val="nil"/>
            </w:tcBorders>
            <w:vAlign w:val="top"/>
          </w:tcPr>
          <w:p>
            <w:pPr>
              <w:widowControl/>
              <w:spacing w:line="360" w:lineRule="exact"/>
              <w:jc w:val="left"/>
              <w:rPr>
                <w:rFonts w:hint="eastAsia" w:ascii="微软雅黑" w:hAnsi="微软雅黑" w:eastAsia="微软雅黑" w:cs="微软雅黑"/>
                <w:sz w:val="21"/>
                <w:szCs w:val="21"/>
              </w:rPr>
            </w:pPr>
            <w:r>
              <w:rPr>
                <w:rFonts w:hint="eastAsia" w:ascii="微软雅黑" w:hAnsi="微软雅黑" w:eastAsia="微软雅黑" w:cs="微软雅黑"/>
                <w:b/>
                <w:color w:val="000000"/>
                <w:kern w:val="0"/>
                <w:sz w:val="21"/>
                <w:szCs w:val="21"/>
                <w:lang w:eastAsia="zh-CN"/>
              </w:rPr>
              <w:t>早中晚</w:t>
            </w:r>
            <w:r>
              <w:rPr>
                <w:rFonts w:hint="eastAsia" w:ascii="微软雅黑" w:hAnsi="微软雅黑" w:eastAsia="微软雅黑" w:cs="微软雅黑"/>
                <w:sz w:val="21"/>
                <w:szCs w:val="21"/>
                <w:lang w:eastAsia="zh-CN"/>
              </w:rPr>
              <w:t>：</w:t>
            </w:r>
            <w:r>
              <w:rPr>
                <w:rFonts w:hint="eastAsia" w:ascii="微软雅黑" w:hAnsi="微软雅黑" w:eastAsia="微软雅黑" w:cs="微软雅黑"/>
                <w:b/>
                <w:bCs/>
                <w:sz w:val="21"/>
                <w:szCs w:val="21"/>
                <w:lang w:eastAsia="zh-CN"/>
              </w:rPr>
              <w:t>酒店自助</w:t>
            </w:r>
            <w:r>
              <w:rPr>
                <w:rFonts w:hint="eastAsia" w:ascii="微软雅黑" w:hAnsi="微软雅黑" w:eastAsia="微软雅黑" w:cs="微软雅黑"/>
                <w:b/>
                <w:bCs/>
                <w:sz w:val="21"/>
                <w:szCs w:val="21"/>
                <w:lang w:val="en-US" w:eastAsia="zh-CN"/>
              </w:rPr>
              <w:t>/当地午餐/X</w:t>
            </w:r>
          </w:p>
        </w:tc>
        <w:tc>
          <w:tcPr>
            <w:tcW w:w="3623" w:type="dxa"/>
            <w:gridSpan w:val="2"/>
            <w:tcBorders>
              <w:tl2br w:val="nil"/>
              <w:tr2bl w:val="nil"/>
            </w:tcBorders>
            <w:vAlign w:val="top"/>
          </w:tcPr>
          <w:p>
            <w:pPr>
              <w:widowControl/>
              <w:spacing w:line="70" w:lineRule="atLeast"/>
              <w:jc w:val="left"/>
              <w:rPr>
                <w:rFonts w:hint="eastAsia" w:ascii="微软雅黑" w:hAnsi="微软雅黑" w:eastAsia="微软雅黑" w:cs="微软雅黑"/>
                <w:sz w:val="21"/>
                <w:szCs w:val="21"/>
              </w:rPr>
            </w:pPr>
            <w:r>
              <w:rPr>
                <w:rFonts w:hint="eastAsia" w:ascii="微软雅黑" w:hAnsi="微软雅黑" w:eastAsia="微软雅黑" w:cs="微软雅黑"/>
                <w:b/>
                <w:color w:val="000000"/>
                <w:kern w:val="0"/>
                <w:sz w:val="21"/>
                <w:szCs w:val="21"/>
              </w:rPr>
              <w:t xml:space="preserve"> </w:t>
            </w:r>
            <w:r>
              <w:rPr>
                <w:rFonts w:hint="eastAsia" w:ascii="微软雅黑" w:hAnsi="微软雅黑" w:eastAsia="微软雅黑" w:cs="微软雅黑"/>
                <w:b/>
                <w:color w:val="000000"/>
                <w:kern w:val="0"/>
                <w:sz w:val="21"/>
                <w:szCs w:val="21"/>
                <w:lang w:eastAsia="zh-CN"/>
              </w:rPr>
              <w:t>交通：大巴</w:t>
            </w:r>
            <w:r>
              <w:rPr>
                <w:rFonts w:hint="eastAsia" w:ascii="微软雅黑" w:hAnsi="微软雅黑" w:eastAsia="微软雅黑" w:cs="微软雅黑"/>
                <w:b/>
                <w:color w:val="000000"/>
                <w:kern w:val="0"/>
                <w:sz w:val="21"/>
                <w:szCs w:val="21"/>
                <w:lang w:val="en-US" w:eastAsia="zh-CN"/>
              </w:rPr>
              <w:t>/飞机</w:t>
            </w:r>
          </w:p>
        </w:tc>
      </w:tr>
      <w:tr>
        <w:tblPrEx>
          <w:tblBorders>
            <w:top w:val="thinThickLargeGap" w:color="31849B" w:sz="24" w:space="0"/>
            <w:left w:val="thinThickLargeGap" w:color="31849B" w:sz="24" w:space="0"/>
            <w:bottom w:val="thinThickLargeGap" w:color="31849B" w:sz="24" w:space="0"/>
            <w:right w:val="thinThickLargeGap" w:color="31849B" w:sz="24" w:space="0"/>
            <w:insideH w:val="thinThickLargeGap" w:color="31849B" w:sz="24" w:space="0"/>
            <w:insideV w:val="thinThickLargeGap" w:color="31849B" w:sz="24" w:space="0"/>
          </w:tblBorders>
          <w:tblLayout w:type="fixed"/>
          <w:tblCellMar>
            <w:top w:w="0" w:type="dxa"/>
            <w:left w:w="108" w:type="dxa"/>
            <w:bottom w:w="0" w:type="dxa"/>
            <w:right w:w="108" w:type="dxa"/>
          </w:tblCellMar>
        </w:tblPrEx>
        <w:trPr>
          <w:trHeight w:val="90" w:hRule="atLeast"/>
        </w:trPr>
        <w:tc>
          <w:tcPr>
            <w:tcW w:w="1250" w:type="dxa"/>
            <w:vMerge w:val="restart"/>
            <w:tcBorders>
              <w:tl2br w:val="nil"/>
              <w:tr2bl w:val="nil"/>
            </w:tcBorders>
            <w:vAlign w:val="top"/>
          </w:tcPr>
          <w:p>
            <w:pPr>
              <w:widowControl/>
              <w:spacing w:line="360" w:lineRule="exact"/>
              <w:jc w:val="center"/>
              <w:rPr>
                <w:rFonts w:hint="eastAsia" w:ascii="微软雅黑" w:hAnsi="微软雅黑" w:eastAsia="微软雅黑" w:cs="微软雅黑"/>
                <w:b/>
                <w:color w:val="000000"/>
                <w:kern w:val="0"/>
                <w:sz w:val="21"/>
                <w:szCs w:val="21"/>
                <w:lang w:val="en-US" w:eastAsia="zh-CN"/>
              </w:rPr>
            </w:pPr>
          </w:p>
          <w:p>
            <w:pPr>
              <w:widowControl/>
              <w:spacing w:line="360" w:lineRule="exact"/>
              <w:jc w:val="center"/>
              <w:rPr>
                <w:rFonts w:hint="eastAsia" w:ascii="微软雅黑" w:hAnsi="微软雅黑" w:eastAsia="微软雅黑" w:cs="微软雅黑"/>
                <w:b/>
                <w:color w:val="000000"/>
                <w:kern w:val="0"/>
                <w:sz w:val="21"/>
                <w:szCs w:val="21"/>
                <w:lang w:val="en-US" w:eastAsia="zh-CN"/>
              </w:rPr>
            </w:pPr>
          </w:p>
          <w:p>
            <w:pPr>
              <w:widowControl/>
              <w:spacing w:line="360" w:lineRule="exact"/>
              <w:jc w:val="center"/>
              <w:rPr>
                <w:rFonts w:hint="eastAsia" w:ascii="微软雅黑" w:hAnsi="微软雅黑" w:eastAsia="微软雅黑" w:cs="微软雅黑"/>
                <w:b/>
                <w:color w:val="000000"/>
                <w:kern w:val="0"/>
                <w:sz w:val="21"/>
                <w:szCs w:val="21"/>
                <w:lang w:val="en-US" w:eastAsia="zh-CN"/>
              </w:rPr>
            </w:pPr>
          </w:p>
          <w:p>
            <w:pPr>
              <w:widowControl/>
              <w:spacing w:line="360" w:lineRule="exact"/>
              <w:jc w:val="center"/>
              <w:rPr>
                <w:rFonts w:hint="eastAsia" w:ascii="微软雅黑" w:hAnsi="微软雅黑" w:eastAsia="微软雅黑" w:cs="微软雅黑"/>
                <w:b/>
                <w:color w:val="000000"/>
                <w:kern w:val="0"/>
                <w:sz w:val="21"/>
                <w:szCs w:val="21"/>
                <w:lang w:val="en-US" w:eastAsia="zh-CN"/>
              </w:rPr>
            </w:pPr>
          </w:p>
          <w:p>
            <w:pPr>
              <w:widowControl/>
              <w:spacing w:line="360" w:lineRule="exact"/>
              <w:jc w:val="center"/>
              <w:rPr>
                <w:rFonts w:hint="eastAsia" w:ascii="微软雅黑" w:hAnsi="微软雅黑" w:eastAsia="微软雅黑" w:cs="微软雅黑"/>
                <w:b/>
                <w:color w:val="000000"/>
                <w:kern w:val="0"/>
                <w:sz w:val="21"/>
                <w:szCs w:val="21"/>
                <w:lang w:val="en-US" w:eastAsia="zh-CN"/>
              </w:rPr>
            </w:pPr>
          </w:p>
          <w:p>
            <w:pPr>
              <w:widowControl/>
              <w:spacing w:line="360" w:lineRule="exact"/>
              <w:jc w:val="center"/>
              <w:rPr>
                <w:rFonts w:hint="eastAsia" w:ascii="微软雅黑" w:hAnsi="微软雅黑" w:eastAsia="微软雅黑" w:cs="微软雅黑"/>
                <w:b/>
                <w:color w:val="000000"/>
                <w:kern w:val="0"/>
                <w:sz w:val="21"/>
                <w:szCs w:val="21"/>
                <w:lang w:val="en-US" w:eastAsia="zh-CN"/>
              </w:rPr>
            </w:pPr>
          </w:p>
          <w:p>
            <w:pPr>
              <w:widowControl/>
              <w:spacing w:line="360" w:lineRule="exact"/>
              <w:jc w:val="center"/>
              <w:rPr>
                <w:rFonts w:hint="eastAsia" w:ascii="微软雅黑" w:hAnsi="微软雅黑" w:eastAsia="微软雅黑" w:cs="微软雅黑"/>
                <w:b/>
                <w:color w:val="000000"/>
                <w:kern w:val="0"/>
                <w:sz w:val="21"/>
                <w:szCs w:val="21"/>
                <w:lang w:val="en-US" w:eastAsia="zh-CN"/>
              </w:rPr>
            </w:pPr>
          </w:p>
          <w:p>
            <w:pPr>
              <w:widowControl/>
              <w:spacing w:line="360" w:lineRule="exact"/>
              <w:jc w:val="center"/>
              <w:rPr>
                <w:rFonts w:hint="eastAsia" w:ascii="微软雅黑" w:hAnsi="微软雅黑" w:eastAsia="微软雅黑" w:cs="微软雅黑"/>
                <w:b/>
                <w:color w:val="000000"/>
                <w:kern w:val="0"/>
                <w:sz w:val="21"/>
                <w:szCs w:val="21"/>
                <w:lang w:val="en-US" w:eastAsia="zh-CN"/>
              </w:rPr>
            </w:pPr>
          </w:p>
          <w:p>
            <w:pPr>
              <w:widowControl/>
              <w:spacing w:line="360" w:lineRule="exact"/>
              <w:jc w:val="center"/>
              <w:rPr>
                <w:rFonts w:hint="eastAsia" w:ascii="微软雅黑" w:hAnsi="微软雅黑" w:eastAsia="微软雅黑" w:cs="微软雅黑"/>
                <w:b/>
                <w:color w:val="000000"/>
                <w:kern w:val="0"/>
                <w:sz w:val="21"/>
                <w:szCs w:val="21"/>
                <w:lang w:val="en-US" w:eastAsia="zh-CN"/>
              </w:rPr>
            </w:pPr>
            <w:r>
              <w:rPr>
                <w:rFonts w:hint="eastAsia" w:ascii="微软雅黑" w:hAnsi="微软雅黑" w:eastAsia="微软雅黑" w:cs="微软雅黑"/>
                <w:b/>
                <w:color w:val="000000"/>
                <w:kern w:val="0"/>
                <w:sz w:val="21"/>
                <w:szCs w:val="21"/>
                <w:lang w:val="en-US" w:eastAsia="zh-CN"/>
              </w:rPr>
              <w:t>D10</w:t>
            </w:r>
          </w:p>
          <w:p>
            <w:pPr>
              <w:widowControl/>
              <w:spacing w:line="360" w:lineRule="exact"/>
              <w:jc w:val="center"/>
              <w:rPr>
                <w:rFonts w:hint="eastAsia" w:ascii="微软雅黑" w:hAnsi="微软雅黑" w:eastAsia="微软雅黑" w:cs="微软雅黑"/>
                <w:b/>
                <w:color w:val="000000"/>
                <w:kern w:val="0"/>
                <w:sz w:val="21"/>
                <w:szCs w:val="21"/>
                <w:lang w:val="en-US" w:eastAsia="zh-CN"/>
              </w:rPr>
            </w:pPr>
          </w:p>
          <w:p>
            <w:pPr>
              <w:widowControl/>
              <w:spacing w:line="360" w:lineRule="exact"/>
              <w:jc w:val="center"/>
              <w:rPr>
                <w:rFonts w:hint="eastAsia" w:ascii="微软雅黑" w:hAnsi="微软雅黑" w:eastAsia="微软雅黑" w:cs="微软雅黑"/>
                <w:b/>
                <w:color w:val="000000"/>
                <w:kern w:val="0"/>
                <w:sz w:val="21"/>
                <w:szCs w:val="21"/>
                <w:lang w:val="en-US" w:eastAsia="zh-CN"/>
              </w:rPr>
            </w:pPr>
          </w:p>
        </w:tc>
        <w:tc>
          <w:tcPr>
            <w:tcW w:w="10015" w:type="dxa"/>
            <w:gridSpan w:val="7"/>
            <w:tcBorders>
              <w:tl2br w:val="nil"/>
              <w:tr2bl w:val="nil"/>
            </w:tcBorders>
            <w:vAlign w:val="top"/>
          </w:tcPr>
          <w:p>
            <w:pPr>
              <w:tabs>
                <w:tab w:val="left" w:pos="252"/>
              </w:tabs>
              <w:spacing w:line="400" w:lineRule="exact"/>
              <w:ind w:right="71" w:rightChars="34"/>
              <w:rPr>
                <w:rFonts w:hint="eastAsia" w:ascii="宋体" w:hAnsi="宋体"/>
                <w:b/>
                <w:color w:val="0000FF"/>
                <w:szCs w:val="21"/>
              </w:rPr>
            </w:pPr>
            <w:r>
              <w:rPr>
                <w:rFonts w:hint="eastAsia" w:ascii="宋体" w:hAnsi="宋体"/>
                <w:b/>
                <w:color w:val="0000FF"/>
                <w:szCs w:val="21"/>
              </w:rPr>
              <w:t>国际航班：</w:t>
            </w:r>
            <w:r>
              <w:rPr>
                <w:rFonts w:hint="eastAsia" w:ascii="宋体" w:hAnsi="宋体"/>
                <w:b/>
                <w:color w:val="0000FF"/>
                <w:szCs w:val="21"/>
                <w:lang w:eastAsia="zh-CN"/>
              </w:rPr>
              <w:t>开罗</w:t>
            </w:r>
            <w:r>
              <w:rPr>
                <w:rFonts w:hint="eastAsia" w:ascii="微软雅黑" w:hAnsi="微软雅黑" w:eastAsia="微软雅黑" w:cs="微软雅黑"/>
                <w:b/>
                <w:color w:val="0000FF"/>
                <w:sz w:val="21"/>
                <w:szCs w:val="21"/>
              </w:rPr>
              <w:drawing>
                <wp:inline distT="0" distB="0" distL="114300" distR="114300">
                  <wp:extent cx="219075" cy="175260"/>
                  <wp:effectExtent l="0" t="0" r="9525" b="15240"/>
                  <wp:docPr id="51" name="图片 9" descr="wps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9" descr="wpsE5"/>
                          <pic:cNvPicPr>
                            <a:picLocks noChangeAspect="1"/>
                          </pic:cNvPicPr>
                        </pic:nvPicPr>
                        <pic:blipFill>
                          <a:blip r:embed="rId8"/>
                          <a:stretch>
                            <a:fillRect/>
                          </a:stretch>
                        </pic:blipFill>
                        <pic:spPr>
                          <a:xfrm>
                            <a:off x="0" y="0"/>
                            <a:ext cx="219075" cy="175260"/>
                          </a:xfrm>
                          <a:prstGeom prst="rect">
                            <a:avLst/>
                          </a:prstGeom>
                          <a:noFill/>
                          <a:ln w="9525">
                            <a:noFill/>
                          </a:ln>
                        </pic:spPr>
                      </pic:pic>
                    </a:graphicData>
                  </a:graphic>
                </wp:inline>
              </w:drawing>
            </w:r>
            <w:r>
              <w:rPr>
                <w:rFonts w:hint="eastAsia" w:ascii="微软雅黑" w:hAnsi="微软雅黑" w:eastAsia="微软雅黑" w:cs="微软雅黑"/>
                <w:b/>
                <w:color w:val="0000FF"/>
                <w:sz w:val="21"/>
                <w:szCs w:val="21"/>
              </w:rPr>
              <w:t>迪拜</w:t>
            </w:r>
            <w:r>
              <w:rPr>
                <w:rFonts w:hint="eastAsia" w:ascii="微软雅黑" w:hAnsi="微软雅黑" w:eastAsia="微软雅黑" w:cs="微软雅黑"/>
                <w:b/>
                <w:color w:val="0000FF"/>
                <w:sz w:val="21"/>
                <w:szCs w:val="21"/>
                <w:lang w:val="en-US" w:eastAsia="zh-CN"/>
              </w:rPr>
              <w:t>EK926（ 01:25- 07:10）</w:t>
            </w:r>
            <w:r>
              <w:rPr>
                <w:rFonts w:hint="eastAsia" w:ascii="宋体" w:hAnsi="宋体"/>
                <w:b/>
                <w:color w:val="0000FF"/>
                <w:szCs w:val="21"/>
              </w:rPr>
              <w:t>飞行时间：3小时30分</w:t>
            </w:r>
          </w:p>
          <w:p>
            <w:pPr>
              <w:numPr>
                <w:ilvl w:val="0"/>
                <w:numId w:val="3"/>
              </w:numPr>
              <w:tabs>
                <w:tab w:val="left" w:pos="252"/>
              </w:tabs>
              <w:spacing w:line="400" w:lineRule="exact"/>
              <w:ind w:right="71" w:rightChars="34"/>
              <w:rPr>
                <w:rFonts w:ascii="宋体" w:hAnsi="宋体"/>
                <w:color w:val="002060"/>
                <w:szCs w:val="21"/>
              </w:rPr>
            </w:pPr>
            <w:r>
              <w:rPr>
                <w:rFonts w:hint="eastAsia" w:ascii="宋体" w:hAnsi="宋体"/>
                <w:color w:val="002060"/>
                <w:szCs w:val="21"/>
              </w:rPr>
              <w:t>抵达后接机</w:t>
            </w:r>
            <w:r>
              <w:rPr>
                <w:rFonts w:ascii="宋体" w:hAnsi="宋体"/>
                <w:color w:val="002060"/>
                <w:szCs w:val="21"/>
              </w:rPr>
              <w:t>，</w:t>
            </w:r>
            <w:r>
              <w:rPr>
                <w:rFonts w:hint="eastAsia" w:ascii="宋体" w:hAnsi="宋体"/>
                <w:color w:val="002060"/>
                <w:szCs w:val="21"/>
              </w:rPr>
              <w:t>前往跨越著名铁链桥前往阿联酋之首都～</w:t>
            </w:r>
            <w:r>
              <w:rPr>
                <w:rFonts w:hint="eastAsia" w:ascii="宋体" w:hAnsi="宋体"/>
                <w:b/>
                <w:color w:val="002060"/>
                <w:szCs w:val="21"/>
              </w:rPr>
              <w:t>阿布扎比</w:t>
            </w:r>
            <w:r>
              <w:rPr>
                <w:rFonts w:hint="eastAsia" w:ascii="宋体" w:hAnsi="宋体"/>
                <w:color w:val="002060"/>
                <w:szCs w:val="21"/>
              </w:rPr>
              <w:t>。举世知名,占地广大,居领导地位 ，至1962 石油输出后急速发展,人口众多,高楼林立, 成为国际大都会</w:t>
            </w:r>
            <w:r>
              <w:rPr>
                <w:rFonts w:hint="eastAsia" w:ascii="宋体" w:hAnsi="宋体"/>
                <w:color w:val="002060"/>
                <w:sz w:val="18"/>
                <w:szCs w:val="18"/>
              </w:rPr>
              <w:t>。</w:t>
            </w:r>
            <w:r>
              <w:rPr>
                <w:rFonts w:hint="eastAsia" w:ascii="宋体" w:hAnsi="宋体"/>
                <w:color w:val="002060"/>
                <w:szCs w:val="21"/>
              </w:rPr>
              <w:t>(距离约150公里)</w:t>
            </w:r>
          </w:p>
          <w:p>
            <w:pPr>
              <w:numPr>
                <w:ilvl w:val="0"/>
                <w:numId w:val="3"/>
              </w:numPr>
              <w:tabs>
                <w:tab w:val="left" w:pos="252"/>
                <w:tab w:val="left" w:pos="284"/>
                <w:tab w:val="left" w:pos="709"/>
                <w:tab w:val="left" w:pos="1065"/>
                <w:tab w:val="left" w:pos="1587"/>
              </w:tabs>
              <w:adjustRightInd w:val="0"/>
              <w:snapToGrid w:val="0"/>
              <w:spacing w:line="400" w:lineRule="exact"/>
              <w:ind w:right="71" w:rightChars="34"/>
              <w:rPr>
                <w:rFonts w:hint="eastAsia" w:ascii="宋体" w:hAnsi="宋体"/>
                <w:b/>
                <w:color w:val="002060"/>
                <w:szCs w:val="21"/>
              </w:rPr>
            </w:pPr>
            <w:r>
              <w:rPr>
                <w:rFonts w:hint="eastAsia" w:ascii="宋体" w:hAnsi="宋体"/>
                <w:color w:val="002060"/>
                <w:szCs w:val="21"/>
              </w:rPr>
              <w:t>途径</w:t>
            </w:r>
            <w:r>
              <w:rPr>
                <w:rFonts w:hint="eastAsia" w:ascii="宋体" w:hAnsi="宋体"/>
                <w:color w:val="002060"/>
                <w:szCs w:val="21"/>
                <w:lang w:eastAsia="zh-CN"/>
              </w:rPr>
              <w:t>【</w:t>
            </w:r>
            <w:r>
              <w:rPr>
                <w:rFonts w:hint="eastAsia" w:ascii="宋体" w:hAnsi="宋体"/>
                <w:b/>
                <w:bCs/>
                <w:color w:val="002060"/>
                <w:szCs w:val="21"/>
              </w:rPr>
              <w:t>房车小镇</w:t>
            </w:r>
            <w:r>
              <w:rPr>
                <w:rFonts w:hint="eastAsia" w:ascii="宋体" w:hAnsi="宋体"/>
                <w:b/>
                <w:bCs/>
                <w:color w:val="002060"/>
                <w:szCs w:val="21"/>
                <w:lang w:eastAsia="zh-CN"/>
              </w:rPr>
              <w:t>】</w:t>
            </w:r>
            <w:r>
              <w:rPr>
                <w:rFonts w:hint="eastAsia" w:ascii="宋体" w:hAnsi="宋体"/>
                <w:color w:val="002060"/>
                <w:szCs w:val="21"/>
              </w:rPr>
              <w:t>，十多辆造型特色的房车，或是礼品店，或是歺厅（星巴克、海鲜、烧烤、墨西哥玉米卷、汉堡包等），还有儿童游乐场（蹦极、卡丁车等），小镇四周围墙充满涂丫，浓郁的美式风情(游览约20分钟)</w:t>
            </w:r>
          </w:p>
          <w:p>
            <w:pPr>
              <w:numPr>
                <w:ilvl w:val="0"/>
                <w:numId w:val="3"/>
              </w:numPr>
              <w:tabs>
                <w:tab w:val="left" w:pos="252"/>
                <w:tab w:val="left" w:pos="284"/>
                <w:tab w:val="clear" w:pos="420"/>
              </w:tabs>
              <w:spacing w:line="400" w:lineRule="exact"/>
              <w:ind w:right="71" w:rightChars="34"/>
              <w:rPr>
                <w:rFonts w:hint="eastAsia" w:ascii="宋体" w:hAnsi="宋体"/>
                <w:color w:val="002060"/>
                <w:szCs w:val="21"/>
              </w:rPr>
            </w:pPr>
            <w:r>
              <w:rPr>
                <w:rFonts w:hint="eastAsia" w:ascii="宋体" w:hAnsi="宋体"/>
                <w:color w:val="002060"/>
                <w:szCs w:val="21"/>
              </w:rPr>
              <w:t>游览阿拉伯地区最大</w:t>
            </w:r>
            <w:r>
              <w:rPr>
                <w:rFonts w:hint="eastAsia" w:ascii="宋体" w:hAnsi="宋体"/>
                <w:color w:val="002060"/>
                <w:szCs w:val="21"/>
                <w:lang w:eastAsia="zh-CN"/>
              </w:rPr>
              <w:t>最豪华</w:t>
            </w:r>
            <w:r>
              <w:rPr>
                <w:rFonts w:hint="eastAsia" w:ascii="宋体" w:hAnsi="宋体"/>
                <w:color w:val="002060"/>
                <w:szCs w:val="21"/>
              </w:rPr>
              <w:t>的清真寺</w:t>
            </w:r>
            <w:r>
              <w:rPr>
                <w:rFonts w:hint="eastAsia" w:ascii="宋体" w:hAnsi="宋体"/>
                <w:color w:val="002060"/>
                <w:szCs w:val="21"/>
                <w:lang w:eastAsia="zh-CN"/>
              </w:rPr>
              <w:t>【</w:t>
            </w:r>
            <w:r>
              <w:rPr>
                <w:rFonts w:hint="eastAsia" w:ascii="宋体" w:hAnsi="宋体"/>
                <w:b/>
                <w:color w:val="002060"/>
                <w:szCs w:val="21"/>
              </w:rPr>
              <w:t>谢赫扎伊德清真寺</w:t>
            </w:r>
            <w:r>
              <w:rPr>
                <w:rFonts w:hint="eastAsia" w:ascii="宋体" w:hAnsi="宋体"/>
                <w:b/>
                <w:color w:val="002060"/>
                <w:szCs w:val="21"/>
                <w:lang w:eastAsia="zh-CN"/>
              </w:rPr>
              <w:t>】</w:t>
            </w:r>
            <w:r>
              <w:rPr>
                <w:rFonts w:hint="eastAsia" w:ascii="宋体" w:hAnsi="宋体"/>
                <w:color w:val="002060"/>
                <w:szCs w:val="21"/>
              </w:rPr>
              <w:t>（游览约45分钟）</w:t>
            </w:r>
          </w:p>
          <w:p>
            <w:pPr>
              <w:widowControl w:val="0"/>
              <w:numPr>
                <w:numId w:val="0"/>
              </w:numPr>
              <w:tabs>
                <w:tab w:val="left" w:pos="252"/>
                <w:tab w:val="left" w:pos="284"/>
              </w:tabs>
              <w:spacing w:line="400" w:lineRule="exact"/>
              <w:ind w:right="71" w:rightChars="34"/>
              <w:jc w:val="both"/>
              <w:rPr>
                <w:rFonts w:hint="eastAsia" w:ascii="宋体" w:hAnsi="宋体"/>
                <w:color w:val="002060"/>
                <w:szCs w:val="21"/>
              </w:rPr>
            </w:pPr>
          </w:p>
          <w:p>
            <w:pPr>
              <w:widowControl w:val="0"/>
              <w:numPr>
                <w:numId w:val="0"/>
              </w:numPr>
              <w:tabs>
                <w:tab w:val="left" w:pos="252"/>
                <w:tab w:val="left" w:pos="284"/>
              </w:tabs>
              <w:spacing w:line="400" w:lineRule="exact"/>
              <w:ind w:right="71" w:rightChars="34"/>
              <w:jc w:val="both"/>
              <w:rPr>
                <w:rFonts w:hint="eastAsia" w:ascii="宋体" w:hAnsi="宋体"/>
                <w:color w:val="002060"/>
                <w:szCs w:val="21"/>
              </w:rPr>
            </w:pPr>
          </w:p>
          <w:p>
            <w:pPr>
              <w:widowControl w:val="0"/>
              <w:numPr>
                <w:numId w:val="0"/>
              </w:numPr>
              <w:tabs>
                <w:tab w:val="left" w:pos="252"/>
                <w:tab w:val="left" w:pos="284"/>
              </w:tabs>
              <w:spacing w:line="400" w:lineRule="exact"/>
              <w:ind w:right="71" w:rightChars="34"/>
              <w:jc w:val="both"/>
              <w:rPr>
                <w:rFonts w:hint="eastAsia" w:ascii="宋体" w:hAnsi="宋体"/>
                <w:color w:val="002060"/>
                <w:szCs w:val="21"/>
              </w:rPr>
            </w:pPr>
            <w:bookmarkStart w:id="0" w:name="_GoBack"/>
            <w:bookmarkEnd w:id="0"/>
          </w:p>
          <w:p>
            <w:pPr>
              <w:numPr>
                <w:ilvl w:val="0"/>
                <w:numId w:val="3"/>
              </w:numPr>
              <w:tabs>
                <w:tab w:val="left" w:pos="252"/>
              </w:tabs>
              <w:spacing w:line="400" w:lineRule="exact"/>
              <w:ind w:right="71" w:rightChars="34"/>
              <w:rPr>
                <w:rFonts w:hint="eastAsia" w:ascii="宋体" w:hAnsi="宋体"/>
                <w:color w:val="002060"/>
                <w:szCs w:val="21"/>
              </w:rPr>
            </w:pPr>
            <w:r>
              <w:rPr>
                <w:rFonts w:hint="eastAsia" w:ascii="宋体" w:hAnsi="宋体"/>
                <w:color w:val="002060"/>
                <w:szCs w:val="21"/>
              </w:rPr>
              <w:t>参观</w:t>
            </w:r>
            <w:r>
              <w:rPr>
                <w:rFonts w:hint="eastAsia" w:ascii="宋体" w:hAnsi="宋体"/>
                <w:color w:val="002060"/>
                <w:szCs w:val="21"/>
                <w:lang w:eastAsia="zh-CN"/>
              </w:rPr>
              <w:t>【</w:t>
            </w:r>
            <w:r>
              <w:rPr>
                <w:rFonts w:hint="eastAsia" w:ascii="宋体" w:hAnsi="宋体"/>
                <w:b/>
                <w:color w:val="002060"/>
                <w:szCs w:val="21"/>
              </w:rPr>
              <w:t>人工岛</w:t>
            </w:r>
            <w:r>
              <w:rPr>
                <w:rFonts w:hint="eastAsia" w:ascii="宋体" w:hAnsi="宋体"/>
                <w:color w:val="002060"/>
                <w:szCs w:val="21"/>
              </w:rPr>
              <w:t xml:space="preserve"> </w:t>
            </w:r>
            <w:r>
              <w:rPr>
                <w:rFonts w:hint="eastAsia" w:ascii="宋体" w:hAnsi="宋体"/>
                <w:color w:val="002060"/>
                <w:szCs w:val="21"/>
                <w:lang w:eastAsia="zh-CN"/>
              </w:rPr>
              <w:t>】</w:t>
            </w:r>
            <w:r>
              <w:rPr>
                <w:rFonts w:hint="eastAsia" w:ascii="宋体" w:hAnsi="宋体"/>
                <w:color w:val="002060"/>
                <w:szCs w:val="21"/>
              </w:rPr>
              <w:t>(参观时间:约30分钟)，乘车经过以大炮、茶壶为造型的</w:t>
            </w:r>
            <w:r>
              <w:rPr>
                <w:rFonts w:hint="eastAsia" w:ascii="宋体" w:hAnsi="宋体"/>
                <w:b/>
                <w:color w:val="002060"/>
                <w:szCs w:val="21"/>
              </w:rPr>
              <w:t>文化广场</w:t>
            </w:r>
          </w:p>
          <w:p>
            <w:pPr>
              <w:numPr>
                <w:ilvl w:val="0"/>
                <w:numId w:val="3"/>
              </w:numPr>
              <w:tabs>
                <w:tab w:val="left" w:pos="252"/>
              </w:tabs>
              <w:spacing w:line="400" w:lineRule="exact"/>
              <w:ind w:right="71" w:rightChars="34"/>
              <w:rPr>
                <w:rFonts w:hint="eastAsia" w:ascii="宋体" w:hAnsi="宋体"/>
                <w:color w:val="002060"/>
                <w:szCs w:val="21"/>
              </w:rPr>
            </w:pPr>
            <w:r>
              <w:rPr>
                <w:rFonts w:hint="eastAsia" w:ascii="宋体" w:hAnsi="宋体"/>
                <w:color w:val="002060"/>
                <w:szCs w:val="21"/>
              </w:rPr>
              <w:t>乘车经过</w:t>
            </w:r>
            <w:r>
              <w:rPr>
                <w:rFonts w:hint="eastAsia" w:ascii="宋体" w:hAnsi="宋体"/>
                <w:b/>
                <w:color w:val="002060"/>
                <w:szCs w:val="21"/>
              </w:rPr>
              <w:t>YAS ISLAND人工岛</w:t>
            </w:r>
            <w:r>
              <w:rPr>
                <w:rFonts w:hint="eastAsia" w:ascii="宋体" w:hAnsi="宋体"/>
                <w:color w:val="002060"/>
                <w:szCs w:val="21"/>
              </w:rPr>
              <w:t>，可看到设计新颖独特且新落成的YAS HOLTEL及全球首家法拉利公园</w:t>
            </w:r>
          </w:p>
          <w:p>
            <w:pPr>
              <w:numPr>
                <w:ilvl w:val="0"/>
                <w:numId w:val="3"/>
              </w:numPr>
              <w:tabs>
                <w:tab w:val="left" w:pos="252"/>
              </w:tabs>
              <w:spacing w:line="400" w:lineRule="exact"/>
              <w:ind w:right="71" w:rightChars="34"/>
              <w:rPr>
                <w:rFonts w:hint="eastAsia" w:ascii="宋体" w:hAnsi="宋体"/>
                <w:color w:val="002060"/>
                <w:szCs w:val="21"/>
              </w:rPr>
            </w:pPr>
            <w:r>
              <w:rPr>
                <w:rFonts w:hint="eastAsia" w:ascii="宋体" w:hAnsi="宋体"/>
                <w:color w:val="002060"/>
                <w:szCs w:val="21"/>
              </w:rPr>
              <w:t>指定时间集合返回沙加，送回酒店休息</w:t>
            </w:r>
          </w:p>
          <w:p>
            <w:pPr>
              <w:jc w:val="left"/>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bCs/>
                <w:sz w:val="21"/>
                <w:szCs w:val="21"/>
              </w:rPr>
              <w:drawing>
                <wp:anchor distT="0" distB="0" distL="114300" distR="114300" simplePos="0" relativeHeight="257744896" behindDoc="0" locked="0" layoutInCell="1" allowOverlap="1">
                  <wp:simplePos x="0" y="0"/>
                  <wp:positionH relativeFrom="column">
                    <wp:posOffset>-27940</wp:posOffset>
                  </wp:positionH>
                  <wp:positionV relativeFrom="paragraph">
                    <wp:posOffset>41910</wp:posOffset>
                  </wp:positionV>
                  <wp:extent cx="6277610" cy="1640205"/>
                  <wp:effectExtent l="0" t="0" r="8890" b="17145"/>
                  <wp:wrapNone/>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18"/>
                          <a:stretch>
                            <a:fillRect/>
                          </a:stretch>
                        </pic:blipFill>
                        <pic:spPr>
                          <a:xfrm>
                            <a:off x="0" y="0"/>
                            <a:ext cx="6277610" cy="1640205"/>
                          </a:xfrm>
                          <a:prstGeom prst="rect">
                            <a:avLst/>
                          </a:prstGeom>
                          <a:noFill/>
                          <a:ln w="9525">
                            <a:noFill/>
                          </a:ln>
                        </pic:spPr>
                      </pic:pic>
                    </a:graphicData>
                  </a:graphic>
                </wp:anchor>
              </w:drawing>
            </w:r>
          </w:p>
          <w:p>
            <w:pPr>
              <w:adjustRightInd w:val="0"/>
              <w:snapToGrid w:val="0"/>
              <w:spacing w:line="400" w:lineRule="exact"/>
              <w:ind w:right="71" w:rightChars="34"/>
              <w:jc w:val="left"/>
              <w:rPr>
                <w:rFonts w:hint="eastAsia" w:ascii="微软雅黑" w:hAnsi="微软雅黑" w:eastAsia="微软雅黑" w:cs="微软雅黑"/>
                <w:sz w:val="21"/>
                <w:szCs w:val="21"/>
              </w:rPr>
            </w:pPr>
          </w:p>
          <w:p>
            <w:pPr>
              <w:adjustRightInd w:val="0"/>
              <w:snapToGrid w:val="0"/>
              <w:spacing w:line="400" w:lineRule="exact"/>
              <w:ind w:right="71" w:rightChars="34"/>
              <w:jc w:val="left"/>
              <w:rPr>
                <w:rFonts w:hint="eastAsia" w:ascii="微软雅黑" w:hAnsi="微软雅黑" w:eastAsia="微软雅黑" w:cs="微软雅黑"/>
                <w:sz w:val="21"/>
                <w:szCs w:val="21"/>
              </w:rPr>
            </w:pPr>
          </w:p>
          <w:p>
            <w:pPr>
              <w:adjustRightInd w:val="0"/>
              <w:snapToGrid w:val="0"/>
              <w:spacing w:line="400" w:lineRule="exact"/>
              <w:ind w:right="71" w:rightChars="34"/>
              <w:jc w:val="left"/>
              <w:rPr>
                <w:rFonts w:hint="eastAsia" w:ascii="微软雅黑" w:hAnsi="微软雅黑" w:eastAsia="微软雅黑" w:cs="微软雅黑"/>
                <w:sz w:val="21"/>
                <w:szCs w:val="21"/>
              </w:rPr>
            </w:pPr>
          </w:p>
          <w:p>
            <w:pPr>
              <w:adjustRightInd w:val="0"/>
              <w:snapToGrid w:val="0"/>
              <w:spacing w:line="400" w:lineRule="exact"/>
              <w:ind w:right="71" w:rightChars="34"/>
              <w:jc w:val="left"/>
              <w:rPr>
                <w:rFonts w:hint="eastAsia" w:ascii="微软雅黑" w:hAnsi="微软雅黑" w:eastAsia="微软雅黑" w:cs="微软雅黑"/>
                <w:sz w:val="21"/>
                <w:szCs w:val="21"/>
              </w:rPr>
            </w:pPr>
          </w:p>
          <w:p>
            <w:pPr>
              <w:adjustRightInd w:val="0"/>
              <w:snapToGrid w:val="0"/>
              <w:spacing w:line="400" w:lineRule="exact"/>
              <w:ind w:right="71" w:rightChars="34"/>
              <w:jc w:val="left"/>
              <w:rPr>
                <w:rFonts w:hint="eastAsia" w:ascii="微软雅黑" w:hAnsi="微软雅黑" w:eastAsia="微软雅黑" w:cs="微软雅黑"/>
                <w:sz w:val="21"/>
                <w:szCs w:val="21"/>
              </w:rPr>
            </w:pPr>
          </w:p>
        </w:tc>
      </w:tr>
      <w:tr>
        <w:tblPrEx>
          <w:tblBorders>
            <w:top w:val="thinThickLargeGap" w:color="31849B" w:sz="24" w:space="0"/>
            <w:left w:val="thinThickLargeGap" w:color="31849B" w:sz="24" w:space="0"/>
            <w:bottom w:val="thinThickLargeGap" w:color="31849B" w:sz="24" w:space="0"/>
            <w:right w:val="thinThickLargeGap" w:color="31849B" w:sz="24" w:space="0"/>
            <w:insideH w:val="thinThickLargeGap" w:color="31849B" w:sz="24" w:space="0"/>
            <w:insideV w:val="thinThickLargeGap" w:color="31849B" w:sz="24" w:space="0"/>
          </w:tblBorders>
          <w:tblLayout w:type="fixed"/>
          <w:tblCellMar>
            <w:top w:w="0" w:type="dxa"/>
            <w:left w:w="108" w:type="dxa"/>
            <w:bottom w:w="0" w:type="dxa"/>
            <w:right w:w="108" w:type="dxa"/>
          </w:tblCellMar>
        </w:tblPrEx>
        <w:trPr>
          <w:trHeight w:val="90" w:hRule="atLeast"/>
        </w:trPr>
        <w:tc>
          <w:tcPr>
            <w:tcW w:w="1250" w:type="dxa"/>
            <w:vMerge w:val="continue"/>
            <w:tcBorders>
              <w:tl2br w:val="nil"/>
              <w:tr2bl w:val="nil"/>
            </w:tcBorders>
            <w:vAlign w:val="top"/>
          </w:tcPr>
          <w:p>
            <w:pPr>
              <w:widowControl/>
              <w:spacing w:line="360" w:lineRule="exact"/>
              <w:jc w:val="left"/>
              <w:rPr>
                <w:rFonts w:hint="eastAsia" w:ascii="微软雅黑" w:hAnsi="微软雅黑" w:eastAsia="微软雅黑" w:cs="微软雅黑"/>
                <w:b/>
                <w:color w:val="000000"/>
                <w:kern w:val="0"/>
                <w:sz w:val="21"/>
                <w:szCs w:val="21"/>
                <w:lang w:val="en-US" w:eastAsia="zh-CN"/>
              </w:rPr>
            </w:pPr>
          </w:p>
        </w:tc>
        <w:tc>
          <w:tcPr>
            <w:tcW w:w="3196" w:type="dxa"/>
            <w:tcBorders>
              <w:tl2br w:val="nil"/>
              <w:tr2bl w:val="nil"/>
            </w:tcBorders>
            <w:vAlign w:val="top"/>
          </w:tcPr>
          <w:p>
            <w:pPr>
              <w:widowControl/>
              <w:spacing w:line="360" w:lineRule="exact"/>
              <w:jc w:val="left"/>
              <w:rPr>
                <w:rFonts w:hint="eastAsia" w:ascii="微软雅黑" w:hAnsi="微软雅黑" w:eastAsia="微软雅黑" w:cs="微软雅黑"/>
                <w:sz w:val="21"/>
                <w:szCs w:val="21"/>
              </w:rPr>
            </w:pPr>
            <w:r>
              <w:rPr>
                <w:rFonts w:hint="eastAsia" w:ascii="微软雅黑" w:hAnsi="微软雅黑" w:eastAsia="微软雅黑" w:cs="微软雅黑"/>
                <w:b/>
                <w:color w:val="000000"/>
                <w:kern w:val="0"/>
                <w:sz w:val="21"/>
                <w:szCs w:val="21"/>
                <w:lang w:val="en-US" w:eastAsia="zh-CN"/>
              </w:rPr>
              <w:t>酒店：迪拜国际四星酒店</w:t>
            </w:r>
          </w:p>
        </w:tc>
        <w:tc>
          <w:tcPr>
            <w:tcW w:w="3274" w:type="dxa"/>
            <w:gridSpan w:val="5"/>
            <w:tcBorders>
              <w:tl2br w:val="nil"/>
              <w:tr2bl w:val="nil"/>
            </w:tcBorders>
            <w:vAlign w:val="top"/>
          </w:tcPr>
          <w:p>
            <w:pPr>
              <w:widowControl/>
              <w:spacing w:line="360" w:lineRule="exact"/>
              <w:jc w:val="left"/>
              <w:rPr>
                <w:rFonts w:hint="eastAsia" w:ascii="微软雅黑" w:hAnsi="微软雅黑" w:eastAsia="微软雅黑" w:cs="微软雅黑"/>
                <w:sz w:val="21"/>
                <w:szCs w:val="21"/>
              </w:rPr>
            </w:pPr>
            <w:r>
              <w:rPr>
                <w:rFonts w:hint="eastAsia" w:ascii="微软雅黑" w:hAnsi="微软雅黑" w:eastAsia="微软雅黑" w:cs="微软雅黑"/>
                <w:b/>
                <w:color w:val="000000"/>
                <w:kern w:val="0"/>
                <w:sz w:val="21"/>
                <w:szCs w:val="21"/>
                <w:lang w:eastAsia="zh-CN"/>
              </w:rPr>
              <w:t>早中晚：</w:t>
            </w:r>
            <w:r>
              <w:rPr>
                <w:rFonts w:hint="eastAsia" w:ascii="微软雅黑" w:hAnsi="微软雅黑" w:eastAsia="微软雅黑" w:cs="微软雅黑"/>
                <w:b/>
                <w:color w:val="000000"/>
                <w:kern w:val="0"/>
                <w:sz w:val="21"/>
                <w:szCs w:val="21"/>
                <w:lang w:val="en-US" w:eastAsia="zh-CN"/>
              </w:rPr>
              <w:t>X/</w:t>
            </w:r>
            <w:r>
              <w:rPr>
                <w:rFonts w:hint="eastAsia" w:ascii="微软雅黑" w:hAnsi="微软雅黑" w:eastAsia="微软雅黑" w:cs="微软雅黑"/>
                <w:b/>
                <w:color w:val="000000"/>
                <w:kern w:val="0"/>
                <w:sz w:val="21"/>
                <w:szCs w:val="21"/>
                <w:lang w:eastAsia="zh-CN"/>
              </w:rPr>
              <w:t>中式午餐</w:t>
            </w:r>
            <w:r>
              <w:rPr>
                <w:rFonts w:hint="eastAsia" w:ascii="微软雅黑" w:hAnsi="微软雅黑" w:eastAsia="微软雅黑" w:cs="微软雅黑"/>
                <w:b/>
                <w:color w:val="000000"/>
                <w:kern w:val="0"/>
                <w:sz w:val="21"/>
                <w:szCs w:val="21"/>
                <w:lang w:val="en-US" w:eastAsia="zh-CN"/>
              </w:rPr>
              <w:t>/X</w:t>
            </w:r>
          </w:p>
        </w:tc>
        <w:tc>
          <w:tcPr>
            <w:tcW w:w="3545" w:type="dxa"/>
            <w:tcBorders>
              <w:tl2br w:val="nil"/>
              <w:tr2bl w:val="nil"/>
            </w:tcBorders>
            <w:vAlign w:val="top"/>
          </w:tcPr>
          <w:p>
            <w:pPr>
              <w:widowControl/>
              <w:spacing w:line="70" w:lineRule="atLeast"/>
              <w:jc w:val="left"/>
              <w:rPr>
                <w:rFonts w:hint="eastAsia" w:ascii="微软雅黑" w:hAnsi="微软雅黑" w:eastAsia="微软雅黑" w:cs="微软雅黑"/>
                <w:sz w:val="21"/>
                <w:szCs w:val="21"/>
              </w:rPr>
            </w:pPr>
            <w:r>
              <w:rPr>
                <w:rFonts w:hint="eastAsia" w:ascii="微软雅黑" w:hAnsi="微软雅黑" w:eastAsia="微软雅黑" w:cs="微软雅黑"/>
                <w:b/>
                <w:color w:val="000000"/>
                <w:kern w:val="0"/>
                <w:sz w:val="21"/>
                <w:szCs w:val="21"/>
                <w:lang w:eastAsia="zh-CN"/>
              </w:rPr>
              <w:t>交通：飞机</w:t>
            </w:r>
            <w:r>
              <w:rPr>
                <w:rFonts w:hint="eastAsia" w:ascii="微软雅黑" w:hAnsi="微软雅黑" w:eastAsia="微软雅黑" w:cs="微软雅黑"/>
                <w:b/>
                <w:color w:val="000000"/>
                <w:kern w:val="0"/>
                <w:sz w:val="21"/>
                <w:szCs w:val="21"/>
                <w:lang w:val="en-US" w:eastAsia="zh-CN"/>
              </w:rPr>
              <w:t>/大巴</w:t>
            </w:r>
          </w:p>
        </w:tc>
      </w:tr>
      <w:tr>
        <w:tblPrEx>
          <w:tblBorders>
            <w:top w:val="thinThickLargeGap" w:color="31849B" w:sz="24" w:space="0"/>
            <w:left w:val="thinThickLargeGap" w:color="31849B" w:sz="24" w:space="0"/>
            <w:bottom w:val="thinThickLargeGap" w:color="31849B" w:sz="24" w:space="0"/>
            <w:right w:val="thinThickLargeGap" w:color="31849B" w:sz="24" w:space="0"/>
            <w:insideH w:val="thinThickLargeGap" w:color="31849B" w:sz="24" w:space="0"/>
            <w:insideV w:val="thinThickLargeGap" w:color="31849B" w:sz="24" w:space="0"/>
          </w:tblBorders>
          <w:tblLayout w:type="fixed"/>
          <w:tblCellMar>
            <w:top w:w="0" w:type="dxa"/>
            <w:left w:w="108" w:type="dxa"/>
            <w:bottom w:w="0" w:type="dxa"/>
            <w:right w:w="108" w:type="dxa"/>
          </w:tblCellMar>
        </w:tblPrEx>
        <w:trPr>
          <w:trHeight w:val="3561" w:hRule="atLeast"/>
        </w:trPr>
        <w:tc>
          <w:tcPr>
            <w:tcW w:w="1250" w:type="dxa"/>
            <w:vMerge w:val="restart"/>
            <w:tcBorders>
              <w:tl2br w:val="nil"/>
              <w:tr2bl w:val="nil"/>
            </w:tcBorders>
            <w:vAlign w:val="top"/>
          </w:tcPr>
          <w:p>
            <w:pPr>
              <w:widowControl/>
              <w:spacing w:line="360" w:lineRule="exact"/>
              <w:jc w:val="left"/>
              <w:rPr>
                <w:rFonts w:hint="eastAsia" w:ascii="微软雅黑" w:hAnsi="微软雅黑" w:eastAsia="微软雅黑" w:cs="微软雅黑"/>
                <w:b/>
                <w:color w:val="000000"/>
                <w:kern w:val="0"/>
                <w:sz w:val="21"/>
                <w:szCs w:val="21"/>
                <w:lang w:val="en-US" w:eastAsia="zh-CN"/>
              </w:rPr>
            </w:pPr>
          </w:p>
          <w:p>
            <w:pPr>
              <w:widowControl/>
              <w:spacing w:line="360" w:lineRule="exact"/>
              <w:jc w:val="left"/>
              <w:rPr>
                <w:rFonts w:hint="eastAsia" w:ascii="微软雅黑" w:hAnsi="微软雅黑" w:eastAsia="微软雅黑" w:cs="微软雅黑"/>
                <w:b/>
                <w:color w:val="000000"/>
                <w:kern w:val="0"/>
                <w:sz w:val="21"/>
                <w:szCs w:val="21"/>
                <w:lang w:val="en-US" w:eastAsia="zh-CN"/>
              </w:rPr>
            </w:pPr>
          </w:p>
          <w:p>
            <w:pPr>
              <w:widowControl/>
              <w:spacing w:line="360" w:lineRule="exact"/>
              <w:jc w:val="left"/>
              <w:rPr>
                <w:rFonts w:hint="eastAsia" w:ascii="微软雅黑" w:hAnsi="微软雅黑" w:eastAsia="微软雅黑" w:cs="微软雅黑"/>
                <w:b/>
                <w:color w:val="000000"/>
                <w:kern w:val="0"/>
                <w:sz w:val="21"/>
                <w:szCs w:val="21"/>
                <w:lang w:val="en-US" w:eastAsia="zh-CN"/>
              </w:rPr>
            </w:pPr>
          </w:p>
          <w:p>
            <w:pPr>
              <w:widowControl/>
              <w:spacing w:line="360" w:lineRule="exact"/>
              <w:jc w:val="left"/>
              <w:rPr>
                <w:rFonts w:hint="eastAsia" w:ascii="微软雅黑" w:hAnsi="微软雅黑" w:eastAsia="微软雅黑" w:cs="微软雅黑"/>
                <w:b/>
                <w:color w:val="000000"/>
                <w:kern w:val="0"/>
                <w:sz w:val="21"/>
                <w:szCs w:val="21"/>
                <w:lang w:val="en-US" w:eastAsia="zh-CN"/>
              </w:rPr>
            </w:pPr>
          </w:p>
          <w:p>
            <w:pPr>
              <w:widowControl/>
              <w:spacing w:line="360" w:lineRule="exact"/>
              <w:jc w:val="left"/>
              <w:rPr>
                <w:rFonts w:hint="eastAsia" w:ascii="微软雅黑" w:hAnsi="微软雅黑" w:eastAsia="微软雅黑" w:cs="微软雅黑"/>
                <w:b/>
                <w:color w:val="000000"/>
                <w:kern w:val="0"/>
                <w:sz w:val="21"/>
                <w:szCs w:val="21"/>
                <w:lang w:val="en-US" w:eastAsia="zh-CN"/>
              </w:rPr>
            </w:pPr>
          </w:p>
          <w:p>
            <w:pPr>
              <w:widowControl/>
              <w:spacing w:line="360" w:lineRule="exact"/>
              <w:jc w:val="center"/>
              <w:rPr>
                <w:rFonts w:hint="eastAsia" w:ascii="微软雅黑" w:hAnsi="微软雅黑" w:eastAsia="微软雅黑" w:cs="微软雅黑"/>
                <w:b/>
                <w:color w:val="000000"/>
                <w:kern w:val="0"/>
                <w:sz w:val="21"/>
                <w:szCs w:val="21"/>
                <w:lang w:val="en-US" w:eastAsia="zh-CN"/>
              </w:rPr>
            </w:pPr>
            <w:r>
              <w:rPr>
                <w:rFonts w:hint="eastAsia" w:ascii="微软雅黑" w:hAnsi="微软雅黑" w:eastAsia="微软雅黑" w:cs="微软雅黑"/>
                <w:b/>
                <w:color w:val="000000"/>
                <w:kern w:val="0"/>
                <w:sz w:val="21"/>
                <w:szCs w:val="21"/>
                <w:lang w:val="en-US" w:eastAsia="zh-CN"/>
              </w:rPr>
              <w:t>D11</w:t>
            </w:r>
          </w:p>
          <w:p>
            <w:pPr>
              <w:widowControl/>
              <w:spacing w:line="360" w:lineRule="exact"/>
              <w:jc w:val="center"/>
              <w:rPr>
                <w:rFonts w:hint="eastAsia" w:ascii="微软雅黑" w:hAnsi="微软雅黑" w:eastAsia="微软雅黑" w:cs="微软雅黑"/>
                <w:b/>
                <w:color w:val="000000"/>
                <w:kern w:val="0"/>
                <w:sz w:val="21"/>
                <w:szCs w:val="21"/>
                <w:lang w:val="en-US" w:eastAsia="zh-CN"/>
              </w:rPr>
            </w:pPr>
          </w:p>
        </w:tc>
        <w:tc>
          <w:tcPr>
            <w:tcW w:w="10015" w:type="dxa"/>
            <w:gridSpan w:val="7"/>
            <w:tcBorders>
              <w:tl2br w:val="nil"/>
              <w:tr2bl w:val="nil"/>
            </w:tcBorders>
            <w:vAlign w:val="top"/>
          </w:tcPr>
          <w:p>
            <w:pPr>
              <w:numPr>
                <w:ilvl w:val="0"/>
                <w:numId w:val="0"/>
              </w:numPr>
              <w:tabs>
                <w:tab w:val="left" w:pos="252"/>
              </w:tabs>
              <w:spacing w:line="400" w:lineRule="exact"/>
              <w:ind w:leftChars="0" w:right="71" w:rightChars="34"/>
              <w:rPr>
                <w:rFonts w:hint="eastAsia" w:ascii="宋体" w:hAnsi="宋体" w:eastAsiaTheme="minorEastAsia"/>
                <w:b/>
                <w:bCs/>
                <w:color w:val="002060"/>
                <w:szCs w:val="21"/>
                <w:lang w:eastAsia="zh-CN"/>
              </w:rPr>
            </w:pPr>
            <w:r>
              <w:rPr>
                <w:rFonts w:hint="eastAsia" w:ascii="宋体" w:hAnsi="宋体"/>
                <w:b/>
                <w:bCs/>
                <w:color w:val="002060"/>
                <w:szCs w:val="21"/>
                <w:lang w:eastAsia="zh-CN"/>
              </w:rPr>
              <w:t>迪拜</w:t>
            </w:r>
          </w:p>
          <w:p>
            <w:pPr>
              <w:numPr>
                <w:ilvl w:val="0"/>
                <w:numId w:val="3"/>
              </w:numPr>
              <w:tabs>
                <w:tab w:val="left" w:pos="25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酒店早餐后，参观由阿式城堡改建而成的</w:t>
            </w:r>
            <w:r>
              <w:rPr>
                <w:rFonts w:hint="eastAsia" w:ascii="宋体" w:hAnsi="宋体" w:eastAsia="宋体" w:cs="宋体"/>
                <w:color w:val="002060"/>
                <w:sz w:val="21"/>
                <w:szCs w:val="21"/>
                <w:lang w:eastAsia="zh-CN"/>
              </w:rPr>
              <w:t>【</w:t>
            </w:r>
            <w:r>
              <w:rPr>
                <w:rFonts w:hint="eastAsia" w:ascii="宋体" w:hAnsi="宋体" w:eastAsia="宋体" w:cs="宋体"/>
                <w:b/>
                <w:color w:val="002060"/>
                <w:sz w:val="21"/>
                <w:szCs w:val="21"/>
              </w:rPr>
              <w:t>博物馆</w:t>
            </w:r>
            <w:r>
              <w:rPr>
                <w:rFonts w:hint="eastAsia" w:ascii="宋体" w:hAnsi="宋体" w:eastAsia="宋体" w:cs="宋体"/>
                <w:b/>
                <w:color w:val="002060"/>
                <w:sz w:val="21"/>
                <w:szCs w:val="21"/>
                <w:lang w:eastAsia="zh-CN"/>
              </w:rPr>
              <w:t>】</w:t>
            </w:r>
            <w:r>
              <w:rPr>
                <w:rFonts w:hint="eastAsia" w:ascii="宋体" w:hAnsi="宋体" w:eastAsia="宋体" w:cs="宋体"/>
                <w:color w:val="002060"/>
                <w:sz w:val="21"/>
                <w:szCs w:val="21"/>
              </w:rPr>
              <w:t>，里面建有降温风塔的</w:t>
            </w:r>
            <w:r>
              <w:rPr>
                <w:rFonts w:hint="eastAsia" w:ascii="宋体" w:hAnsi="宋体" w:eastAsia="宋体" w:cs="宋体"/>
                <w:b/>
                <w:color w:val="002060"/>
                <w:sz w:val="21"/>
                <w:szCs w:val="21"/>
              </w:rPr>
              <w:t>古代商人大屋</w:t>
            </w:r>
            <w:r>
              <w:rPr>
                <w:rFonts w:hint="eastAsia" w:ascii="宋体" w:hAnsi="宋体" w:eastAsia="宋体" w:cs="宋体"/>
                <w:color w:val="002060"/>
                <w:sz w:val="21"/>
                <w:szCs w:val="21"/>
              </w:rPr>
              <w:t xml:space="preserve"> (参观时间:约45分钟)乘坐传统的</w:t>
            </w:r>
            <w:r>
              <w:rPr>
                <w:rFonts w:hint="eastAsia" w:ascii="宋体" w:hAnsi="宋体" w:eastAsia="宋体" w:cs="宋体"/>
                <w:b/>
                <w:color w:val="002060"/>
                <w:sz w:val="21"/>
                <w:szCs w:val="21"/>
              </w:rPr>
              <w:t>水上的士</w:t>
            </w:r>
            <w:r>
              <w:rPr>
                <w:rFonts w:hint="eastAsia" w:ascii="宋体" w:hAnsi="宋体" w:eastAsia="宋体" w:cs="宋体"/>
                <w:color w:val="002060"/>
                <w:sz w:val="21"/>
                <w:szCs w:val="21"/>
              </w:rPr>
              <w:t>，跨过市内的河湾，欣赏两岸的现代建筑（约5分钟）</w:t>
            </w:r>
          </w:p>
          <w:p>
            <w:pPr>
              <w:numPr>
                <w:ilvl w:val="0"/>
                <w:numId w:val="3"/>
              </w:numPr>
              <w:tabs>
                <w:tab w:val="left" w:pos="25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前往具有中东风情的</w:t>
            </w:r>
            <w:r>
              <w:rPr>
                <w:rFonts w:hint="eastAsia" w:ascii="宋体" w:hAnsi="宋体" w:eastAsia="宋体" w:cs="宋体"/>
                <w:color w:val="002060"/>
                <w:sz w:val="21"/>
                <w:szCs w:val="21"/>
                <w:lang w:eastAsia="zh-CN"/>
              </w:rPr>
              <w:t>【</w:t>
            </w:r>
            <w:r>
              <w:rPr>
                <w:rFonts w:hint="eastAsia" w:ascii="宋体" w:hAnsi="宋体" w:eastAsia="宋体" w:cs="宋体"/>
                <w:b/>
                <w:color w:val="002060"/>
                <w:sz w:val="21"/>
                <w:szCs w:val="21"/>
              </w:rPr>
              <w:t>黄金市集</w:t>
            </w:r>
            <w:r>
              <w:rPr>
                <w:rFonts w:hint="eastAsia" w:ascii="宋体" w:hAnsi="宋体" w:eastAsia="宋体" w:cs="宋体"/>
                <w:b/>
                <w:color w:val="002060"/>
                <w:sz w:val="21"/>
                <w:szCs w:val="21"/>
                <w:lang w:eastAsia="zh-CN"/>
              </w:rPr>
              <w:t>】</w:t>
            </w:r>
            <w:r>
              <w:rPr>
                <w:rFonts w:hint="eastAsia" w:ascii="宋体" w:hAnsi="宋体" w:eastAsia="宋体" w:cs="宋体"/>
                <w:color w:val="002060"/>
                <w:sz w:val="21"/>
                <w:szCs w:val="21"/>
              </w:rPr>
              <w:t>及</w:t>
            </w:r>
            <w:r>
              <w:rPr>
                <w:rFonts w:hint="eastAsia" w:ascii="宋体" w:hAnsi="宋体" w:eastAsia="宋体" w:cs="宋体"/>
                <w:color w:val="002060"/>
                <w:sz w:val="21"/>
                <w:szCs w:val="21"/>
                <w:lang w:eastAsia="zh-CN"/>
              </w:rPr>
              <w:t>【</w:t>
            </w:r>
            <w:r>
              <w:rPr>
                <w:rFonts w:hint="eastAsia" w:ascii="宋体" w:hAnsi="宋体" w:eastAsia="宋体" w:cs="宋体"/>
                <w:b/>
                <w:color w:val="002060"/>
                <w:sz w:val="21"/>
                <w:szCs w:val="21"/>
              </w:rPr>
              <w:t>香料市场</w:t>
            </w:r>
            <w:r>
              <w:rPr>
                <w:rFonts w:hint="eastAsia" w:ascii="宋体" w:hAnsi="宋体" w:eastAsia="宋体" w:cs="宋体"/>
                <w:b/>
                <w:color w:val="002060"/>
                <w:sz w:val="21"/>
                <w:szCs w:val="21"/>
                <w:lang w:eastAsia="zh-CN"/>
              </w:rPr>
              <w:t>】</w:t>
            </w:r>
            <w:r>
              <w:rPr>
                <w:rFonts w:hint="eastAsia" w:ascii="宋体" w:hAnsi="宋体" w:eastAsia="宋体" w:cs="宋体"/>
                <w:color w:val="002060"/>
                <w:sz w:val="21"/>
                <w:szCs w:val="21"/>
              </w:rPr>
              <w:t>(参观时间:约1小时)</w:t>
            </w:r>
          </w:p>
          <w:p>
            <w:pPr>
              <w:numPr>
                <w:ilvl w:val="0"/>
                <w:numId w:val="3"/>
              </w:numPr>
              <w:tabs>
                <w:tab w:val="left" w:pos="25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特别安排乘坐</w:t>
            </w:r>
            <w:r>
              <w:rPr>
                <w:rFonts w:hint="eastAsia" w:ascii="宋体" w:hAnsi="宋体" w:eastAsia="宋体" w:cs="宋体"/>
                <w:b/>
                <w:color w:val="002060"/>
                <w:sz w:val="21"/>
                <w:szCs w:val="21"/>
              </w:rPr>
              <w:t>棕榈岛观光缆车</w:t>
            </w:r>
            <w:r>
              <w:rPr>
                <w:rFonts w:hint="eastAsia" w:ascii="宋体" w:hAnsi="宋体" w:eastAsia="宋体" w:cs="宋体"/>
                <w:color w:val="002060"/>
                <w:sz w:val="21"/>
                <w:szCs w:val="21"/>
              </w:rPr>
              <w:t>，全方位观赏</w:t>
            </w:r>
            <w:r>
              <w:rPr>
                <w:rFonts w:hint="eastAsia" w:ascii="宋体" w:hAnsi="宋体" w:eastAsia="宋体" w:cs="宋体"/>
                <w:color w:val="002060"/>
                <w:sz w:val="21"/>
                <w:szCs w:val="21"/>
                <w:lang w:eastAsia="zh-CN"/>
              </w:rPr>
              <w:t>【</w:t>
            </w:r>
            <w:r>
              <w:rPr>
                <w:rFonts w:hint="eastAsia" w:ascii="宋体" w:hAnsi="宋体" w:eastAsia="宋体" w:cs="宋体"/>
                <w:b/>
                <w:color w:val="002060"/>
                <w:sz w:val="21"/>
                <w:szCs w:val="21"/>
              </w:rPr>
              <w:t>The Palm棕榈岛</w:t>
            </w:r>
            <w:r>
              <w:rPr>
                <w:rFonts w:hint="eastAsia" w:ascii="宋体" w:hAnsi="宋体" w:eastAsia="宋体" w:cs="宋体"/>
                <w:b/>
                <w:color w:val="002060"/>
                <w:sz w:val="21"/>
                <w:szCs w:val="21"/>
                <w:lang w:eastAsia="zh-CN"/>
              </w:rPr>
              <w:t>】</w:t>
            </w:r>
            <w:r>
              <w:rPr>
                <w:rFonts w:hint="eastAsia" w:ascii="宋体" w:hAnsi="宋体" w:eastAsia="宋体" w:cs="宋体"/>
                <w:color w:val="002060"/>
                <w:sz w:val="21"/>
                <w:szCs w:val="21"/>
              </w:rPr>
              <w:t>外观</w:t>
            </w:r>
            <w:r>
              <w:rPr>
                <w:rFonts w:hint="eastAsia" w:ascii="宋体" w:hAnsi="宋体" w:eastAsia="宋体" w:cs="宋体"/>
                <w:b/>
                <w:color w:val="002060"/>
                <w:sz w:val="21"/>
                <w:szCs w:val="21"/>
              </w:rPr>
              <w:t>六星级</w:t>
            </w:r>
            <w:r>
              <w:rPr>
                <w:rFonts w:hint="eastAsia" w:ascii="宋体" w:hAnsi="宋体" w:eastAsia="宋体" w:cs="宋体"/>
                <w:b/>
                <w:color w:val="002060"/>
                <w:sz w:val="21"/>
                <w:szCs w:val="21"/>
                <w:lang w:eastAsia="zh-CN"/>
              </w:rPr>
              <w:t>亚特</w:t>
            </w:r>
            <w:r>
              <w:rPr>
                <w:rFonts w:hint="eastAsia" w:ascii="宋体" w:hAnsi="宋体" w:eastAsia="宋体" w:cs="宋体"/>
                <w:b/>
                <w:color w:val="002060"/>
                <w:sz w:val="21"/>
                <w:szCs w:val="21"/>
              </w:rPr>
              <w:t>酒店.</w:t>
            </w:r>
          </w:p>
          <w:p>
            <w:pPr>
              <w:numPr>
                <w:ilvl w:val="0"/>
                <w:numId w:val="0"/>
              </w:numPr>
              <w:tabs>
                <w:tab w:val="left" w:pos="252"/>
                <w:tab w:val="left" w:pos="1065"/>
                <w:tab w:val="left" w:pos="1587"/>
              </w:tabs>
              <w:adjustRightInd w:val="0"/>
              <w:snapToGrid w:val="0"/>
              <w:spacing w:line="400" w:lineRule="exact"/>
              <w:ind w:leftChars="0"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前往</w:t>
            </w:r>
            <w:r>
              <w:rPr>
                <w:rFonts w:hint="eastAsia" w:ascii="宋体" w:hAnsi="宋体" w:eastAsia="宋体" w:cs="宋体"/>
                <w:b/>
                <w:color w:val="002060"/>
                <w:sz w:val="21"/>
                <w:szCs w:val="21"/>
              </w:rPr>
              <w:t>朱美拉海滩</w:t>
            </w:r>
            <w:r>
              <w:rPr>
                <w:rFonts w:hint="eastAsia" w:ascii="宋体" w:hAnsi="宋体" w:eastAsia="宋体" w:cs="宋体"/>
                <w:color w:val="002060"/>
                <w:sz w:val="21"/>
                <w:szCs w:val="21"/>
              </w:rPr>
              <w:t>,最佳角度</w:t>
            </w:r>
            <w:r>
              <w:rPr>
                <w:rFonts w:hint="eastAsia" w:ascii="宋体" w:hAnsi="宋体" w:eastAsia="宋体" w:cs="宋体"/>
                <w:b/>
                <w:color w:val="002060"/>
                <w:sz w:val="21"/>
                <w:szCs w:val="21"/>
              </w:rPr>
              <w:t>观赏帆船酒店</w:t>
            </w:r>
            <w:r>
              <w:rPr>
                <w:rFonts w:hint="eastAsia" w:ascii="宋体" w:hAnsi="宋体" w:eastAsia="宋体" w:cs="宋体"/>
                <w:color w:val="002060"/>
                <w:sz w:val="21"/>
                <w:szCs w:val="21"/>
              </w:rPr>
              <w:t>,迪拜有许多美丽的海滩和海滩公园，提供各种休闲和娱乐设施。朱美拉海滩无疑是其中最著名的一处。白色沙滩和波斯湾的湛蓝海水使朱美拉公共海滩令人着迷。海滩之后返回迪拜市区，</w:t>
            </w:r>
            <w:r>
              <w:rPr>
                <w:rFonts w:hint="eastAsia" w:ascii="微软雅黑" w:hAnsi="微软雅黑" w:eastAsia="微软雅黑" w:cs="微软雅黑"/>
                <w:b w:val="0"/>
                <w:bCs/>
                <w:color w:val="0000FF"/>
                <w:kern w:val="0"/>
                <w:sz w:val="21"/>
                <w:szCs w:val="21"/>
                <w:lang w:val="en-US" w:eastAsia="zh-CN"/>
              </w:rPr>
              <w:t>前往</w:t>
            </w:r>
            <w:r>
              <w:rPr>
                <w:rFonts w:hint="eastAsia" w:ascii="微软雅黑" w:hAnsi="微软雅黑" w:eastAsia="微软雅黑" w:cs="微软雅黑"/>
                <w:b/>
                <w:bCs w:val="0"/>
                <w:color w:val="0000FF"/>
                <w:kern w:val="0"/>
                <w:sz w:val="21"/>
                <w:szCs w:val="21"/>
                <w:lang w:val="en-US" w:eastAsia="zh-CN"/>
              </w:rPr>
              <w:t>“奥特莱斯”</w:t>
            </w:r>
            <w:r>
              <w:rPr>
                <w:rFonts w:hint="eastAsia" w:ascii="微软雅黑" w:hAnsi="微软雅黑" w:eastAsia="微软雅黑" w:cs="微软雅黑"/>
                <w:b w:val="0"/>
                <w:bCs/>
                <w:color w:val="0000FF"/>
                <w:kern w:val="0"/>
                <w:sz w:val="21"/>
                <w:szCs w:val="21"/>
                <w:lang w:val="en-US" w:eastAsia="zh-CN"/>
              </w:rPr>
              <w:t>主要产品有世界名表,奢华珠宝,皮具,香水，巧克力等,满足各界人士购买中东特色商品的理想场所.</w:t>
            </w:r>
          </w:p>
          <w:p>
            <w:pPr>
              <w:numPr>
                <w:ilvl w:val="0"/>
                <w:numId w:val="3"/>
              </w:numPr>
              <w:tabs>
                <w:tab w:val="left" w:pos="25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b/>
                <w:bCs w:val="0"/>
                <w:sz w:val="21"/>
                <w:szCs w:val="21"/>
              </w:rPr>
              <w:drawing>
                <wp:anchor distT="0" distB="0" distL="114300" distR="114300" simplePos="0" relativeHeight="263766016" behindDoc="0" locked="0" layoutInCell="1" allowOverlap="1">
                  <wp:simplePos x="0" y="0"/>
                  <wp:positionH relativeFrom="column">
                    <wp:posOffset>-27940</wp:posOffset>
                  </wp:positionH>
                  <wp:positionV relativeFrom="page">
                    <wp:posOffset>2581275</wp:posOffset>
                  </wp:positionV>
                  <wp:extent cx="6247130" cy="1104265"/>
                  <wp:effectExtent l="0" t="0" r="1270" b="635"/>
                  <wp:wrapNone/>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9"/>
                          <a:stretch>
                            <a:fillRect/>
                          </a:stretch>
                        </pic:blipFill>
                        <pic:spPr>
                          <a:xfrm>
                            <a:off x="0" y="0"/>
                            <a:ext cx="6247130" cy="1104265"/>
                          </a:xfrm>
                          <a:prstGeom prst="rect">
                            <a:avLst/>
                          </a:prstGeom>
                          <a:noFill/>
                          <a:ln w="9525">
                            <a:noFill/>
                          </a:ln>
                        </pic:spPr>
                      </pic:pic>
                    </a:graphicData>
                  </a:graphic>
                </wp:anchor>
              </w:drawing>
            </w:r>
            <w:r>
              <w:rPr>
                <w:rFonts w:hint="eastAsia" w:ascii="宋体" w:hAnsi="宋体" w:eastAsia="宋体" w:cs="宋体"/>
                <w:color w:val="002060"/>
                <w:sz w:val="21"/>
                <w:szCs w:val="21"/>
              </w:rPr>
              <w:t>下午特别安排最近距离观赏世界最高楼：BURJ KHALIFA，楼高164层的</w:t>
            </w:r>
            <w:r>
              <w:rPr>
                <w:rFonts w:hint="eastAsia" w:ascii="宋体" w:hAnsi="宋体" w:eastAsia="宋体" w:cs="宋体"/>
                <w:b/>
                <w:color w:val="002060"/>
                <w:sz w:val="21"/>
                <w:szCs w:val="21"/>
              </w:rPr>
              <w:t>迪拜塔</w:t>
            </w:r>
            <w:r>
              <w:rPr>
                <w:rFonts w:hint="eastAsia" w:ascii="宋体" w:hAnsi="宋体" w:eastAsia="宋体" w:cs="宋体"/>
                <w:color w:val="002060"/>
                <w:sz w:val="21"/>
                <w:szCs w:val="21"/>
              </w:rPr>
              <w:t>（不上塔）</w:t>
            </w:r>
            <w:r>
              <w:rPr>
                <w:rFonts w:hint="eastAsia" w:ascii="宋体" w:hAnsi="宋体" w:eastAsia="宋体" w:cs="宋体"/>
                <w:color w:val="002060"/>
                <w:sz w:val="21"/>
                <w:szCs w:val="21"/>
                <w:lang w:eastAsia="zh-CN"/>
              </w:rPr>
              <w:t>。</w:t>
            </w:r>
          </w:p>
          <w:p>
            <w:pPr>
              <w:pStyle w:val="5"/>
              <w:jc w:val="left"/>
              <w:rPr>
                <w:rFonts w:hint="eastAsia" w:ascii="宋体" w:hAnsi="宋体" w:eastAsia="宋体" w:cs="宋体"/>
                <w:color w:val="002060"/>
                <w:sz w:val="21"/>
                <w:szCs w:val="21"/>
              </w:rPr>
            </w:pPr>
          </w:p>
          <w:p>
            <w:pPr>
              <w:pStyle w:val="5"/>
              <w:jc w:val="left"/>
              <w:rPr>
                <w:rFonts w:hint="eastAsia" w:ascii="宋体" w:hAnsi="宋体" w:eastAsia="宋体" w:cs="宋体"/>
                <w:sz w:val="21"/>
                <w:szCs w:val="21"/>
              </w:rPr>
            </w:pPr>
          </w:p>
          <w:p>
            <w:pPr>
              <w:numPr>
                <w:ilvl w:val="0"/>
                <w:numId w:val="0"/>
              </w:numPr>
              <w:tabs>
                <w:tab w:val="left" w:pos="252"/>
              </w:tabs>
              <w:spacing w:line="400" w:lineRule="exact"/>
              <w:ind w:leftChars="0" w:right="71" w:rightChars="34"/>
              <w:rPr>
                <w:rFonts w:hint="eastAsia" w:ascii="宋体" w:hAnsi="宋体" w:eastAsia="宋体" w:cs="宋体"/>
                <w:color w:val="002060"/>
                <w:sz w:val="21"/>
                <w:szCs w:val="21"/>
              </w:rPr>
            </w:pPr>
          </w:p>
          <w:p>
            <w:pPr>
              <w:numPr>
                <w:ilvl w:val="0"/>
                <w:numId w:val="0"/>
              </w:numPr>
              <w:tabs>
                <w:tab w:val="left" w:pos="252"/>
              </w:tabs>
              <w:spacing w:line="400" w:lineRule="exact"/>
              <w:ind w:leftChars="0" w:right="71" w:rightChars="34"/>
              <w:rPr>
                <w:rFonts w:hint="eastAsia" w:ascii="宋体" w:hAnsi="宋体" w:eastAsia="宋体" w:cs="宋体"/>
                <w:color w:val="002060"/>
                <w:sz w:val="21"/>
                <w:szCs w:val="21"/>
              </w:rPr>
            </w:pPr>
          </w:p>
          <w:p>
            <w:pPr>
              <w:numPr>
                <w:ilvl w:val="0"/>
                <w:numId w:val="3"/>
              </w:numPr>
              <w:tabs>
                <w:tab w:val="left" w:pos="25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 xml:space="preserve">亲临杜拜08年11月开幕的全世界最大的商场-- </w:t>
            </w:r>
            <w:r>
              <w:rPr>
                <w:rFonts w:hint="eastAsia" w:ascii="宋体" w:hAnsi="宋体" w:eastAsia="宋体" w:cs="宋体"/>
                <w:b/>
                <w:color w:val="002060"/>
                <w:sz w:val="21"/>
                <w:szCs w:val="21"/>
              </w:rPr>
              <w:t>Dubai Mall</w:t>
            </w:r>
            <w:r>
              <w:rPr>
                <w:rFonts w:hint="eastAsia" w:ascii="宋体" w:hAnsi="宋体" w:eastAsia="宋体" w:cs="宋体"/>
                <w:color w:val="002060"/>
                <w:sz w:val="21"/>
                <w:szCs w:val="21"/>
              </w:rPr>
              <w:t>并于此处自由活动（大约2小时）</w:t>
            </w:r>
          </w:p>
          <w:p>
            <w:pPr>
              <w:numPr>
                <w:ilvl w:val="0"/>
                <w:numId w:val="1"/>
              </w:numPr>
              <w:tabs>
                <w:tab w:val="left" w:pos="252"/>
                <w:tab w:val="left" w:pos="1065"/>
                <w:tab w:val="left" w:pos="1587"/>
              </w:tabs>
              <w:adjustRightInd w:val="0"/>
              <w:snapToGrid w:val="0"/>
              <w:spacing w:line="400" w:lineRule="exact"/>
              <w:ind w:right="71" w:rightChars="34"/>
              <w:rPr>
                <w:rFonts w:hint="eastAsia" w:ascii="宋体" w:hAnsi="宋体"/>
                <w:color w:val="002060"/>
                <w:szCs w:val="21"/>
                <w:lang w:val="en-US" w:eastAsia="zh-CN"/>
              </w:rPr>
            </w:pPr>
            <w:r>
              <w:rPr>
                <w:rFonts w:hint="eastAsia" w:ascii="宋体" w:hAnsi="宋体" w:eastAsia="宋体" w:cs="宋体"/>
                <w:color w:val="002060"/>
                <w:sz w:val="21"/>
                <w:szCs w:val="21"/>
              </w:rPr>
              <w:t>晚上20：00准时观赏迪拜巨资打造的</w:t>
            </w:r>
            <w:r>
              <w:rPr>
                <w:rFonts w:hint="eastAsia" w:ascii="宋体" w:hAnsi="宋体" w:eastAsia="宋体" w:cs="宋体"/>
                <w:b/>
                <w:color w:val="002060"/>
                <w:sz w:val="21"/>
                <w:szCs w:val="21"/>
              </w:rPr>
              <w:t>迪拜水幕秀</w:t>
            </w:r>
            <w:r>
              <w:rPr>
                <w:rFonts w:hint="eastAsia" w:ascii="宋体" w:hAnsi="宋体" w:eastAsia="宋体" w:cs="宋体"/>
                <w:color w:val="002060"/>
                <w:sz w:val="21"/>
                <w:szCs w:val="21"/>
              </w:rPr>
              <w:t>，继迪拜音乐喷泉又一大震惊之作，利用光，电，水，火，巨大的水幕组成一个投影墙，30个喷泉和立体环绕声融合在一起共同为你讲诉一个关于童年关于梦想的故事。每次灯光秀花费近10W人民币，震撼绝伦。（20：00-23：00每个整点准时开始</w:t>
            </w:r>
            <w:r>
              <w:rPr>
                <w:rFonts w:hint="eastAsia" w:ascii="宋体" w:hAnsi="宋体" w:eastAsia="宋体" w:cs="宋体"/>
                <w:color w:val="002060"/>
                <w:sz w:val="21"/>
                <w:szCs w:val="21"/>
                <w:lang w:eastAsia="zh-CN"/>
              </w:rPr>
              <w:t>）</w:t>
            </w:r>
            <w:r>
              <w:rPr>
                <w:rFonts w:hint="eastAsia" w:ascii="宋体" w:hAnsi="宋体"/>
                <w:sz w:val="18"/>
                <w:szCs w:val="18"/>
              </w:rPr>
              <w:t xml:space="preserve"> </w:t>
            </w:r>
          </w:p>
        </w:tc>
      </w:tr>
      <w:tr>
        <w:tblPrEx>
          <w:tblBorders>
            <w:top w:val="thinThickLargeGap" w:color="31849B" w:sz="24" w:space="0"/>
            <w:left w:val="thinThickLargeGap" w:color="31849B" w:sz="24" w:space="0"/>
            <w:bottom w:val="thinThickLargeGap" w:color="31849B" w:sz="24" w:space="0"/>
            <w:right w:val="thinThickLargeGap" w:color="31849B" w:sz="24" w:space="0"/>
            <w:insideH w:val="thinThickLargeGap" w:color="31849B" w:sz="24" w:space="0"/>
            <w:insideV w:val="thinThickLargeGap" w:color="31849B" w:sz="24" w:space="0"/>
          </w:tblBorders>
          <w:tblLayout w:type="fixed"/>
          <w:tblCellMar>
            <w:top w:w="0" w:type="dxa"/>
            <w:left w:w="108" w:type="dxa"/>
            <w:bottom w:w="0" w:type="dxa"/>
            <w:right w:w="108" w:type="dxa"/>
          </w:tblCellMar>
        </w:tblPrEx>
        <w:trPr>
          <w:trHeight w:val="90" w:hRule="atLeast"/>
        </w:trPr>
        <w:tc>
          <w:tcPr>
            <w:tcW w:w="1250" w:type="dxa"/>
            <w:vMerge w:val="continue"/>
            <w:tcBorders>
              <w:tl2br w:val="nil"/>
              <w:tr2bl w:val="nil"/>
            </w:tcBorders>
            <w:vAlign w:val="top"/>
          </w:tcPr>
          <w:p>
            <w:pPr>
              <w:widowControl/>
              <w:spacing w:line="360" w:lineRule="exact"/>
              <w:jc w:val="left"/>
              <w:rPr>
                <w:rFonts w:hint="eastAsia" w:ascii="微软雅黑" w:hAnsi="微软雅黑" w:eastAsia="微软雅黑" w:cs="微软雅黑"/>
                <w:b/>
                <w:color w:val="000000"/>
                <w:kern w:val="0"/>
                <w:sz w:val="21"/>
                <w:szCs w:val="21"/>
                <w:lang w:val="en-US" w:eastAsia="zh-CN"/>
              </w:rPr>
            </w:pPr>
          </w:p>
        </w:tc>
        <w:tc>
          <w:tcPr>
            <w:tcW w:w="3343" w:type="dxa"/>
            <w:gridSpan w:val="2"/>
            <w:tcBorders>
              <w:tl2br w:val="nil"/>
              <w:tr2bl w:val="nil"/>
            </w:tcBorders>
            <w:vAlign w:val="top"/>
          </w:tcPr>
          <w:p>
            <w:pPr>
              <w:widowControl/>
              <w:spacing w:line="360" w:lineRule="exact"/>
              <w:jc w:val="left"/>
              <w:rPr>
                <w:rFonts w:hint="eastAsia" w:ascii="微软雅黑" w:hAnsi="微软雅黑" w:eastAsia="微软雅黑" w:cs="微软雅黑"/>
                <w:sz w:val="21"/>
                <w:szCs w:val="21"/>
              </w:rPr>
            </w:pPr>
            <w:r>
              <w:rPr>
                <w:rFonts w:hint="eastAsia" w:ascii="微软雅黑" w:hAnsi="微软雅黑" w:eastAsia="微软雅黑" w:cs="微软雅黑"/>
                <w:b/>
                <w:color w:val="000000"/>
                <w:kern w:val="0"/>
                <w:sz w:val="21"/>
                <w:szCs w:val="21"/>
                <w:lang w:val="en-US" w:eastAsia="zh-CN"/>
              </w:rPr>
              <w:t>酒店：迪拜国际四星酒店</w:t>
            </w:r>
          </w:p>
        </w:tc>
        <w:tc>
          <w:tcPr>
            <w:tcW w:w="3049" w:type="dxa"/>
            <w:gridSpan w:val="3"/>
            <w:tcBorders>
              <w:tl2br w:val="nil"/>
              <w:tr2bl w:val="nil"/>
            </w:tcBorders>
            <w:vAlign w:val="top"/>
          </w:tcPr>
          <w:p>
            <w:pPr>
              <w:widowControl/>
              <w:spacing w:line="360" w:lineRule="exact"/>
              <w:jc w:val="left"/>
              <w:rPr>
                <w:rFonts w:hint="eastAsia" w:ascii="微软雅黑" w:hAnsi="微软雅黑" w:eastAsia="微软雅黑" w:cs="微软雅黑"/>
                <w:sz w:val="21"/>
                <w:szCs w:val="21"/>
              </w:rPr>
            </w:pPr>
            <w:r>
              <w:rPr>
                <w:rFonts w:hint="eastAsia" w:ascii="微软雅黑" w:hAnsi="微软雅黑" w:eastAsia="微软雅黑" w:cs="微软雅黑"/>
                <w:b/>
                <w:color w:val="000000"/>
                <w:kern w:val="0"/>
                <w:sz w:val="21"/>
                <w:szCs w:val="21"/>
                <w:lang w:eastAsia="zh-CN"/>
              </w:rPr>
              <w:t>早中晚：酒店自助</w:t>
            </w:r>
            <w:r>
              <w:rPr>
                <w:rFonts w:hint="eastAsia" w:ascii="微软雅黑" w:hAnsi="微软雅黑" w:eastAsia="微软雅黑" w:cs="微软雅黑"/>
                <w:b/>
                <w:color w:val="000000"/>
                <w:kern w:val="0"/>
                <w:sz w:val="21"/>
                <w:szCs w:val="21"/>
                <w:lang w:val="en-US" w:eastAsia="zh-CN"/>
              </w:rPr>
              <w:t>/阿拉伯</w:t>
            </w:r>
            <w:r>
              <w:rPr>
                <w:rFonts w:hint="eastAsia" w:ascii="微软雅黑" w:hAnsi="微软雅黑" w:eastAsia="微软雅黑" w:cs="微软雅黑"/>
                <w:b/>
                <w:color w:val="000000"/>
                <w:kern w:val="0"/>
                <w:sz w:val="21"/>
                <w:szCs w:val="21"/>
                <w:lang w:eastAsia="zh-CN"/>
              </w:rPr>
              <w:t>午餐</w:t>
            </w:r>
            <w:r>
              <w:rPr>
                <w:rFonts w:hint="eastAsia" w:ascii="微软雅黑" w:hAnsi="微软雅黑" w:eastAsia="微软雅黑" w:cs="微软雅黑"/>
                <w:b/>
                <w:color w:val="000000"/>
                <w:kern w:val="0"/>
                <w:sz w:val="21"/>
                <w:szCs w:val="21"/>
                <w:lang w:val="en-US" w:eastAsia="zh-CN"/>
              </w:rPr>
              <w:t>/X</w:t>
            </w:r>
          </w:p>
        </w:tc>
        <w:tc>
          <w:tcPr>
            <w:tcW w:w="3623" w:type="dxa"/>
            <w:gridSpan w:val="2"/>
            <w:tcBorders>
              <w:tl2br w:val="nil"/>
              <w:tr2bl w:val="nil"/>
            </w:tcBorders>
            <w:vAlign w:val="top"/>
          </w:tcPr>
          <w:p>
            <w:pPr>
              <w:widowControl/>
              <w:spacing w:line="70" w:lineRule="atLeast"/>
              <w:jc w:val="left"/>
              <w:rPr>
                <w:rFonts w:hint="eastAsia" w:ascii="微软雅黑" w:hAnsi="微软雅黑" w:eastAsia="微软雅黑" w:cs="微软雅黑"/>
                <w:sz w:val="21"/>
                <w:szCs w:val="21"/>
              </w:rPr>
            </w:pPr>
            <w:r>
              <w:rPr>
                <w:rFonts w:hint="eastAsia" w:ascii="微软雅黑" w:hAnsi="微软雅黑" w:eastAsia="微软雅黑" w:cs="微软雅黑"/>
                <w:b/>
                <w:bCs/>
                <w:sz w:val="21"/>
                <w:szCs w:val="21"/>
                <w:lang w:eastAsia="zh-CN"/>
              </w:rPr>
              <w:t>交通：大巴</w:t>
            </w:r>
          </w:p>
        </w:tc>
      </w:tr>
      <w:tr>
        <w:tblPrEx>
          <w:tblBorders>
            <w:top w:val="thinThickLargeGap" w:color="31849B" w:sz="24" w:space="0"/>
            <w:left w:val="thinThickLargeGap" w:color="31849B" w:sz="24" w:space="0"/>
            <w:bottom w:val="thinThickLargeGap" w:color="31849B" w:sz="24" w:space="0"/>
            <w:right w:val="thinThickLargeGap" w:color="31849B" w:sz="24" w:space="0"/>
            <w:insideH w:val="thinThickLargeGap" w:color="31849B" w:sz="24" w:space="0"/>
            <w:insideV w:val="thinThickLargeGap" w:color="31849B" w:sz="24" w:space="0"/>
          </w:tblBorders>
          <w:tblLayout w:type="fixed"/>
          <w:tblCellMar>
            <w:top w:w="0" w:type="dxa"/>
            <w:left w:w="108" w:type="dxa"/>
            <w:bottom w:w="0" w:type="dxa"/>
            <w:right w:w="108" w:type="dxa"/>
          </w:tblCellMar>
        </w:tblPrEx>
        <w:trPr>
          <w:trHeight w:val="1135" w:hRule="atLeast"/>
        </w:trPr>
        <w:tc>
          <w:tcPr>
            <w:tcW w:w="1250" w:type="dxa"/>
            <w:vMerge w:val="restart"/>
            <w:tcBorders>
              <w:tl2br w:val="nil"/>
              <w:tr2bl w:val="nil"/>
            </w:tcBorders>
            <w:vAlign w:val="top"/>
          </w:tcPr>
          <w:p>
            <w:pPr>
              <w:widowControl/>
              <w:spacing w:line="360" w:lineRule="exact"/>
              <w:jc w:val="left"/>
              <w:rPr>
                <w:rFonts w:hint="eastAsia" w:ascii="微软雅黑" w:hAnsi="微软雅黑" w:eastAsia="微软雅黑" w:cs="微软雅黑"/>
                <w:b/>
                <w:color w:val="000000"/>
                <w:kern w:val="0"/>
                <w:sz w:val="21"/>
                <w:szCs w:val="21"/>
                <w:lang w:val="en-US" w:eastAsia="zh-CN"/>
              </w:rPr>
            </w:pPr>
            <w:r>
              <w:rPr>
                <w:rFonts w:hint="eastAsia" w:ascii="微软雅黑" w:hAnsi="微软雅黑" w:eastAsia="微软雅黑" w:cs="微软雅黑"/>
                <w:b/>
                <w:color w:val="000000"/>
                <w:kern w:val="0"/>
                <w:sz w:val="21"/>
                <w:szCs w:val="21"/>
                <w:lang w:val="en-US" w:eastAsia="zh-CN"/>
              </w:rPr>
              <w:t>D12</w:t>
            </w:r>
          </w:p>
        </w:tc>
        <w:tc>
          <w:tcPr>
            <w:tcW w:w="10015" w:type="dxa"/>
            <w:gridSpan w:val="7"/>
            <w:tcBorders>
              <w:tl2br w:val="nil"/>
              <w:tr2bl w:val="nil"/>
            </w:tcBorders>
            <w:vAlign w:val="top"/>
          </w:tcPr>
          <w:p>
            <w:pPr>
              <w:tabs>
                <w:tab w:val="left" w:pos="72"/>
              </w:tabs>
              <w:spacing w:line="400" w:lineRule="exact"/>
              <w:ind w:right="71" w:rightChars="34"/>
              <w:rPr>
                <w:rFonts w:ascii="宋体" w:hAnsi="宋体"/>
                <w:b/>
                <w:color w:val="244061"/>
                <w:szCs w:val="21"/>
              </w:rPr>
            </w:pPr>
            <w:r>
              <w:rPr>
                <w:rFonts w:hint="eastAsia" w:ascii="宋体" w:hAnsi="宋体"/>
                <w:b/>
                <w:color w:val="244061"/>
                <w:szCs w:val="21"/>
                <w:lang w:eastAsia="zh-CN"/>
              </w:rPr>
              <w:t>国际航班：</w:t>
            </w:r>
            <w:r>
              <w:rPr>
                <w:rFonts w:hint="eastAsia" w:ascii="宋体" w:hAnsi="宋体"/>
                <w:b/>
                <w:color w:val="2F5597" w:themeColor="accent5" w:themeShade="BF"/>
                <w:szCs w:val="21"/>
                <w:lang w:eastAsia="zh-CN"/>
              </w:rPr>
              <w:t>迪拜</w:t>
            </w:r>
            <w:r>
              <w:rPr>
                <w:rFonts w:hint="eastAsia" w:ascii="微软雅黑" w:hAnsi="微软雅黑" w:eastAsia="微软雅黑" w:cs="微软雅黑"/>
                <w:b/>
                <w:color w:val="0000FF"/>
                <w:sz w:val="21"/>
                <w:szCs w:val="21"/>
              </w:rPr>
              <w:drawing>
                <wp:inline distT="0" distB="0" distL="114300" distR="114300">
                  <wp:extent cx="219075" cy="175260"/>
                  <wp:effectExtent l="0" t="0" r="9525" b="15240"/>
                  <wp:docPr id="55" name="图片 9" descr="wps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9" descr="wpsE5"/>
                          <pic:cNvPicPr>
                            <a:picLocks noChangeAspect="1"/>
                          </pic:cNvPicPr>
                        </pic:nvPicPr>
                        <pic:blipFill>
                          <a:blip r:embed="rId8"/>
                          <a:stretch>
                            <a:fillRect/>
                          </a:stretch>
                        </pic:blipFill>
                        <pic:spPr>
                          <a:xfrm>
                            <a:off x="0" y="0"/>
                            <a:ext cx="219075" cy="175260"/>
                          </a:xfrm>
                          <a:prstGeom prst="rect">
                            <a:avLst/>
                          </a:prstGeom>
                          <a:noFill/>
                          <a:ln w="9525">
                            <a:noFill/>
                          </a:ln>
                        </pic:spPr>
                      </pic:pic>
                    </a:graphicData>
                  </a:graphic>
                </wp:inline>
              </w:drawing>
            </w:r>
            <w:r>
              <w:rPr>
                <w:rFonts w:hint="eastAsia" w:ascii="微软雅黑" w:hAnsi="微软雅黑" w:eastAsia="微软雅黑" w:cs="微软雅黑"/>
                <w:b/>
                <w:color w:val="0000FF"/>
                <w:sz w:val="21"/>
                <w:szCs w:val="21"/>
                <w:lang w:eastAsia="zh-CN"/>
              </w:rPr>
              <w:t>香港</w:t>
            </w:r>
            <w:r>
              <w:rPr>
                <w:rFonts w:hint="eastAsia" w:ascii="微软雅黑" w:hAnsi="微软雅黑" w:eastAsia="微软雅黑" w:cs="微软雅黑"/>
                <w:b/>
                <w:color w:val="0000FF"/>
                <w:sz w:val="21"/>
                <w:szCs w:val="21"/>
                <w:lang w:val="en-US" w:eastAsia="zh-CN"/>
              </w:rPr>
              <w:t>EK926（ 19:10-06:00）约7h</w:t>
            </w:r>
          </w:p>
          <w:p>
            <w:pPr>
              <w:numPr>
                <w:ilvl w:val="0"/>
                <w:numId w:val="1"/>
              </w:numPr>
              <w:tabs>
                <w:tab w:val="left" w:pos="360"/>
                <w:tab w:val="left" w:pos="709"/>
                <w:tab w:val="left" w:pos="1065"/>
                <w:tab w:val="left" w:pos="1587"/>
              </w:tabs>
              <w:adjustRightInd w:val="0"/>
              <w:snapToGrid w:val="0"/>
              <w:spacing w:line="400" w:lineRule="exact"/>
              <w:ind w:right="71" w:rightChars="34"/>
              <w:rPr>
                <w:rFonts w:hint="eastAsia" w:ascii="宋体" w:hAnsi="宋体"/>
                <w:color w:val="002060"/>
                <w:szCs w:val="21"/>
              </w:rPr>
            </w:pPr>
            <w:r>
              <w:rPr>
                <w:rFonts w:hint="eastAsia" w:ascii="宋体" w:hAnsi="宋体"/>
                <w:color w:val="002060"/>
                <w:szCs w:val="21"/>
              </w:rPr>
              <w:t>酒店早餐后前往参观</w:t>
            </w:r>
            <w:r>
              <w:rPr>
                <w:rFonts w:hint="eastAsia" w:ascii="宋体" w:hAnsi="宋体"/>
                <w:color w:val="002060"/>
                <w:szCs w:val="21"/>
                <w:lang w:eastAsia="zh-CN"/>
              </w:rPr>
              <w:t>【</w:t>
            </w:r>
            <w:r>
              <w:rPr>
                <w:rFonts w:hint="eastAsia" w:ascii="宋体" w:hAnsi="宋体"/>
                <w:b/>
                <w:bCs/>
                <w:color w:val="002060"/>
                <w:szCs w:val="21"/>
              </w:rPr>
              <w:t>集装箱公园</w:t>
            </w:r>
            <w:r>
              <w:rPr>
                <w:rFonts w:hint="eastAsia" w:ascii="宋体" w:hAnsi="宋体"/>
                <w:b/>
                <w:bCs/>
                <w:color w:val="002060"/>
                <w:szCs w:val="21"/>
                <w:lang w:eastAsia="zh-CN"/>
              </w:rPr>
              <w:t>】</w:t>
            </w:r>
            <w:r>
              <w:rPr>
                <w:rFonts w:hint="eastAsia" w:ascii="宋体" w:hAnsi="宋体"/>
                <w:color w:val="002060"/>
                <w:szCs w:val="21"/>
              </w:rPr>
              <w:t>，由若干个集装箱搭建的商铺保留了集装箱的外观属性，整个区域由约220个集装箱搭建而成，水泥混凝土的工业风质感与凌厉的金属线条，打造出人耳目一新的购物娱乐休闲地，出现之时便成为迪拜人气最旺的潮流休闲地。可360度全息放映影片的The Dome Box电影院、前卫的Urbanist时尚精品店、包罗万象的The Zoo Concept创意店……在拒绝平庸的BOX PARK中，只要有创意，有态度的时尚体验，随处可寻</w:t>
            </w:r>
          </w:p>
          <w:p>
            <w:pPr>
              <w:numPr>
                <w:ilvl w:val="0"/>
                <w:numId w:val="1"/>
              </w:numPr>
              <w:tabs>
                <w:tab w:val="left" w:pos="360"/>
                <w:tab w:val="left" w:pos="709"/>
                <w:tab w:val="left" w:pos="1065"/>
                <w:tab w:val="left" w:pos="1587"/>
              </w:tabs>
              <w:adjustRightInd w:val="0"/>
              <w:snapToGrid w:val="0"/>
              <w:spacing w:line="400" w:lineRule="exact"/>
              <w:ind w:right="71" w:rightChars="34"/>
              <w:rPr>
                <w:rFonts w:ascii="宋体" w:hAnsi="宋体"/>
                <w:color w:val="002060"/>
                <w:szCs w:val="21"/>
              </w:rPr>
            </w:pPr>
            <w:r>
              <w:rPr>
                <w:rFonts w:hint="eastAsia" w:ascii="宋体" w:hAnsi="宋体"/>
                <w:color w:val="002060"/>
                <w:szCs w:val="21"/>
              </w:rPr>
              <w:t>前往迪拜</w:t>
            </w:r>
            <w:r>
              <w:rPr>
                <w:rFonts w:hint="eastAsia" w:ascii="宋体" w:hAnsi="宋体"/>
                <w:b/>
                <w:bCs/>
                <w:color w:val="002060"/>
                <w:szCs w:val="21"/>
              </w:rPr>
              <w:t>AL BOOM旅游村</w:t>
            </w:r>
            <w:r>
              <w:rPr>
                <w:rFonts w:hint="eastAsia" w:ascii="宋体" w:hAnsi="宋体"/>
                <w:color w:val="002060"/>
                <w:szCs w:val="21"/>
              </w:rPr>
              <w:t>，在这里可以看到迪拜的造船事业发展历史，了解阿拉伯人是如何打造船支，征服波斯湾，这里是阿拉伯人的聚集地，阿拉伯人会时常在这里举行婚礼，宴会，如果运气好的话我们也能够看到神秘的黑白袍子盛典！随后前往Al Boom 旅游村民俗纪念展厅，所展示的都是当地最具代表性的手工艺品。因为  价格的公道，深受当地人的喜爱。内含一.挂毯厅 二.地毯厅 三.服饰厅（服饰、披肩、精油） 四.土耳其手绘厅 五.珠宝厅（珍珠首饰、银饰、玛瑙、蜜蜡） 六.藏红花厅 七.特产厅 ，应有尽有。(约1小时）</w:t>
            </w:r>
          </w:p>
          <w:p>
            <w:pPr>
              <w:numPr>
                <w:ilvl w:val="0"/>
                <w:numId w:val="3"/>
              </w:numPr>
              <w:tabs>
                <w:tab w:val="left" w:pos="252"/>
              </w:tabs>
              <w:spacing w:line="400" w:lineRule="exact"/>
              <w:ind w:right="71" w:rightChars="34"/>
              <w:rPr>
                <w:rFonts w:hint="eastAsia" w:ascii="微软雅黑" w:hAnsi="微软雅黑" w:eastAsia="微软雅黑" w:cs="微软雅黑"/>
                <w:b/>
                <w:color w:val="000000"/>
                <w:kern w:val="0"/>
                <w:sz w:val="21"/>
                <w:szCs w:val="21"/>
              </w:rPr>
            </w:pPr>
            <w:r>
              <w:rPr>
                <w:rFonts w:hint="eastAsia" w:ascii="宋体" w:hAnsi="宋体"/>
                <w:color w:val="002060"/>
                <w:szCs w:val="21"/>
              </w:rPr>
              <w:t>午餐后</w:t>
            </w:r>
            <w:r>
              <w:rPr>
                <w:rFonts w:ascii="宋体" w:hAnsi="宋体"/>
                <w:color w:val="002060"/>
                <w:szCs w:val="21"/>
              </w:rPr>
              <w:t>前往迪拜机场搭乘阿联酋豪华客机返回</w:t>
            </w:r>
            <w:r>
              <w:rPr>
                <w:rFonts w:hint="eastAsia" w:ascii="宋体" w:hAnsi="宋体"/>
                <w:color w:val="002060"/>
                <w:szCs w:val="21"/>
              </w:rPr>
              <w:t>香港</w:t>
            </w:r>
            <w:r>
              <w:rPr>
                <w:rFonts w:ascii="宋体" w:hAnsi="宋体"/>
                <w:color w:val="002060"/>
                <w:szCs w:val="21"/>
              </w:rPr>
              <w:t>！</w:t>
            </w:r>
          </w:p>
        </w:tc>
      </w:tr>
      <w:tr>
        <w:tblPrEx>
          <w:tblBorders>
            <w:top w:val="thinThickLargeGap" w:color="31849B" w:sz="24" w:space="0"/>
            <w:left w:val="thinThickLargeGap" w:color="31849B" w:sz="24" w:space="0"/>
            <w:bottom w:val="thinThickLargeGap" w:color="31849B" w:sz="24" w:space="0"/>
            <w:right w:val="thinThickLargeGap" w:color="31849B" w:sz="24" w:space="0"/>
            <w:insideH w:val="thinThickLargeGap" w:color="31849B" w:sz="24" w:space="0"/>
            <w:insideV w:val="thinThickLargeGap" w:color="31849B" w:sz="24" w:space="0"/>
          </w:tblBorders>
          <w:tblLayout w:type="fixed"/>
          <w:tblCellMar>
            <w:top w:w="0" w:type="dxa"/>
            <w:left w:w="108" w:type="dxa"/>
            <w:bottom w:w="0" w:type="dxa"/>
            <w:right w:w="108" w:type="dxa"/>
          </w:tblCellMar>
        </w:tblPrEx>
        <w:trPr>
          <w:trHeight w:val="498" w:hRule="atLeast"/>
        </w:trPr>
        <w:tc>
          <w:tcPr>
            <w:tcW w:w="1250" w:type="dxa"/>
            <w:vMerge w:val="continue"/>
            <w:tcBorders>
              <w:tl2br w:val="nil"/>
              <w:tr2bl w:val="nil"/>
            </w:tcBorders>
            <w:vAlign w:val="top"/>
          </w:tcPr>
          <w:p>
            <w:pPr>
              <w:widowControl/>
              <w:spacing w:line="360" w:lineRule="exact"/>
              <w:jc w:val="left"/>
              <w:rPr>
                <w:rFonts w:hint="eastAsia" w:ascii="微软雅黑" w:hAnsi="微软雅黑" w:eastAsia="微软雅黑" w:cs="微软雅黑"/>
                <w:b/>
                <w:color w:val="000000"/>
                <w:kern w:val="0"/>
                <w:sz w:val="21"/>
                <w:szCs w:val="21"/>
                <w:lang w:val="en-US" w:eastAsia="zh-CN"/>
              </w:rPr>
            </w:pPr>
          </w:p>
        </w:tc>
        <w:tc>
          <w:tcPr>
            <w:tcW w:w="3343" w:type="dxa"/>
            <w:gridSpan w:val="2"/>
            <w:tcBorders>
              <w:tl2br w:val="nil"/>
              <w:tr2bl w:val="nil"/>
            </w:tcBorders>
            <w:vAlign w:val="top"/>
          </w:tcPr>
          <w:p>
            <w:pPr>
              <w:widowControl/>
              <w:spacing w:line="360" w:lineRule="exact"/>
              <w:jc w:val="left"/>
              <w:rPr>
                <w:rFonts w:hint="eastAsia" w:ascii="微软雅黑" w:hAnsi="微软雅黑" w:eastAsia="微软雅黑" w:cs="微软雅黑"/>
                <w:b/>
                <w:color w:val="000000"/>
                <w:kern w:val="0"/>
                <w:sz w:val="21"/>
                <w:szCs w:val="21"/>
                <w:lang w:val="en-US" w:eastAsia="zh-CN"/>
              </w:rPr>
            </w:pPr>
            <w:r>
              <w:rPr>
                <w:rFonts w:hint="eastAsia" w:ascii="微软雅黑" w:hAnsi="微软雅黑" w:eastAsia="微软雅黑" w:cs="微软雅黑"/>
                <w:b/>
                <w:bCs/>
                <w:sz w:val="21"/>
                <w:szCs w:val="21"/>
                <w:lang w:eastAsia="zh-CN"/>
              </w:rPr>
              <w:t>酒店：飞机上</w:t>
            </w:r>
          </w:p>
        </w:tc>
        <w:tc>
          <w:tcPr>
            <w:tcW w:w="3049" w:type="dxa"/>
            <w:gridSpan w:val="3"/>
            <w:tcBorders>
              <w:tl2br w:val="nil"/>
              <w:tr2bl w:val="nil"/>
            </w:tcBorders>
            <w:vAlign w:val="top"/>
          </w:tcPr>
          <w:p>
            <w:pPr>
              <w:widowControl/>
              <w:spacing w:line="360" w:lineRule="exact"/>
              <w:jc w:val="left"/>
              <w:rPr>
                <w:rFonts w:hint="eastAsia" w:ascii="微软雅黑" w:hAnsi="微软雅黑" w:eastAsia="微软雅黑" w:cs="微软雅黑"/>
                <w:b/>
                <w:color w:val="000000"/>
                <w:kern w:val="0"/>
                <w:sz w:val="21"/>
                <w:szCs w:val="21"/>
              </w:rPr>
            </w:pPr>
            <w:r>
              <w:rPr>
                <w:rFonts w:hint="eastAsia" w:ascii="微软雅黑" w:hAnsi="微软雅黑" w:eastAsia="微软雅黑" w:cs="微软雅黑"/>
                <w:b/>
                <w:bCs/>
                <w:sz w:val="21"/>
                <w:szCs w:val="21"/>
                <w:lang w:eastAsia="zh-CN"/>
              </w:rPr>
              <w:t>早中晚：酒店自助</w:t>
            </w:r>
            <w:r>
              <w:rPr>
                <w:rFonts w:hint="eastAsia" w:ascii="微软雅黑" w:hAnsi="微软雅黑" w:eastAsia="微软雅黑" w:cs="微软雅黑"/>
                <w:b/>
                <w:bCs/>
                <w:sz w:val="21"/>
                <w:szCs w:val="21"/>
                <w:lang w:val="en-US" w:eastAsia="zh-CN"/>
              </w:rPr>
              <w:t>/中式午餐/X</w:t>
            </w:r>
          </w:p>
        </w:tc>
        <w:tc>
          <w:tcPr>
            <w:tcW w:w="3623" w:type="dxa"/>
            <w:gridSpan w:val="2"/>
            <w:tcBorders>
              <w:tl2br w:val="nil"/>
              <w:tr2bl w:val="nil"/>
            </w:tcBorders>
            <w:vAlign w:val="top"/>
          </w:tcPr>
          <w:p>
            <w:pPr>
              <w:widowControl/>
              <w:spacing w:line="70" w:lineRule="atLeast"/>
              <w:jc w:val="left"/>
              <w:rPr>
                <w:rFonts w:hint="eastAsia" w:ascii="微软雅黑" w:hAnsi="微软雅黑" w:eastAsia="微软雅黑" w:cs="微软雅黑"/>
                <w:b/>
                <w:color w:val="000000"/>
                <w:kern w:val="0"/>
                <w:sz w:val="21"/>
                <w:szCs w:val="21"/>
              </w:rPr>
            </w:pPr>
            <w:r>
              <w:rPr>
                <w:rFonts w:hint="eastAsia" w:ascii="微软雅黑" w:hAnsi="微软雅黑" w:eastAsia="微软雅黑" w:cs="微软雅黑"/>
                <w:b/>
                <w:bCs/>
                <w:sz w:val="21"/>
                <w:szCs w:val="21"/>
                <w:lang w:eastAsia="zh-CN"/>
              </w:rPr>
              <w:t>交通：大巴</w:t>
            </w:r>
            <w:r>
              <w:rPr>
                <w:rFonts w:hint="eastAsia" w:ascii="微软雅黑" w:hAnsi="微软雅黑" w:eastAsia="微软雅黑" w:cs="微软雅黑"/>
                <w:b/>
                <w:bCs/>
                <w:sz w:val="21"/>
                <w:szCs w:val="21"/>
                <w:lang w:val="en-US" w:eastAsia="zh-CN"/>
              </w:rPr>
              <w:t>/飞机</w:t>
            </w:r>
          </w:p>
        </w:tc>
      </w:tr>
      <w:tr>
        <w:tblPrEx>
          <w:tblBorders>
            <w:top w:val="thinThickLargeGap" w:color="31849B" w:sz="24" w:space="0"/>
            <w:left w:val="thinThickLargeGap" w:color="31849B" w:sz="24" w:space="0"/>
            <w:bottom w:val="thinThickLargeGap" w:color="31849B" w:sz="24" w:space="0"/>
            <w:right w:val="thinThickLargeGap" w:color="31849B" w:sz="24" w:space="0"/>
            <w:insideH w:val="thinThickLargeGap" w:color="31849B" w:sz="24" w:space="0"/>
            <w:insideV w:val="thinThickLargeGap" w:color="31849B" w:sz="24" w:space="0"/>
          </w:tblBorders>
          <w:tblLayout w:type="fixed"/>
          <w:tblCellMar>
            <w:top w:w="0" w:type="dxa"/>
            <w:left w:w="108" w:type="dxa"/>
            <w:bottom w:w="0" w:type="dxa"/>
            <w:right w:w="108" w:type="dxa"/>
          </w:tblCellMar>
        </w:tblPrEx>
        <w:trPr>
          <w:trHeight w:val="1135" w:hRule="atLeast"/>
        </w:trPr>
        <w:tc>
          <w:tcPr>
            <w:tcW w:w="1250" w:type="dxa"/>
            <w:vMerge w:val="restart"/>
            <w:tcBorders>
              <w:tl2br w:val="nil"/>
              <w:tr2bl w:val="nil"/>
            </w:tcBorders>
            <w:vAlign w:val="top"/>
          </w:tcPr>
          <w:p>
            <w:pPr>
              <w:widowControl/>
              <w:spacing w:line="360" w:lineRule="exact"/>
              <w:jc w:val="left"/>
              <w:rPr>
                <w:rFonts w:hint="eastAsia" w:ascii="微软雅黑" w:hAnsi="微软雅黑" w:eastAsia="微软雅黑" w:cs="微软雅黑"/>
                <w:b/>
                <w:color w:val="000000"/>
                <w:kern w:val="0"/>
                <w:sz w:val="21"/>
                <w:szCs w:val="21"/>
                <w:lang w:val="en-US" w:eastAsia="zh-CN"/>
              </w:rPr>
            </w:pPr>
            <w:r>
              <w:rPr>
                <w:rFonts w:hint="eastAsia" w:ascii="微软雅黑" w:hAnsi="微软雅黑" w:eastAsia="微软雅黑" w:cs="微软雅黑"/>
                <w:b/>
                <w:color w:val="000000"/>
                <w:kern w:val="0"/>
                <w:sz w:val="21"/>
                <w:szCs w:val="21"/>
                <w:lang w:val="en-US" w:eastAsia="zh-CN"/>
              </w:rPr>
              <w:t>D13</w:t>
            </w:r>
          </w:p>
        </w:tc>
        <w:tc>
          <w:tcPr>
            <w:tcW w:w="10015" w:type="dxa"/>
            <w:gridSpan w:val="7"/>
            <w:tcBorders>
              <w:tl2br w:val="nil"/>
              <w:tr2bl w:val="nil"/>
            </w:tcBorders>
            <w:vAlign w:val="top"/>
          </w:tcPr>
          <w:p>
            <w:pPr>
              <w:numPr>
                <w:ilvl w:val="0"/>
                <w:numId w:val="0"/>
              </w:numPr>
              <w:tabs>
                <w:tab w:val="left" w:pos="252"/>
              </w:tabs>
              <w:spacing w:line="400" w:lineRule="exact"/>
              <w:ind w:leftChars="0" w:right="71" w:rightChars="34"/>
              <w:rPr>
                <w:rFonts w:hint="eastAsia" w:ascii="宋体" w:hAnsi="宋体" w:eastAsia="宋体"/>
                <w:b/>
                <w:bCs/>
                <w:color w:val="002060"/>
                <w:szCs w:val="21"/>
                <w:lang w:eastAsia="zh-CN"/>
              </w:rPr>
            </w:pPr>
            <w:r>
              <w:rPr>
                <w:rFonts w:hint="eastAsia" w:ascii="宋体" w:hAnsi="宋体"/>
                <w:b/>
                <w:bCs/>
                <w:color w:val="002060"/>
                <w:szCs w:val="21"/>
                <w:lang w:eastAsia="zh-CN"/>
              </w:rPr>
              <w:t>迪拜</w:t>
            </w:r>
            <w:r>
              <w:rPr>
                <w:rFonts w:hint="eastAsia" w:ascii="宋体" w:hAnsi="宋体"/>
                <w:b/>
                <w:bCs/>
                <w:color w:val="002060"/>
                <w:szCs w:val="21"/>
                <w:lang w:val="en-US" w:eastAsia="zh-CN"/>
              </w:rPr>
              <w:t>-香港</w:t>
            </w:r>
          </w:p>
          <w:p>
            <w:pPr>
              <w:numPr>
                <w:ilvl w:val="0"/>
                <w:numId w:val="3"/>
              </w:numPr>
              <w:tabs>
                <w:tab w:val="left" w:pos="252"/>
              </w:tabs>
              <w:spacing w:line="400" w:lineRule="exact"/>
              <w:ind w:right="71" w:rightChars="34"/>
              <w:rPr>
                <w:rFonts w:hint="eastAsia" w:ascii="宋体" w:hAnsi="宋体"/>
                <w:color w:val="002060"/>
                <w:szCs w:val="21"/>
              </w:rPr>
            </w:pPr>
            <w:r>
              <w:rPr>
                <w:rFonts w:hint="eastAsia" w:ascii="宋体" w:hAnsi="宋体"/>
                <w:color w:val="002060"/>
                <w:szCs w:val="21"/>
              </w:rPr>
              <w:t>抵达香港国际机场散团</w:t>
            </w:r>
          </w:p>
          <w:p>
            <w:pPr>
              <w:numPr>
                <w:ilvl w:val="0"/>
                <w:numId w:val="3"/>
              </w:numPr>
              <w:tabs>
                <w:tab w:val="left" w:pos="252"/>
              </w:tabs>
              <w:spacing w:line="400" w:lineRule="exact"/>
              <w:ind w:right="71" w:rightChars="34"/>
              <w:rPr>
                <w:rFonts w:hint="eastAsia" w:ascii="宋体" w:hAnsi="宋体"/>
                <w:color w:val="002060"/>
                <w:szCs w:val="21"/>
              </w:rPr>
            </w:pPr>
            <w:r>
              <w:rPr>
                <w:rFonts w:hint="eastAsia" w:ascii="宋体" w:hAnsi="宋体"/>
                <w:b/>
                <w:spacing w:val="-3"/>
                <w:szCs w:val="21"/>
                <w:lang w:eastAsia="zh-CN"/>
              </w:rPr>
              <w:t>乘坐深圳</w:t>
            </w:r>
            <w:r>
              <w:rPr>
                <w:rFonts w:hint="eastAsia" w:ascii="宋体" w:hAnsi="宋体"/>
                <w:b/>
                <w:spacing w:val="-3"/>
                <w:szCs w:val="21"/>
                <w:lang w:val="en-US" w:eastAsia="zh-CN"/>
              </w:rPr>
              <w:t>-南昌的航班（航班时间待告）</w:t>
            </w:r>
            <w:r>
              <w:rPr>
                <w:rFonts w:hint="eastAsia" w:ascii="宋体" w:hAnsi="宋体" w:cs="宋体"/>
                <w:b/>
                <w:szCs w:val="21"/>
                <w:lang w:val="en-US" w:eastAsia="zh-CN"/>
              </w:rPr>
              <w:t>回到温暖的家</w:t>
            </w:r>
            <w:r>
              <w:rPr>
                <w:rFonts w:hint="eastAsia" w:ascii="宋体" w:hAnsi="宋体" w:cs="宋体"/>
                <w:b/>
                <w:bCs w:val="0"/>
                <w:szCs w:val="21"/>
                <w:lang w:val="en-US" w:eastAsia="zh-CN"/>
              </w:rPr>
              <w:t>，</w:t>
            </w:r>
            <w:r>
              <w:rPr>
                <w:rFonts w:hint="eastAsia" w:ascii="宋体" w:hAnsi="宋体"/>
                <w:b/>
                <w:bCs w:val="0"/>
                <w:color w:val="002060"/>
                <w:szCs w:val="21"/>
              </w:rPr>
              <w:t>结束愉快行程！</w:t>
            </w:r>
          </w:p>
          <w:p>
            <w:pPr>
              <w:numPr>
                <w:ilvl w:val="0"/>
                <w:numId w:val="0"/>
              </w:numPr>
              <w:tabs>
                <w:tab w:val="left" w:pos="252"/>
              </w:tabs>
              <w:spacing w:line="400" w:lineRule="exact"/>
              <w:ind w:leftChars="0" w:right="71" w:rightChars="34"/>
              <w:rPr>
                <w:rFonts w:hint="eastAsia" w:ascii="微软雅黑" w:hAnsi="微软雅黑" w:eastAsia="微软雅黑" w:cs="微软雅黑"/>
                <w:b/>
                <w:color w:val="000000"/>
                <w:kern w:val="0"/>
                <w:sz w:val="21"/>
                <w:szCs w:val="21"/>
              </w:rPr>
            </w:pPr>
            <w:r>
              <w:rPr>
                <w:rFonts w:hint="eastAsia" w:ascii="宋体" w:hAnsi="宋体"/>
                <w:color w:val="002060"/>
                <w:sz w:val="18"/>
                <w:szCs w:val="18"/>
              </w:rPr>
              <w:t>以上行程仅供参考，旅行社有权根据航班调整顺序，遇景点维修等非旅行社控制因素，旅行社保留使用其它相关代替景点的权利！</w:t>
            </w:r>
          </w:p>
        </w:tc>
      </w:tr>
      <w:tr>
        <w:tblPrEx>
          <w:tblBorders>
            <w:top w:val="thinThickLargeGap" w:color="31849B" w:sz="24" w:space="0"/>
            <w:left w:val="thinThickLargeGap" w:color="31849B" w:sz="24" w:space="0"/>
            <w:bottom w:val="thinThickLargeGap" w:color="31849B" w:sz="24" w:space="0"/>
            <w:right w:val="thinThickLargeGap" w:color="31849B" w:sz="24" w:space="0"/>
            <w:insideH w:val="thinThickLargeGap" w:color="31849B" w:sz="24" w:space="0"/>
            <w:insideV w:val="thinThickLargeGap" w:color="31849B" w:sz="24" w:space="0"/>
          </w:tblBorders>
          <w:tblLayout w:type="fixed"/>
          <w:tblCellMar>
            <w:top w:w="0" w:type="dxa"/>
            <w:left w:w="108" w:type="dxa"/>
            <w:bottom w:w="0" w:type="dxa"/>
            <w:right w:w="108" w:type="dxa"/>
          </w:tblCellMar>
        </w:tblPrEx>
        <w:trPr>
          <w:trHeight w:val="498" w:hRule="atLeast"/>
        </w:trPr>
        <w:tc>
          <w:tcPr>
            <w:tcW w:w="1250" w:type="dxa"/>
            <w:vMerge w:val="continue"/>
            <w:tcBorders>
              <w:tl2br w:val="nil"/>
              <w:tr2bl w:val="nil"/>
            </w:tcBorders>
            <w:vAlign w:val="top"/>
          </w:tcPr>
          <w:p>
            <w:pPr>
              <w:widowControl/>
              <w:spacing w:line="360" w:lineRule="exact"/>
              <w:jc w:val="left"/>
              <w:rPr>
                <w:rFonts w:hint="eastAsia" w:ascii="微软雅黑" w:hAnsi="微软雅黑" w:eastAsia="微软雅黑" w:cs="微软雅黑"/>
                <w:b/>
                <w:color w:val="000000"/>
                <w:kern w:val="0"/>
                <w:sz w:val="21"/>
                <w:szCs w:val="21"/>
                <w:lang w:val="en-US" w:eastAsia="zh-CN"/>
              </w:rPr>
            </w:pPr>
          </w:p>
        </w:tc>
        <w:tc>
          <w:tcPr>
            <w:tcW w:w="3343" w:type="dxa"/>
            <w:gridSpan w:val="2"/>
            <w:tcBorders>
              <w:tl2br w:val="nil"/>
              <w:tr2bl w:val="nil"/>
            </w:tcBorders>
            <w:vAlign w:val="top"/>
          </w:tcPr>
          <w:p>
            <w:pPr>
              <w:widowControl/>
              <w:spacing w:line="360" w:lineRule="exact"/>
              <w:jc w:val="left"/>
              <w:rPr>
                <w:rFonts w:hint="eastAsia" w:ascii="微软雅黑" w:hAnsi="微软雅黑" w:eastAsia="微软雅黑" w:cs="微软雅黑"/>
                <w:b/>
                <w:color w:val="000000"/>
                <w:kern w:val="0"/>
                <w:sz w:val="21"/>
                <w:szCs w:val="21"/>
                <w:lang w:val="en-US" w:eastAsia="zh-CN"/>
              </w:rPr>
            </w:pPr>
            <w:r>
              <w:rPr>
                <w:rFonts w:hint="eastAsia" w:ascii="微软雅黑" w:hAnsi="微软雅黑" w:eastAsia="微软雅黑" w:cs="微软雅黑"/>
                <w:b/>
                <w:bCs/>
                <w:sz w:val="21"/>
                <w:szCs w:val="21"/>
                <w:lang w:eastAsia="zh-CN"/>
              </w:rPr>
              <w:t>酒店：</w:t>
            </w:r>
            <w:r>
              <w:rPr>
                <w:rFonts w:hint="eastAsia" w:ascii="微软雅黑" w:hAnsi="微软雅黑" w:eastAsia="微软雅黑" w:cs="微软雅黑"/>
                <w:b/>
                <w:bCs/>
                <w:sz w:val="21"/>
                <w:szCs w:val="21"/>
                <w:lang w:val="en-US" w:eastAsia="zh-CN"/>
              </w:rPr>
              <w:t>X</w:t>
            </w:r>
          </w:p>
        </w:tc>
        <w:tc>
          <w:tcPr>
            <w:tcW w:w="3049" w:type="dxa"/>
            <w:gridSpan w:val="3"/>
            <w:tcBorders>
              <w:tl2br w:val="nil"/>
              <w:tr2bl w:val="nil"/>
            </w:tcBorders>
            <w:vAlign w:val="top"/>
          </w:tcPr>
          <w:p>
            <w:pPr>
              <w:widowControl/>
              <w:spacing w:line="360" w:lineRule="exact"/>
              <w:jc w:val="left"/>
              <w:rPr>
                <w:rFonts w:hint="eastAsia" w:ascii="微软雅黑" w:hAnsi="微软雅黑" w:eastAsia="微软雅黑" w:cs="微软雅黑"/>
                <w:b/>
                <w:color w:val="000000"/>
                <w:kern w:val="0"/>
                <w:sz w:val="21"/>
                <w:szCs w:val="21"/>
              </w:rPr>
            </w:pPr>
            <w:r>
              <w:rPr>
                <w:rFonts w:hint="eastAsia" w:ascii="微软雅黑" w:hAnsi="微软雅黑" w:eastAsia="微软雅黑" w:cs="微软雅黑"/>
                <w:b/>
                <w:bCs/>
                <w:sz w:val="21"/>
                <w:szCs w:val="21"/>
                <w:lang w:eastAsia="zh-CN"/>
              </w:rPr>
              <w:t>早中晚：酒店自助</w:t>
            </w:r>
            <w:r>
              <w:rPr>
                <w:rFonts w:hint="eastAsia" w:ascii="微软雅黑" w:hAnsi="微软雅黑" w:eastAsia="微软雅黑" w:cs="微软雅黑"/>
                <w:b/>
                <w:bCs/>
                <w:sz w:val="21"/>
                <w:szCs w:val="21"/>
                <w:lang w:val="en-US" w:eastAsia="zh-CN"/>
              </w:rPr>
              <w:t>/X/X</w:t>
            </w:r>
          </w:p>
        </w:tc>
        <w:tc>
          <w:tcPr>
            <w:tcW w:w="3623" w:type="dxa"/>
            <w:gridSpan w:val="2"/>
            <w:tcBorders>
              <w:tl2br w:val="nil"/>
              <w:tr2bl w:val="nil"/>
            </w:tcBorders>
            <w:vAlign w:val="top"/>
          </w:tcPr>
          <w:p>
            <w:pPr>
              <w:widowControl/>
              <w:spacing w:line="70" w:lineRule="atLeast"/>
              <w:jc w:val="left"/>
              <w:rPr>
                <w:rFonts w:hint="eastAsia" w:ascii="微软雅黑" w:hAnsi="微软雅黑" w:eastAsia="微软雅黑" w:cs="微软雅黑"/>
                <w:b/>
                <w:color w:val="000000"/>
                <w:kern w:val="0"/>
                <w:sz w:val="21"/>
                <w:szCs w:val="21"/>
              </w:rPr>
            </w:pPr>
            <w:r>
              <w:rPr>
                <w:rFonts w:hint="eastAsia" w:ascii="微软雅黑" w:hAnsi="微软雅黑" w:eastAsia="微软雅黑" w:cs="微软雅黑"/>
                <w:b/>
                <w:bCs/>
                <w:sz w:val="21"/>
                <w:szCs w:val="21"/>
                <w:lang w:eastAsia="zh-CN"/>
              </w:rPr>
              <w:t>交通：飞机</w:t>
            </w:r>
            <w:r>
              <w:rPr>
                <w:rFonts w:hint="eastAsia" w:ascii="微软雅黑" w:hAnsi="微软雅黑" w:eastAsia="微软雅黑" w:cs="微软雅黑"/>
                <w:b/>
                <w:bCs/>
                <w:sz w:val="21"/>
                <w:szCs w:val="21"/>
                <w:lang w:val="en-US" w:eastAsia="zh-CN"/>
              </w:rPr>
              <w:t>/动车和高铁</w:t>
            </w:r>
          </w:p>
        </w:tc>
      </w:tr>
    </w:tbl>
    <w:p>
      <w:pPr>
        <w:tabs>
          <w:tab w:val="left" w:pos="252"/>
          <w:tab w:val="left" w:pos="1065"/>
        </w:tabs>
        <w:adjustRightInd w:val="0"/>
        <w:snapToGrid w:val="0"/>
        <w:spacing w:line="400" w:lineRule="exact"/>
        <w:ind w:right="71" w:rightChars="34"/>
        <w:jc w:val="left"/>
        <w:rPr>
          <w:rFonts w:hint="eastAsia" w:ascii="宋体" w:hAnsi="宋体" w:eastAsia="宋体"/>
          <w:b/>
          <w:color w:val="002060"/>
          <w:sz w:val="21"/>
          <w:szCs w:val="21"/>
          <w:lang w:eastAsia="zh-CN"/>
        </w:rPr>
      </w:pPr>
      <w:r>
        <w:rPr>
          <w:rFonts w:hint="eastAsia" w:ascii="宋体" w:hAnsi="宋体"/>
          <w:b/>
          <w:color w:val="002060"/>
          <w:sz w:val="21"/>
          <w:szCs w:val="21"/>
          <w:lang w:eastAsia="zh-CN"/>
        </w:rPr>
        <w:t>主要景点介绍：</w:t>
      </w:r>
    </w:p>
    <w:p>
      <w:pPr>
        <w:tabs>
          <w:tab w:val="left" w:pos="252"/>
          <w:tab w:val="left" w:pos="1065"/>
        </w:tabs>
        <w:adjustRightInd w:val="0"/>
        <w:snapToGrid w:val="0"/>
        <w:spacing w:line="400" w:lineRule="exact"/>
        <w:ind w:right="71" w:rightChars="34"/>
        <w:jc w:val="left"/>
        <w:rPr>
          <w:rFonts w:hint="eastAsia" w:ascii="宋体" w:hAnsi="宋体" w:eastAsia="宋体" w:cs="宋体"/>
          <w:color w:val="002060"/>
          <w:sz w:val="21"/>
          <w:szCs w:val="21"/>
        </w:rPr>
      </w:pPr>
      <w:r>
        <w:rPr>
          <w:rFonts w:hint="eastAsia" w:ascii="宋体" w:hAnsi="宋体" w:eastAsia="宋体" w:cs="宋体"/>
          <w:b/>
          <w:color w:val="002060"/>
          <w:sz w:val="21"/>
          <w:szCs w:val="21"/>
          <w:lang w:val="en-US" w:eastAsia="zh-CN"/>
        </w:rPr>
        <w:t>1.</w:t>
      </w:r>
      <w:r>
        <w:rPr>
          <w:rFonts w:hint="eastAsia" w:ascii="宋体" w:hAnsi="宋体" w:eastAsia="宋体" w:cs="宋体"/>
          <w:b/>
          <w:color w:val="002060"/>
          <w:sz w:val="21"/>
          <w:szCs w:val="21"/>
        </w:rPr>
        <w:t>埃及博物馆</w:t>
      </w:r>
    </w:p>
    <w:p>
      <w:pPr>
        <w:tabs>
          <w:tab w:val="left" w:pos="252"/>
          <w:tab w:val="left" w:pos="1065"/>
        </w:tabs>
        <w:adjustRightInd w:val="0"/>
        <w:snapToGrid w:val="0"/>
        <w:spacing w:line="400" w:lineRule="exact"/>
        <w:ind w:right="71" w:rightChars="34"/>
        <w:jc w:val="left"/>
        <w:rPr>
          <w:rFonts w:hint="eastAsia" w:ascii="宋体" w:hAnsi="宋体" w:eastAsia="宋体" w:cs="宋体"/>
          <w:color w:val="002060"/>
          <w:sz w:val="21"/>
          <w:szCs w:val="21"/>
        </w:rPr>
      </w:pPr>
      <w:r>
        <w:rPr>
          <w:rFonts w:hint="eastAsia" w:ascii="宋体" w:hAnsi="宋体" w:eastAsia="宋体" w:cs="宋体"/>
          <w:color w:val="002060"/>
          <w:sz w:val="21"/>
          <w:szCs w:val="21"/>
        </w:rPr>
        <w:t>是由被</w:t>
      </w:r>
      <w:r>
        <w:rPr>
          <w:rFonts w:hint="eastAsia" w:ascii="宋体" w:hAnsi="宋体" w:eastAsia="宋体" w:cs="宋体"/>
          <w:color w:val="002060"/>
          <w:sz w:val="21"/>
          <w:szCs w:val="21"/>
        </w:rPr>
        <w:fldChar w:fldCharType="begin"/>
      </w:r>
      <w:r>
        <w:rPr>
          <w:rFonts w:hint="eastAsia" w:ascii="宋体" w:hAnsi="宋体" w:eastAsia="宋体" w:cs="宋体"/>
          <w:color w:val="002060"/>
          <w:sz w:val="21"/>
          <w:szCs w:val="21"/>
        </w:rPr>
        <w:instrText xml:space="preserve">HYPERLINK "http://baike.baidu.com/view/4387.htm"</w:instrText>
      </w:r>
      <w:r>
        <w:rPr>
          <w:rFonts w:hint="eastAsia" w:ascii="宋体" w:hAnsi="宋体" w:eastAsia="宋体" w:cs="宋体"/>
          <w:color w:val="002060"/>
          <w:sz w:val="21"/>
          <w:szCs w:val="21"/>
        </w:rPr>
        <w:fldChar w:fldCharType="separate"/>
      </w:r>
      <w:r>
        <w:rPr>
          <w:rFonts w:hint="eastAsia" w:ascii="宋体" w:hAnsi="宋体" w:eastAsia="宋体" w:cs="宋体"/>
          <w:color w:val="002060"/>
          <w:sz w:val="21"/>
          <w:szCs w:val="21"/>
        </w:rPr>
        <w:t>埃及</w:t>
      </w:r>
      <w:r>
        <w:rPr>
          <w:rFonts w:hint="eastAsia" w:ascii="宋体" w:hAnsi="宋体" w:eastAsia="宋体" w:cs="宋体"/>
          <w:color w:val="002060"/>
          <w:sz w:val="21"/>
          <w:szCs w:val="21"/>
        </w:rPr>
        <w:fldChar w:fldCharType="end"/>
      </w:r>
      <w:r>
        <w:rPr>
          <w:rFonts w:hint="eastAsia" w:ascii="宋体" w:hAnsi="宋体" w:eastAsia="宋体" w:cs="宋体"/>
          <w:color w:val="002060"/>
          <w:sz w:val="21"/>
          <w:szCs w:val="21"/>
        </w:rPr>
        <w:t>人称为“埃及</w:t>
      </w:r>
      <w:r>
        <w:rPr>
          <w:rFonts w:hint="eastAsia" w:ascii="宋体" w:hAnsi="宋体" w:eastAsia="宋体" w:cs="宋体"/>
          <w:color w:val="002060"/>
          <w:sz w:val="21"/>
          <w:szCs w:val="21"/>
        </w:rPr>
        <w:fldChar w:fldCharType="begin"/>
      </w:r>
      <w:r>
        <w:rPr>
          <w:rFonts w:hint="eastAsia" w:ascii="宋体" w:hAnsi="宋体" w:eastAsia="宋体" w:cs="宋体"/>
          <w:color w:val="002060"/>
          <w:sz w:val="21"/>
          <w:szCs w:val="21"/>
        </w:rPr>
        <w:instrText xml:space="preserve">HYPERLINK "http://baike.baidu.com/view/41497.htm"</w:instrText>
      </w:r>
      <w:r>
        <w:rPr>
          <w:rFonts w:hint="eastAsia" w:ascii="宋体" w:hAnsi="宋体" w:eastAsia="宋体" w:cs="宋体"/>
          <w:color w:val="002060"/>
          <w:sz w:val="21"/>
          <w:szCs w:val="21"/>
        </w:rPr>
        <w:fldChar w:fldCharType="separate"/>
      </w:r>
      <w:r>
        <w:rPr>
          <w:rFonts w:hint="eastAsia" w:ascii="宋体" w:hAnsi="宋体" w:eastAsia="宋体" w:cs="宋体"/>
          <w:color w:val="002060"/>
          <w:sz w:val="21"/>
          <w:szCs w:val="21"/>
        </w:rPr>
        <w:t>博物馆</w:t>
      </w:r>
      <w:r>
        <w:rPr>
          <w:rFonts w:hint="eastAsia" w:ascii="宋体" w:hAnsi="宋体" w:eastAsia="宋体" w:cs="宋体"/>
          <w:color w:val="002060"/>
          <w:sz w:val="21"/>
          <w:szCs w:val="21"/>
        </w:rPr>
        <w:fldChar w:fldCharType="end"/>
      </w:r>
      <w:r>
        <w:rPr>
          <w:rFonts w:hint="eastAsia" w:ascii="宋体" w:hAnsi="宋体" w:eastAsia="宋体" w:cs="宋体"/>
          <w:color w:val="002060"/>
          <w:sz w:val="21"/>
          <w:szCs w:val="21"/>
        </w:rPr>
        <w:t>之父”的</w:t>
      </w:r>
      <w:r>
        <w:rPr>
          <w:rFonts w:hint="eastAsia" w:ascii="宋体" w:hAnsi="宋体" w:eastAsia="宋体" w:cs="宋体"/>
          <w:color w:val="002060"/>
          <w:sz w:val="21"/>
          <w:szCs w:val="21"/>
        </w:rPr>
        <w:fldChar w:fldCharType="begin"/>
      </w:r>
      <w:r>
        <w:rPr>
          <w:rFonts w:hint="eastAsia" w:ascii="宋体" w:hAnsi="宋体" w:eastAsia="宋体" w:cs="宋体"/>
          <w:color w:val="002060"/>
          <w:sz w:val="21"/>
          <w:szCs w:val="21"/>
        </w:rPr>
        <w:instrText xml:space="preserve">HYPERLINK "http://baike.baidu.com/view/64741.htm"</w:instrText>
      </w:r>
      <w:r>
        <w:rPr>
          <w:rFonts w:hint="eastAsia" w:ascii="宋体" w:hAnsi="宋体" w:eastAsia="宋体" w:cs="宋体"/>
          <w:color w:val="002060"/>
          <w:sz w:val="21"/>
          <w:szCs w:val="21"/>
        </w:rPr>
        <w:fldChar w:fldCharType="separate"/>
      </w:r>
      <w:r>
        <w:rPr>
          <w:rFonts w:hint="eastAsia" w:ascii="宋体" w:hAnsi="宋体" w:eastAsia="宋体" w:cs="宋体"/>
          <w:color w:val="002060"/>
          <w:sz w:val="21"/>
          <w:szCs w:val="21"/>
        </w:rPr>
        <w:t>法国</w:t>
      </w:r>
      <w:r>
        <w:rPr>
          <w:rFonts w:hint="eastAsia" w:ascii="宋体" w:hAnsi="宋体" w:eastAsia="宋体" w:cs="宋体"/>
          <w:color w:val="002060"/>
          <w:sz w:val="21"/>
          <w:szCs w:val="21"/>
        </w:rPr>
        <w:fldChar w:fldCharType="end"/>
      </w:r>
      <w:r>
        <w:rPr>
          <w:rFonts w:hint="eastAsia" w:ascii="宋体" w:hAnsi="宋体" w:eastAsia="宋体" w:cs="宋体"/>
          <w:color w:val="002060"/>
          <w:sz w:val="21"/>
          <w:szCs w:val="21"/>
        </w:rPr>
        <w:t>著名考古学家玛利埃特于1863年在</w:t>
      </w:r>
      <w:r>
        <w:rPr>
          <w:rFonts w:hint="eastAsia" w:ascii="宋体" w:hAnsi="宋体" w:eastAsia="宋体" w:cs="宋体"/>
          <w:color w:val="002060"/>
          <w:sz w:val="21"/>
          <w:szCs w:val="21"/>
        </w:rPr>
        <w:fldChar w:fldCharType="begin"/>
      </w:r>
      <w:r>
        <w:rPr>
          <w:rFonts w:hint="eastAsia" w:ascii="宋体" w:hAnsi="宋体" w:eastAsia="宋体" w:cs="宋体"/>
          <w:color w:val="002060"/>
          <w:sz w:val="21"/>
          <w:szCs w:val="21"/>
        </w:rPr>
        <w:instrText xml:space="preserve">HYPERLINK "http://baike.baidu.com/view/19490.htm"</w:instrText>
      </w:r>
      <w:r>
        <w:rPr>
          <w:rFonts w:hint="eastAsia" w:ascii="宋体" w:hAnsi="宋体" w:eastAsia="宋体" w:cs="宋体"/>
          <w:color w:val="002060"/>
          <w:sz w:val="21"/>
          <w:szCs w:val="21"/>
        </w:rPr>
        <w:fldChar w:fldCharType="separate"/>
      </w:r>
      <w:r>
        <w:rPr>
          <w:rFonts w:hint="eastAsia" w:ascii="宋体" w:hAnsi="宋体" w:eastAsia="宋体" w:cs="宋体"/>
          <w:color w:val="002060"/>
          <w:sz w:val="21"/>
          <w:szCs w:val="21"/>
        </w:rPr>
        <w:t>开罗</w:t>
      </w:r>
      <w:r>
        <w:rPr>
          <w:rFonts w:hint="eastAsia" w:ascii="宋体" w:hAnsi="宋体" w:eastAsia="宋体" w:cs="宋体"/>
          <w:color w:val="002060"/>
          <w:sz w:val="21"/>
          <w:szCs w:val="21"/>
        </w:rPr>
        <w:fldChar w:fldCharType="end"/>
      </w:r>
      <w:r>
        <w:rPr>
          <w:rFonts w:hint="eastAsia" w:ascii="宋体" w:hAnsi="宋体" w:eastAsia="宋体" w:cs="宋体"/>
          <w:color w:val="002060"/>
          <w:sz w:val="21"/>
          <w:szCs w:val="21"/>
        </w:rPr>
        <w:t>北部的卜腊设计建造的。埃及博物馆位于</w:t>
      </w:r>
      <w:r>
        <w:rPr>
          <w:rFonts w:hint="eastAsia" w:ascii="宋体" w:hAnsi="宋体" w:eastAsia="宋体" w:cs="宋体"/>
          <w:color w:val="002060"/>
          <w:sz w:val="21"/>
          <w:szCs w:val="21"/>
        </w:rPr>
        <w:fldChar w:fldCharType="begin"/>
      </w:r>
      <w:r>
        <w:rPr>
          <w:rFonts w:hint="eastAsia" w:ascii="宋体" w:hAnsi="宋体" w:eastAsia="宋体" w:cs="宋体"/>
          <w:color w:val="002060"/>
          <w:sz w:val="21"/>
          <w:szCs w:val="21"/>
        </w:rPr>
        <w:instrText xml:space="preserve">HYPERLINK "http://baike.baidu.com/view/3123.htm"</w:instrText>
      </w:r>
      <w:r>
        <w:rPr>
          <w:rFonts w:hint="eastAsia" w:ascii="宋体" w:hAnsi="宋体" w:eastAsia="宋体" w:cs="宋体"/>
          <w:color w:val="002060"/>
          <w:sz w:val="21"/>
          <w:szCs w:val="21"/>
        </w:rPr>
        <w:fldChar w:fldCharType="separate"/>
      </w:r>
      <w:r>
        <w:rPr>
          <w:rFonts w:hint="eastAsia" w:ascii="宋体" w:hAnsi="宋体" w:eastAsia="宋体" w:cs="宋体"/>
          <w:color w:val="002060"/>
          <w:sz w:val="21"/>
          <w:szCs w:val="21"/>
        </w:rPr>
        <w:t>尼罗河</w:t>
      </w:r>
      <w:r>
        <w:rPr>
          <w:rFonts w:hint="eastAsia" w:ascii="宋体" w:hAnsi="宋体" w:eastAsia="宋体" w:cs="宋体"/>
          <w:color w:val="002060"/>
          <w:sz w:val="21"/>
          <w:szCs w:val="21"/>
        </w:rPr>
        <w:fldChar w:fldCharType="end"/>
      </w:r>
      <w:r>
        <w:rPr>
          <w:rFonts w:hint="eastAsia" w:ascii="宋体" w:hAnsi="宋体" w:eastAsia="宋体" w:cs="宋体"/>
          <w:color w:val="002060"/>
          <w:sz w:val="21"/>
          <w:szCs w:val="21"/>
        </w:rPr>
        <w:t>东岸，在开罗解放广场靠近NileHilton酒店处，是</w:t>
      </w:r>
      <w:r>
        <w:rPr>
          <w:rFonts w:hint="eastAsia" w:ascii="宋体" w:hAnsi="宋体" w:eastAsia="宋体" w:cs="宋体"/>
          <w:color w:val="002060"/>
          <w:sz w:val="21"/>
          <w:szCs w:val="21"/>
        </w:rPr>
        <w:fldChar w:fldCharType="begin"/>
      </w:r>
      <w:r>
        <w:rPr>
          <w:rFonts w:hint="eastAsia" w:ascii="宋体" w:hAnsi="宋体" w:eastAsia="宋体" w:cs="宋体"/>
          <w:color w:val="002060"/>
          <w:sz w:val="21"/>
          <w:szCs w:val="21"/>
        </w:rPr>
        <w:instrText xml:space="preserve">HYPERLINK "http://baike.baidu.com/view/8083.htm"</w:instrText>
      </w:r>
      <w:r>
        <w:rPr>
          <w:rFonts w:hint="eastAsia" w:ascii="宋体" w:hAnsi="宋体" w:eastAsia="宋体" w:cs="宋体"/>
          <w:color w:val="002060"/>
          <w:sz w:val="21"/>
          <w:szCs w:val="21"/>
        </w:rPr>
        <w:fldChar w:fldCharType="separate"/>
      </w:r>
      <w:r>
        <w:rPr>
          <w:rFonts w:hint="eastAsia" w:ascii="宋体" w:hAnsi="宋体" w:eastAsia="宋体" w:cs="宋体"/>
          <w:color w:val="002060"/>
          <w:sz w:val="21"/>
          <w:szCs w:val="21"/>
        </w:rPr>
        <w:t>世界</w:t>
      </w:r>
      <w:r>
        <w:rPr>
          <w:rFonts w:hint="eastAsia" w:ascii="宋体" w:hAnsi="宋体" w:eastAsia="宋体" w:cs="宋体"/>
          <w:color w:val="002060"/>
          <w:sz w:val="21"/>
          <w:szCs w:val="21"/>
        </w:rPr>
        <w:fldChar w:fldCharType="end"/>
      </w:r>
      <w:r>
        <w:rPr>
          <w:rFonts w:hint="eastAsia" w:ascii="宋体" w:hAnsi="宋体" w:eastAsia="宋体" w:cs="宋体"/>
          <w:color w:val="002060"/>
          <w:sz w:val="21"/>
          <w:szCs w:val="21"/>
        </w:rPr>
        <w:t>最著名的博物馆之一。埃及博物馆位于埃及首都开罗的解放广场，是一座具有 3000 多年悠久历史的</w:t>
      </w:r>
      <w:r>
        <w:rPr>
          <w:rFonts w:hint="eastAsia" w:ascii="宋体" w:hAnsi="宋体" w:eastAsia="宋体" w:cs="宋体"/>
          <w:color w:val="002060"/>
          <w:sz w:val="21"/>
          <w:szCs w:val="21"/>
        </w:rPr>
        <w:fldChar w:fldCharType="begin"/>
      </w:r>
      <w:r>
        <w:rPr>
          <w:rFonts w:hint="eastAsia" w:ascii="宋体" w:hAnsi="宋体" w:eastAsia="宋体" w:cs="宋体"/>
          <w:color w:val="002060"/>
          <w:sz w:val="21"/>
          <w:szCs w:val="21"/>
        </w:rPr>
        <w:instrText xml:space="preserve">HYPERLINK "http://baike.baidu.com/view/266164.htm"</w:instrText>
      </w:r>
      <w:r>
        <w:rPr>
          <w:rFonts w:hint="eastAsia" w:ascii="宋体" w:hAnsi="宋体" w:eastAsia="宋体" w:cs="宋体"/>
          <w:color w:val="002060"/>
          <w:sz w:val="21"/>
          <w:szCs w:val="21"/>
        </w:rPr>
        <w:fldChar w:fldCharType="separate"/>
      </w:r>
      <w:r>
        <w:rPr>
          <w:rFonts w:hint="eastAsia" w:ascii="宋体" w:hAnsi="宋体" w:eastAsia="宋体" w:cs="宋体"/>
          <w:color w:val="002060"/>
          <w:sz w:val="21"/>
          <w:szCs w:val="21"/>
        </w:rPr>
        <w:t>古代埃及</w:t>
      </w:r>
      <w:r>
        <w:rPr>
          <w:rFonts w:hint="eastAsia" w:ascii="宋体" w:hAnsi="宋体" w:eastAsia="宋体" w:cs="宋体"/>
          <w:color w:val="002060"/>
          <w:sz w:val="21"/>
          <w:szCs w:val="21"/>
        </w:rPr>
        <w:fldChar w:fldCharType="end"/>
      </w:r>
      <w:r>
        <w:rPr>
          <w:rFonts w:hint="eastAsia" w:ascii="宋体" w:hAnsi="宋体" w:eastAsia="宋体" w:cs="宋体"/>
          <w:color w:val="002060"/>
          <w:sz w:val="21"/>
          <w:szCs w:val="21"/>
        </w:rPr>
        <w:t>文明的遗物宝库。这里收藏的各种文物有 30 多万件，陈列展出的只有 6.3 万件，约占全部文物的五分之一。因这座博物馆以广为收藏</w:t>
      </w:r>
      <w:r>
        <w:rPr>
          <w:rFonts w:hint="eastAsia" w:ascii="宋体" w:hAnsi="宋体" w:eastAsia="宋体" w:cs="宋体"/>
          <w:color w:val="002060"/>
          <w:sz w:val="21"/>
          <w:szCs w:val="21"/>
        </w:rPr>
        <w:fldChar w:fldCharType="begin"/>
      </w:r>
      <w:r>
        <w:rPr>
          <w:rFonts w:hint="eastAsia" w:ascii="宋体" w:hAnsi="宋体" w:eastAsia="宋体" w:cs="宋体"/>
          <w:color w:val="002060"/>
          <w:sz w:val="21"/>
          <w:szCs w:val="21"/>
        </w:rPr>
        <w:instrText xml:space="preserve">HYPERLINK "http://baike.baidu.com/view/46065.htm"</w:instrText>
      </w:r>
      <w:r>
        <w:rPr>
          <w:rFonts w:hint="eastAsia" w:ascii="宋体" w:hAnsi="宋体" w:eastAsia="宋体" w:cs="宋体"/>
          <w:color w:val="002060"/>
          <w:sz w:val="21"/>
          <w:szCs w:val="21"/>
        </w:rPr>
        <w:fldChar w:fldCharType="separate"/>
      </w:r>
      <w:r>
        <w:rPr>
          <w:rFonts w:hint="eastAsia" w:ascii="宋体" w:hAnsi="宋体" w:eastAsia="宋体" w:cs="宋体"/>
          <w:color w:val="002060"/>
          <w:sz w:val="21"/>
          <w:szCs w:val="21"/>
        </w:rPr>
        <w:t>法老</w:t>
      </w:r>
      <w:r>
        <w:rPr>
          <w:rFonts w:hint="eastAsia" w:ascii="宋体" w:hAnsi="宋体" w:eastAsia="宋体" w:cs="宋体"/>
          <w:color w:val="002060"/>
          <w:sz w:val="21"/>
          <w:szCs w:val="21"/>
        </w:rPr>
        <w:fldChar w:fldCharType="end"/>
      </w:r>
      <w:r>
        <w:rPr>
          <w:rFonts w:hint="eastAsia" w:ascii="宋体" w:hAnsi="宋体" w:eastAsia="宋体" w:cs="宋体"/>
          <w:color w:val="002060"/>
          <w:sz w:val="21"/>
          <w:szCs w:val="21"/>
        </w:rPr>
        <w:t>时期的文物为主，埃及人又习惯地称之为“法老博物馆”。</w:t>
      </w:r>
    </w:p>
    <w:p>
      <w:pPr>
        <w:spacing w:line="440" w:lineRule="exact"/>
        <w:rPr>
          <w:rFonts w:hint="eastAsia" w:ascii="宋体" w:hAnsi="宋体" w:eastAsia="宋体" w:cs="宋体"/>
          <w:color w:val="002060"/>
          <w:sz w:val="21"/>
          <w:szCs w:val="21"/>
        </w:rPr>
      </w:pPr>
      <w:r>
        <w:rPr>
          <w:rFonts w:hint="eastAsia" w:ascii="宋体" w:hAnsi="宋体" w:eastAsia="宋体" w:cs="宋体"/>
          <w:b/>
          <w:color w:val="002060"/>
          <w:sz w:val="21"/>
          <w:szCs w:val="21"/>
          <w:lang w:val="en-US" w:eastAsia="zh-CN"/>
        </w:rPr>
        <w:t>2.</w:t>
      </w:r>
      <w:r>
        <w:rPr>
          <w:rFonts w:hint="eastAsia" w:ascii="宋体" w:hAnsi="宋体" w:eastAsia="宋体" w:cs="宋体"/>
          <w:b/>
          <w:color w:val="002060"/>
          <w:sz w:val="21"/>
          <w:szCs w:val="21"/>
        </w:rPr>
        <w:t>红海</w:t>
      </w:r>
    </w:p>
    <w:p>
      <w:pPr>
        <w:spacing w:line="440" w:lineRule="exact"/>
        <w:rPr>
          <w:rFonts w:hint="eastAsia" w:ascii="宋体" w:hAnsi="宋体" w:eastAsia="宋体" w:cs="宋体"/>
          <w:color w:val="002060"/>
          <w:sz w:val="21"/>
          <w:szCs w:val="21"/>
        </w:rPr>
      </w:pPr>
      <w:r>
        <w:rPr>
          <w:rFonts w:hint="eastAsia" w:ascii="宋体" w:hAnsi="宋体" w:eastAsia="宋体" w:cs="宋体"/>
          <w:color w:val="002060"/>
          <w:sz w:val="21"/>
          <w:szCs w:val="21"/>
        </w:rPr>
        <w:t>红海的海滩绝对是大自然精美的馈赠，海底资源丰富。海水多呈蓝绿色，清澈碧蓝的海水下面生长着五光十色、花地毯般活动着的珊瑚礁和稀有的海洋生物，能见度高，浪柔沙软，波澜不惊。在这里，随处能看到游客们在白沙滩上休息，沐浴着阳光，观赏在沿岸一排排葱绿的树林，潜游的游客正在水下探寻着各式各样的珊瑚礁。正如著名的潜水摄影师David Doubilet所描绘的“在红海海底，每日每夜都非常热闹，珊瑚礁都在魔术般地默默地有节奏地跳着舞蹈……”</w:t>
      </w:r>
    </w:p>
    <w:p>
      <w:pPr>
        <w:tabs>
          <w:tab w:val="left" w:pos="284"/>
        </w:tabs>
        <w:spacing w:line="400" w:lineRule="exact"/>
        <w:ind w:right="71" w:rightChars="34"/>
        <w:rPr>
          <w:rFonts w:hint="eastAsia" w:ascii="宋体" w:hAnsi="宋体" w:eastAsia="宋体" w:cs="宋体"/>
          <w:b/>
          <w:color w:val="002060"/>
          <w:sz w:val="21"/>
          <w:szCs w:val="21"/>
        </w:rPr>
      </w:pPr>
    </w:p>
    <w:p>
      <w:pPr>
        <w:tabs>
          <w:tab w:val="left" w:pos="284"/>
        </w:tabs>
        <w:spacing w:line="400" w:lineRule="exact"/>
        <w:ind w:right="71" w:rightChars="34"/>
        <w:rPr>
          <w:rFonts w:hint="eastAsia" w:ascii="宋体" w:hAnsi="宋体" w:eastAsia="宋体" w:cs="宋体"/>
          <w:b/>
          <w:color w:val="002060"/>
          <w:sz w:val="21"/>
          <w:szCs w:val="21"/>
        </w:rPr>
      </w:pPr>
      <w:r>
        <w:rPr>
          <w:rFonts w:hint="eastAsia" w:ascii="宋体" w:hAnsi="宋体" w:eastAsia="宋体" w:cs="宋体"/>
          <w:b/>
          <w:color w:val="002060"/>
          <w:sz w:val="21"/>
          <w:szCs w:val="21"/>
          <w:lang w:val="en-US" w:eastAsia="zh-CN"/>
        </w:rPr>
        <w:t>3.</w:t>
      </w:r>
      <w:r>
        <w:rPr>
          <w:rFonts w:hint="eastAsia" w:ascii="宋体" w:hAnsi="宋体" w:eastAsia="宋体" w:cs="宋体"/>
          <w:b/>
          <w:color w:val="002060"/>
          <w:sz w:val="21"/>
          <w:szCs w:val="21"/>
        </w:rPr>
        <w:t>卡尔纳克神庙</w:t>
      </w:r>
    </w:p>
    <w:p>
      <w:pPr>
        <w:tabs>
          <w:tab w:val="left" w:pos="284"/>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位于卢克索以北5公里处，是古埃及帝国遗留的最壮观的神庙，因其浩大的规模而闻名世界，仅保存完好的部分占地就达30多公顷。卡尔纳克神庙共有三部分——供奉太阳神阿蒙(Amun)的阿蒙神庙，供奉阿蒙妻子战争女神穆特(Mut)的神庙，以及孟修神庙，两旁满是狮身人面像的甬道则直通卢克索神庙。</w:t>
      </w:r>
    </w:p>
    <w:p>
      <w:pPr>
        <w:spacing w:line="440" w:lineRule="exact"/>
        <w:rPr>
          <w:rFonts w:hint="eastAsia" w:ascii="宋体" w:hAnsi="宋体" w:eastAsia="宋体" w:cs="宋体"/>
          <w:b/>
          <w:color w:val="002060"/>
          <w:sz w:val="21"/>
          <w:szCs w:val="21"/>
        </w:rPr>
      </w:pPr>
      <w:r>
        <w:rPr>
          <w:rFonts w:hint="eastAsia" w:ascii="宋体" w:hAnsi="宋体" w:eastAsia="宋体" w:cs="宋体"/>
          <w:b/>
          <w:color w:val="002060"/>
          <w:sz w:val="21"/>
          <w:szCs w:val="21"/>
          <w:lang w:val="en-US" w:eastAsia="zh-CN"/>
        </w:rPr>
        <w:t>4.</w:t>
      </w:r>
      <w:r>
        <w:rPr>
          <w:rFonts w:hint="eastAsia" w:ascii="宋体" w:hAnsi="宋体" w:eastAsia="宋体" w:cs="宋体"/>
          <w:b/>
          <w:color w:val="002060"/>
          <w:sz w:val="21"/>
          <w:szCs w:val="21"/>
        </w:rPr>
        <w:t>金字塔</w:t>
      </w:r>
    </w:p>
    <w:p>
      <w:pPr>
        <w:spacing w:line="440" w:lineRule="exact"/>
        <w:rPr>
          <w:rFonts w:hint="eastAsia" w:ascii="宋体" w:hAnsi="宋体" w:eastAsia="宋体" w:cs="宋体"/>
          <w:color w:val="002060"/>
          <w:sz w:val="21"/>
          <w:szCs w:val="21"/>
        </w:rPr>
      </w:pPr>
      <w:r>
        <w:rPr>
          <w:rFonts w:hint="eastAsia" w:ascii="宋体" w:hAnsi="宋体" w:eastAsia="宋体" w:cs="宋体"/>
          <w:color w:val="002060"/>
          <w:sz w:val="21"/>
          <w:szCs w:val="21"/>
        </w:rPr>
        <w:t>是古代</w:t>
      </w:r>
      <w:r>
        <w:rPr>
          <w:rFonts w:hint="eastAsia" w:ascii="宋体" w:hAnsi="宋体" w:eastAsia="宋体" w:cs="宋体"/>
          <w:color w:val="002060"/>
          <w:sz w:val="21"/>
          <w:szCs w:val="21"/>
        </w:rPr>
        <w:fldChar w:fldCharType="begin"/>
      </w:r>
      <w:r>
        <w:rPr>
          <w:rFonts w:hint="eastAsia" w:ascii="宋体" w:hAnsi="宋体" w:eastAsia="宋体" w:cs="宋体"/>
          <w:color w:val="002060"/>
          <w:sz w:val="21"/>
          <w:szCs w:val="21"/>
        </w:rPr>
        <w:instrText xml:space="preserve">HYPERLINK "http://baike.baidu.com/view/3740.htm"</w:instrText>
      </w:r>
      <w:r>
        <w:rPr>
          <w:rFonts w:hint="eastAsia" w:ascii="宋体" w:hAnsi="宋体" w:eastAsia="宋体" w:cs="宋体"/>
          <w:color w:val="002060"/>
          <w:sz w:val="21"/>
          <w:szCs w:val="21"/>
        </w:rPr>
        <w:fldChar w:fldCharType="separate"/>
      </w:r>
      <w:r>
        <w:rPr>
          <w:rFonts w:hint="eastAsia" w:ascii="宋体" w:hAnsi="宋体" w:eastAsia="宋体" w:cs="宋体"/>
          <w:color w:val="002060"/>
          <w:sz w:val="21"/>
          <w:szCs w:val="21"/>
        </w:rPr>
        <w:t>世界八大奇迹</w:t>
      </w:r>
      <w:r>
        <w:rPr>
          <w:rFonts w:hint="eastAsia" w:ascii="宋体" w:hAnsi="宋体" w:eastAsia="宋体" w:cs="宋体"/>
          <w:color w:val="002060"/>
          <w:sz w:val="21"/>
          <w:szCs w:val="21"/>
        </w:rPr>
        <w:fldChar w:fldCharType="end"/>
      </w:r>
      <w:r>
        <w:rPr>
          <w:rFonts w:hint="eastAsia" w:ascii="宋体" w:hAnsi="宋体" w:eastAsia="宋体" w:cs="宋体"/>
          <w:color w:val="002060"/>
          <w:sz w:val="21"/>
          <w:szCs w:val="21"/>
        </w:rPr>
        <w:t>之一。埃及金字塔始建于公元前2600年以前，共有一百多座，大部分位于</w:t>
      </w:r>
      <w:r>
        <w:rPr>
          <w:rFonts w:hint="eastAsia" w:ascii="宋体" w:hAnsi="宋体" w:eastAsia="宋体" w:cs="宋体"/>
          <w:color w:val="002060"/>
          <w:sz w:val="21"/>
          <w:szCs w:val="21"/>
        </w:rPr>
        <w:fldChar w:fldCharType="begin"/>
      </w:r>
      <w:r>
        <w:rPr>
          <w:rFonts w:hint="eastAsia" w:ascii="宋体" w:hAnsi="宋体" w:eastAsia="宋体" w:cs="宋体"/>
          <w:color w:val="002060"/>
          <w:sz w:val="21"/>
          <w:szCs w:val="21"/>
        </w:rPr>
        <w:instrText xml:space="preserve">HYPERLINK "http://baike.baidu.com/subview/19490/11089750.htm"</w:instrText>
      </w:r>
      <w:r>
        <w:rPr>
          <w:rFonts w:hint="eastAsia" w:ascii="宋体" w:hAnsi="宋体" w:eastAsia="宋体" w:cs="宋体"/>
          <w:color w:val="002060"/>
          <w:sz w:val="21"/>
          <w:szCs w:val="21"/>
        </w:rPr>
        <w:fldChar w:fldCharType="separate"/>
      </w:r>
      <w:r>
        <w:rPr>
          <w:rFonts w:hint="eastAsia" w:ascii="宋体" w:hAnsi="宋体" w:eastAsia="宋体" w:cs="宋体"/>
          <w:color w:val="002060"/>
          <w:sz w:val="21"/>
          <w:szCs w:val="21"/>
        </w:rPr>
        <w:t>开罗</w:t>
      </w:r>
      <w:r>
        <w:rPr>
          <w:rFonts w:hint="eastAsia" w:ascii="宋体" w:hAnsi="宋体" w:eastAsia="宋体" w:cs="宋体"/>
          <w:color w:val="002060"/>
          <w:sz w:val="21"/>
          <w:szCs w:val="21"/>
        </w:rPr>
        <w:fldChar w:fldCharType="end"/>
      </w:r>
      <w:r>
        <w:rPr>
          <w:rFonts w:hint="eastAsia" w:ascii="宋体" w:hAnsi="宋体" w:eastAsia="宋体" w:cs="宋体"/>
          <w:color w:val="002060"/>
          <w:sz w:val="21"/>
          <w:szCs w:val="21"/>
        </w:rPr>
        <w:t>西南</w:t>
      </w:r>
      <w:r>
        <w:rPr>
          <w:rFonts w:hint="eastAsia" w:ascii="宋体" w:hAnsi="宋体" w:eastAsia="宋体" w:cs="宋体"/>
          <w:color w:val="002060"/>
          <w:sz w:val="21"/>
          <w:szCs w:val="21"/>
        </w:rPr>
        <w:fldChar w:fldCharType="begin"/>
      </w:r>
      <w:r>
        <w:rPr>
          <w:rFonts w:hint="eastAsia" w:ascii="宋体" w:hAnsi="宋体" w:eastAsia="宋体" w:cs="宋体"/>
          <w:color w:val="002060"/>
          <w:sz w:val="21"/>
          <w:szCs w:val="21"/>
        </w:rPr>
        <w:instrText xml:space="preserve">HYPERLINK "http://baike.baidu.com/view/419508.htm"</w:instrText>
      </w:r>
      <w:r>
        <w:rPr>
          <w:rFonts w:hint="eastAsia" w:ascii="宋体" w:hAnsi="宋体" w:eastAsia="宋体" w:cs="宋体"/>
          <w:color w:val="002060"/>
          <w:sz w:val="21"/>
          <w:szCs w:val="21"/>
        </w:rPr>
        <w:fldChar w:fldCharType="separate"/>
      </w:r>
      <w:r>
        <w:rPr>
          <w:rFonts w:hint="eastAsia" w:ascii="宋体" w:hAnsi="宋体" w:eastAsia="宋体" w:cs="宋体"/>
          <w:color w:val="002060"/>
          <w:sz w:val="21"/>
          <w:szCs w:val="21"/>
        </w:rPr>
        <w:t>吉萨</w:t>
      </w:r>
      <w:r>
        <w:rPr>
          <w:rFonts w:hint="eastAsia" w:ascii="宋体" w:hAnsi="宋体" w:eastAsia="宋体" w:cs="宋体"/>
          <w:color w:val="002060"/>
          <w:sz w:val="21"/>
          <w:szCs w:val="21"/>
        </w:rPr>
        <w:fldChar w:fldCharType="end"/>
      </w:r>
      <w:r>
        <w:rPr>
          <w:rFonts w:hint="eastAsia" w:ascii="宋体" w:hAnsi="宋体" w:eastAsia="宋体" w:cs="宋体"/>
          <w:color w:val="002060"/>
          <w:sz w:val="21"/>
          <w:szCs w:val="21"/>
        </w:rPr>
        <w:t>高原的沙漠中，是世界公认的“古代</w:t>
      </w:r>
      <w:r>
        <w:rPr>
          <w:rFonts w:hint="eastAsia" w:ascii="宋体" w:hAnsi="宋体" w:eastAsia="宋体" w:cs="宋体"/>
          <w:color w:val="002060"/>
          <w:sz w:val="21"/>
          <w:szCs w:val="21"/>
        </w:rPr>
        <w:fldChar w:fldCharType="begin"/>
      </w:r>
      <w:r>
        <w:rPr>
          <w:rFonts w:hint="eastAsia" w:ascii="宋体" w:hAnsi="宋体" w:eastAsia="宋体" w:cs="宋体"/>
          <w:color w:val="002060"/>
          <w:sz w:val="21"/>
          <w:szCs w:val="21"/>
        </w:rPr>
        <w:instrText xml:space="preserve">HYPERLINK "http://baike.baidu.com/view/3740.htm"</w:instrText>
      </w:r>
      <w:r>
        <w:rPr>
          <w:rFonts w:hint="eastAsia" w:ascii="宋体" w:hAnsi="宋体" w:eastAsia="宋体" w:cs="宋体"/>
          <w:color w:val="002060"/>
          <w:sz w:val="21"/>
          <w:szCs w:val="21"/>
        </w:rPr>
        <w:fldChar w:fldCharType="separate"/>
      </w:r>
      <w:r>
        <w:rPr>
          <w:rFonts w:hint="eastAsia" w:ascii="宋体" w:hAnsi="宋体" w:eastAsia="宋体" w:cs="宋体"/>
          <w:color w:val="002060"/>
          <w:sz w:val="21"/>
          <w:szCs w:val="21"/>
        </w:rPr>
        <w:t>世界八大奇迹</w:t>
      </w:r>
      <w:r>
        <w:rPr>
          <w:rFonts w:hint="eastAsia" w:ascii="宋体" w:hAnsi="宋体" w:eastAsia="宋体" w:cs="宋体"/>
          <w:color w:val="002060"/>
          <w:sz w:val="21"/>
          <w:szCs w:val="21"/>
        </w:rPr>
        <w:fldChar w:fldCharType="end"/>
      </w:r>
      <w:r>
        <w:rPr>
          <w:rFonts w:hint="eastAsia" w:ascii="宋体" w:hAnsi="宋体" w:eastAsia="宋体" w:cs="宋体"/>
          <w:color w:val="002060"/>
          <w:sz w:val="21"/>
          <w:szCs w:val="21"/>
        </w:rPr>
        <w:t>”之一。其中，最大、最有名的是祖孙三代金字塔——</w:t>
      </w:r>
      <w:r>
        <w:rPr>
          <w:rFonts w:hint="eastAsia" w:ascii="宋体" w:hAnsi="宋体" w:eastAsia="宋体" w:cs="宋体"/>
          <w:color w:val="002060"/>
          <w:sz w:val="21"/>
          <w:szCs w:val="21"/>
        </w:rPr>
        <w:fldChar w:fldCharType="begin"/>
      </w:r>
      <w:r>
        <w:rPr>
          <w:rFonts w:hint="eastAsia" w:ascii="宋体" w:hAnsi="宋体" w:eastAsia="宋体" w:cs="宋体"/>
          <w:color w:val="002060"/>
          <w:sz w:val="21"/>
          <w:szCs w:val="21"/>
        </w:rPr>
        <w:instrText xml:space="preserve">HYPERLINK "http://baike.baidu.com/view/23485.htm"</w:instrText>
      </w:r>
      <w:r>
        <w:rPr>
          <w:rFonts w:hint="eastAsia" w:ascii="宋体" w:hAnsi="宋体" w:eastAsia="宋体" w:cs="宋体"/>
          <w:color w:val="002060"/>
          <w:sz w:val="21"/>
          <w:szCs w:val="21"/>
        </w:rPr>
        <w:fldChar w:fldCharType="separate"/>
      </w:r>
      <w:r>
        <w:rPr>
          <w:rFonts w:hint="eastAsia" w:ascii="宋体" w:hAnsi="宋体" w:eastAsia="宋体" w:cs="宋体"/>
          <w:color w:val="002060"/>
          <w:sz w:val="21"/>
          <w:szCs w:val="21"/>
        </w:rPr>
        <w:t>胡夫金字塔</w:t>
      </w:r>
      <w:r>
        <w:rPr>
          <w:rFonts w:hint="eastAsia" w:ascii="宋体" w:hAnsi="宋体" w:eastAsia="宋体" w:cs="宋体"/>
          <w:color w:val="002060"/>
          <w:sz w:val="21"/>
          <w:szCs w:val="21"/>
        </w:rPr>
        <w:fldChar w:fldCharType="end"/>
      </w:r>
      <w:r>
        <w:rPr>
          <w:rFonts w:hint="eastAsia" w:ascii="宋体" w:hAnsi="宋体" w:eastAsia="宋体" w:cs="宋体"/>
          <w:color w:val="002060"/>
          <w:sz w:val="21"/>
          <w:szCs w:val="21"/>
        </w:rPr>
        <w:t>、</w:t>
      </w:r>
      <w:r>
        <w:rPr>
          <w:rFonts w:hint="eastAsia" w:ascii="宋体" w:hAnsi="宋体" w:eastAsia="宋体" w:cs="宋体"/>
          <w:color w:val="002060"/>
          <w:sz w:val="21"/>
          <w:szCs w:val="21"/>
        </w:rPr>
        <w:fldChar w:fldCharType="begin"/>
      </w:r>
      <w:r>
        <w:rPr>
          <w:rFonts w:hint="eastAsia" w:ascii="宋体" w:hAnsi="宋体" w:eastAsia="宋体" w:cs="宋体"/>
          <w:color w:val="002060"/>
          <w:sz w:val="21"/>
          <w:szCs w:val="21"/>
        </w:rPr>
        <w:instrText xml:space="preserve">HYPERLINK "http://baike.baidu.com/view/58011.htm"</w:instrText>
      </w:r>
      <w:r>
        <w:rPr>
          <w:rFonts w:hint="eastAsia" w:ascii="宋体" w:hAnsi="宋体" w:eastAsia="宋体" w:cs="宋体"/>
          <w:color w:val="002060"/>
          <w:sz w:val="21"/>
          <w:szCs w:val="21"/>
        </w:rPr>
        <w:fldChar w:fldCharType="separate"/>
      </w:r>
      <w:r>
        <w:rPr>
          <w:rFonts w:hint="eastAsia" w:ascii="宋体" w:hAnsi="宋体" w:eastAsia="宋体" w:cs="宋体"/>
          <w:color w:val="002060"/>
          <w:sz w:val="21"/>
          <w:szCs w:val="21"/>
        </w:rPr>
        <w:t>哈夫拉金字塔</w:t>
      </w:r>
      <w:r>
        <w:rPr>
          <w:rFonts w:hint="eastAsia" w:ascii="宋体" w:hAnsi="宋体" w:eastAsia="宋体" w:cs="宋体"/>
          <w:color w:val="002060"/>
          <w:sz w:val="21"/>
          <w:szCs w:val="21"/>
        </w:rPr>
        <w:fldChar w:fldCharType="end"/>
      </w:r>
      <w:r>
        <w:rPr>
          <w:rFonts w:hint="eastAsia" w:ascii="宋体" w:hAnsi="宋体" w:eastAsia="宋体" w:cs="宋体"/>
          <w:color w:val="002060"/>
          <w:sz w:val="21"/>
          <w:szCs w:val="21"/>
        </w:rPr>
        <w:t>和</w:t>
      </w:r>
      <w:r>
        <w:rPr>
          <w:rFonts w:hint="eastAsia" w:ascii="宋体" w:hAnsi="宋体" w:eastAsia="宋体" w:cs="宋体"/>
          <w:color w:val="002060"/>
          <w:sz w:val="21"/>
          <w:szCs w:val="21"/>
        </w:rPr>
        <w:fldChar w:fldCharType="begin"/>
      </w:r>
      <w:r>
        <w:rPr>
          <w:rFonts w:hint="eastAsia" w:ascii="宋体" w:hAnsi="宋体" w:eastAsia="宋体" w:cs="宋体"/>
          <w:color w:val="002060"/>
          <w:sz w:val="21"/>
          <w:szCs w:val="21"/>
        </w:rPr>
        <w:instrText xml:space="preserve">HYPERLINK "http://baike.baidu.com/view/3096554.htm"</w:instrText>
      </w:r>
      <w:r>
        <w:rPr>
          <w:rFonts w:hint="eastAsia" w:ascii="宋体" w:hAnsi="宋体" w:eastAsia="宋体" w:cs="宋体"/>
          <w:color w:val="002060"/>
          <w:sz w:val="21"/>
          <w:szCs w:val="21"/>
        </w:rPr>
        <w:fldChar w:fldCharType="separate"/>
      </w:r>
      <w:r>
        <w:rPr>
          <w:rFonts w:hint="eastAsia" w:ascii="宋体" w:hAnsi="宋体" w:eastAsia="宋体" w:cs="宋体"/>
          <w:color w:val="002060"/>
          <w:sz w:val="21"/>
          <w:szCs w:val="21"/>
        </w:rPr>
        <w:t>门卡乌拉金字塔</w:t>
      </w:r>
      <w:r>
        <w:rPr>
          <w:rFonts w:hint="eastAsia" w:ascii="宋体" w:hAnsi="宋体" w:eastAsia="宋体" w:cs="宋体"/>
          <w:color w:val="002060"/>
          <w:sz w:val="21"/>
          <w:szCs w:val="21"/>
        </w:rPr>
        <w:fldChar w:fldCharType="end"/>
      </w:r>
      <w:r>
        <w:rPr>
          <w:rFonts w:hint="eastAsia" w:ascii="宋体" w:hAnsi="宋体" w:eastAsia="宋体" w:cs="宋体"/>
          <w:color w:val="002060"/>
          <w:sz w:val="21"/>
          <w:szCs w:val="21"/>
        </w:rPr>
        <w:t>。其中，又以胡夫金字塔最为壮观，它相当于一座五十多层的大楼。据说有十万人头顶烈日在</w:t>
      </w:r>
      <w:r>
        <w:rPr>
          <w:rFonts w:hint="eastAsia" w:ascii="宋体" w:hAnsi="宋体" w:eastAsia="宋体" w:cs="宋体"/>
          <w:color w:val="002060"/>
          <w:sz w:val="21"/>
          <w:szCs w:val="21"/>
        </w:rPr>
        <w:fldChar w:fldCharType="begin"/>
      </w:r>
      <w:r>
        <w:rPr>
          <w:rFonts w:hint="eastAsia" w:ascii="宋体" w:hAnsi="宋体" w:eastAsia="宋体" w:cs="宋体"/>
          <w:color w:val="002060"/>
          <w:sz w:val="21"/>
          <w:szCs w:val="21"/>
        </w:rPr>
        <w:instrText xml:space="preserve">HYPERLINK "http://baike.baidu.com/view/757986.htm"</w:instrText>
      </w:r>
      <w:r>
        <w:rPr>
          <w:rFonts w:hint="eastAsia" w:ascii="宋体" w:hAnsi="宋体" w:eastAsia="宋体" w:cs="宋体"/>
          <w:color w:val="002060"/>
          <w:sz w:val="21"/>
          <w:szCs w:val="21"/>
        </w:rPr>
        <w:fldChar w:fldCharType="separate"/>
      </w:r>
      <w:r>
        <w:rPr>
          <w:rFonts w:hint="eastAsia" w:ascii="宋体" w:hAnsi="宋体" w:eastAsia="宋体" w:cs="宋体"/>
          <w:color w:val="002060"/>
          <w:sz w:val="21"/>
          <w:szCs w:val="21"/>
        </w:rPr>
        <w:t>监工</w:t>
      </w:r>
      <w:r>
        <w:rPr>
          <w:rFonts w:hint="eastAsia" w:ascii="宋体" w:hAnsi="宋体" w:eastAsia="宋体" w:cs="宋体"/>
          <w:color w:val="002060"/>
          <w:sz w:val="21"/>
          <w:szCs w:val="21"/>
        </w:rPr>
        <w:fldChar w:fldCharType="end"/>
      </w:r>
      <w:r>
        <w:rPr>
          <w:rFonts w:hint="eastAsia" w:ascii="宋体" w:hAnsi="宋体" w:eastAsia="宋体" w:cs="宋体"/>
          <w:color w:val="002060"/>
          <w:sz w:val="21"/>
          <w:szCs w:val="21"/>
        </w:rPr>
        <w:t>的皮鞭下劳动，用了十年的时间修筑石道和地下墓穴，又用了二十年时间才砌成塔身，整个工程历时三十多年。一般认为，</w:t>
      </w:r>
      <w:r>
        <w:rPr>
          <w:rFonts w:hint="eastAsia" w:ascii="宋体" w:hAnsi="宋体" w:eastAsia="宋体" w:cs="宋体"/>
          <w:color w:val="002060"/>
          <w:sz w:val="21"/>
          <w:szCs w:val="21"/>
        </w:rPr>
        <w:fldChar w:fldCharType="begin"/>
      </w:r>
      <w:r>
        <w:rPr>
          <w:rFonts w:hint="eastAsia" w:ascii="宋体" w:hAnsi="宋体" w:eastAsia="宋体" w:cs="宋体"/>
          <w:color w:val="002060"/>
          <w:sz w:val="21"/>
          <w:szCs w:val="21"/>
        </w:rPr>
        <w:instrText xml:space="preserve">HYPERLINK "http://baike.baidu.com/subview/3924/5061829.htm"</w:instrText>
      </w:r>
      <w:r>
        <w:rPr>
          <w:rFonts w:hint="eastAsia" w:ascii="宋体" w:hAnsi="宋体" w:eastAsia="宋体" w:cs="宋体"/>
          <w:color w:val="002060"/>
          <w:sz w:val="21"/>
          <w:szCs w:val="21"/>
        </w:rPr>
        <w:fldChar w:fldCharType="separate"/>
      </w:r>
      <w:r>
        <w:rPr>
          <w:rFonts w:hint="eastAsia" w:ascii="宋体" w:hAnsi="宋体" w:eastAsia="宋体" w:cs="宋体"/>
          <w:color w:val="002060"/>
          <w:sz w:val="21"/>
          <w:szCs w:val="21"/>
        </w:rPr>
        <w:t>金字塔</w:t>
      </w:r>
      <w:r>
        <w:rPr>
          <w:rFonts w:hint="eastAsia" w:ascii="宋体" w:hAnsi="宋体" w:eastAsia="宋体" w:cs="宋体"/>
          <w:color w:val="002060"/>
          <w:sz w:val="21"/>
          <w:szCs w:val="21"/>
        </w:rPr>
        <w:fldChar w:fldCharType="end"/>
      </w:r>
      <w:r>
        <w:rPr>
          <w:rFonts w:hint="eastAsia" w:ascii="宋体" w:hAnsi="宋体" w:eastAsia="宋体" w:cs="宋体"/>
          <w:color w:val="002060"/>
          <w:sz w:val="21"/>
          <w:szCs w:val="21"/>
        </w:rPr>
        <w:t>是古埃及法老（国王）的</w:t>
      </w:r>
      <w:r>
        <w:rPr>
          <w:rFonts w:hint="eastAsia" w:ascii="宋体" w:hAnsi="宋体" w:eastAsia="宋体" w:cs="宋体"/>
          <w:color w:val="002060"/>
          <w:sz w:val="21"/>
          <w:szCs w:val="21"/>
        </w:rPr>
        <w:fldChar w:fldCharType="begin"/>
      </w:r>
      <w:r>
        <w:rPr>
          <w:rFonts w:hint="eastAsia" w:ascii="宋体" w:hAnsi="宋体" w:eastAsia="宋体" w:cs="宋体"/>
          <w:color w:val="002060"/>
          <w:sz w:val="21"/>
          <w:szCs w:val="21"/>
        </w:rPr>
        <w:instrText xml:space="preserve">HYPERLINK "http://baike.baidu.com/view/158767.htm"</w:instrText>
      </w:r>
      <w:r>
        <w:rPr>
          <w:rFonts w:hint="eastAsia" w:ascii="宋体" w:hAnsi="宋体" w:eastAsia="宋体" w:cs="宋体"/>
          <w:color w:val="002060"/>
          <w:sz w:val="21"/>
          <w:szCs w:val="21"/>
        </w:rPr>
        <w:fldChar w:fldCharType="separate"/>
      </w:r>
      <w:r>
        <w:rPr>
          <w:rFonts w:hint="eastAsia" w:ascii="宋体" w:hAnsi="宋体" w:eastAsia="宋体" w:cs="宋体"/>
          <w:color w:val="002060"/>
          <w:sz w:val="21"/>
          <w:szCs w:val="21"/>
        </w:rPr>
        <w:t>陵墓</w:t>
      </w:r>
      <w:r>
        <w:rPr>
          <w:rFonts w:hint="eastAsia" w:ascii="宋体" w:hAnsi="宋体" w:eastAsia="宋体" w:cs="宋体"/>
          <w:color w:val="002060"/>
          <w:sz w:val="21"/>
          <w:szCs w:val="21"/>
        </w:rPr>
        <w:fldChar w:fldCharType="end"/>
      </w:r>
      <w:r>
        <w:rPr>
          <w:rFonts w:hint="eastAsia" w:ascii="宋体" w:hAnsi="宋体" w:eastAsia="宋体" w:cs="宋体"/>
          <w:color w:val="002060"/>
          <w:sz w:val="21"/>
          <w:szCs w:val="21"/>
        </w:rPr>
        <w:t>。</w:t>
      </w:r>
    </w:p>
    <w:p>
      <w:pPr>
        <w:tabs>
          <w:tab w:val="left" w:pos="252"/>
          <w:tab w:val="left" w:pos="1065"/>
        </w:tabs>
        <w:adjustRightInd w:val="0"/>
        <w:snapToGrid w:val="0"/>
        <w:spacing w:line="400" w:lineRule="exact"/>
        <w:ind w:left="271" w:right="71" w:rightChars="34" w:hanging="316" w:hangingChars="150"/>
        <w:rPr>
          <w:rFonts w:hint="eastAsia" w:ascii="宋体" w:hAnsi="宋体" w:eastAsia="宋体" w:cs="宋体"/>
          <w:color w:val="002060"/>
          <w:sz w:val="21"/>
          <w:szCs w:val="21"/>
        </w:rPr>
      </w:pPr>
      <w:r>
        <w:rPr>
          <w:rFonts w:hint="eastAsia" w:ascii="宋体" w:hAnsi="宋体" w:eastAsia="宋体" w:cs="宋体"/>
          <w:b/>
          <w:color w:val="002060"/>
          <w:sz w:val="21"/>
          <w:szCs w:val="21"/>
          <w:lang w:val="en-US" w:eastAsia="zh-CN"/>
        </w:rPr>
        <w:t>5.</w:t>
      </w:r>
      <w:r>
        <w:rPr>
          <w:rFonts w:hint="eastAsia" w:ascii="宋体" w:hAnsi="宋体" w:eastAsia="宋体" w:cs="宋体"/>
          <w:b/>
          <w:color w:val="002060"/>
          <w:sz w:val="21"/>
          <w:szCs w:val="21"/>
        </w:rPr>
        <w:t>谢赫扎伊德清真寺</w:t>
      </w:r>
    </w:p>
    <w:p>
      <w:pPr>
        <w:tabs>
          <w:tab w:val="left" w:pos="142"/>
          <w:tab w:val="left" w:pos="1065"/>
        </w:tabs>
        <w:adjustRightInd w:val="0"/>
        <w:snapToGrid w:val="0"/>
        <w:spacing w:line="400" w:lineRule="exact"/>
        <w:ind w:left="1"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 xml:space="preserve">谢赫扎伊德清真寺耗资五十五亿美元，内部以数以万计的宝石贝壳镶嵌，具欣赏价值的是每盏80万美金的斯洛华世奇水晶吊灯，还有全世界最大的一块手工地毯，整个建筑群都用来自希腊的汉白玉包裹着，白色典雅的外观，衬在蔚蓝的天空下，显得格外庄严肃穆。    </w:t>
      </w:r>
    </w:p>
    <w:p>
      <w:pPr>
        <w:spacing w:line="440" w:lineRule="exact"/>
        <w:rPr>
          <w:rFonts w:hint="eastAsia" w:ascii="宋体" w:hAnsi="宋体" w:eastAsia="宋体" w:cs="宋体"/>
          <w:b/>
          <w:color w:val="244061"/>
          <w:kern w:val="0"/>
          <w:sz w:val="21"/>
          <w:szCs w:val="21"/>
        </w:rPr>
      </w:pPr>
    </w:p>
    <w:tbl>
      <w:tblPr>
        <w:tblStyle w:val="4"/>
        <w:tblpPr w:leftFromText="180" w:rightFromText="180" w:vertAnchor="text" w:horzAnchor="page" w:tblpX="797" w:tblpY="346"/>
        <w:tblOverlap w:val="never"/>
        <w:tblW w:w="10632" w:type="dxa"/>
        <w:tblInd w:w="0" w:type="dxa"/>
        <w:tblBorders>
          <w:top w:val="single" w:color="8496B0" w:themeColor="text2" w:themeTint="99" w:sz="18" w:space="0"/>
          <w:left w:val="single" w:color="8496B0" w:themeColor="text2" w:themeTint="99" w:sz="18" w:space="0"/>
          <w:bottom w:val="single" w:color="8496B0" w:themeColor="text2" w:themeTint="99" w:sz="18" w:space="0"/>
          <w:right w:val="single" w:color="8496B0" w:themeColor="text2" w:themeTint="99" w:sz="18" w:space="0"/>
          <w:insideH w:val="single" w:color="8496B0" w:themeColor="text2" w:themeTint="99" w:sz="18" w:space="0"/>
          <w:insideV w:val="single" w:color="8496B0" w:themeColor="text2" w:themeTint="99" w:sz="18" w:space="0"/>
        </w:tblBorders>
        <w:tblLayout w:type="fixed"/>
        <w:tblCellMar>
          <w:top w:w="0" w:type="dxa"/>
          <w:left w:w="108" w:type="dxa"/>
          <w:bottom w:w="0" w:type="dxa"/>
          <w:right w:w="108" w:type="dxa"/>
        </w:tblCellMar>
      </w:tblPr>
      <w:tblGrid>
        <w:gridCol w:w="993"/>
        <w:gridCol w:w="9639"/>
      </w:tblGrid>
      <w:tr>
        <w:tblPrEx>
          <w:tblBorders>
            <w:top w:val="single" w:color="8496B0" w:themeColor="text2" w:themeTint="99" w:sz="18" w:space="0"/>
            <w:left w:val="single" w:color="8496B0" w:themeColor="text2" w:themeTint="99" w:sz="18" w:space="0"/>
            <w:bottom w:val="single" w:color="8496B0" w:themeColor="text2" w:themeTint="99" w:sz="18" w:space="0"/>
            <w:right w:val="single" w:color="8496B0" w:themeColor="text2" w:themeTint="99" w:sz="18" w:space="0"/>
            <w:insideH w:val="single" w:color="8496B0" w:themeColor="text2" w:themeTint="99" w:sz="18" w:space="0"/>
            <w:insideV w:val="single" w:color="8496B0" w:themeColor="text2" w:themeTint="99" w:sz="18" w:space="0"/>
          </w:tblBorders>
          <w:tblLayout w:type="fixed"/>
          <w:tblCellMar>
            <w:top w:w="0" w:type="dxa"/>
            <w:left w:w="108" w:type="dxa"/>
            <w:bottom w:w="0" w:type="dxa"/>
            <w:right w:w="108" w:type="dxa"/>
          </w:tblCellMar>
        </w:tblPrEx>
        <w:tc>
          <w:tcPr>
            <w:tcW w:w="993" w:type="dxa"/>
            <w:tcBorders>
              <w:tl2br w:val="nil"/>
              <w:tr2bl w:val="nil"/>
            </w:tcBorders>
            <w:shd w:val="clear" w:color="auto" w:fill="8496B0" w:themeFill="text2" w:themeFillTint="99"/>
            <w:vAlign w:val="center"/>
          </w:tcPr>
          <w:p>
            <w:pPr>
              <w:jc w:val="center"/>
              <w:rPr>
                <w:rFonts w:hint="eastAsia" w:ascii="宋体" w:hAnsi="宋体" w:eastAsia="宋体" w:cs="宋体"/>
                <w:b/>
                <w:color w:val="FFFFFF"/>
                <w:kern w:val="0"/>
                <w:sz w:val="21"/>
                <w:szCs w:val="21"/>
              </w:rPr>
            </w:pPr>
            <w:r>
              <w:rPr>
                <w:rFonts w:hint="eastAsia" w:ascii="宋体" w:hAnsi="宋体" w:eastAsia="宋体" w:cs="宋体"/>
                <w:b/>
                <w:color w:val="FFFFFF"/>
                <w:kern w:val="0"/>
                <w:sz w:val="21"/>
                <w:szCs w:val="21"/>
              </w:rPr>
              <w:t>地点</w:t>
            </w:r>
          </w:p>
        </w:tc>
        <w:tc>
          <w:tcPr>
            <w:tcW w:w="9639" w:type="dxa"/>
            <w:tcBorders>
              <w:tl2br w:val="nil"/>
              <w:tr2bl w:val="nil"/>
            </w:tcBorders>
            <w:shd w:val="clear" w:color="auto" w:fill="8496B0" w:themeFill="text2" w:themeFillTint="99"/>
            <w:vAlign w:val="center"/>
          </w:tcPr>
          <w:p>
            <w:pPr>
              <w:jc w:val="center"/>
              <w:rPr>
                <w:rFonts w:hint="eastAsia" w:ascii="宋体" w:hAnsi="宋体" w:eastAsia="宋体" w:cs="宋体"/>
                <w:b/>
                <w:color w:val="FFFFFF"/>
                <w:kern w:val="0"/>
                <w:sz w:val="21"/>
                <w:szCs w:val="21"/>
              </w:rPr>
            </w:pPr>
            <w:r>
              <w:rPr>
                <w:rFonts w:hint="eastAsia" w:ascii="宋体" w:hAnsi="宋体" w:eastAsia="宋体" w:cs="宋体"/>
                <w:b/>
                <w:color w:val="FFFFFF"/>
                <w:kern w:val="0"/>
                <w:sz w:val="21"/>
                <w:szCs w:val="21"/>
              </w:rPr>
              <w:t>酒店名称及网址</w:t>
            </w:r>
          </w:p>
        </w:tc>
      </w:tr>
      <w:tr>
        <w:tblPrEx>
          <w:tblBorders>
            <w:top w:val="single" w:color="8496B0" w:themeColor="text2" w:themeTint="99" w:sz="18" w:space="0"/>
            <w:left w:val="single" w:color="8496B0" w:themeColor="text2" w:themeTint="99" w:sz="18" w:space="0"/>
            <w:bottom w:val="single" w:color="8496B0" w:themeColor="text2" w:themeTint="99" w:sz="18" w:space="0"/>
            <w:right w:val="single" w:color="8496B0" w:themeColor="text2" w:themeTint="99" w:sz="18" w:space="0"/>
            <w:insideH w:val="single" w:color="8496B0" w:themeColor="text2" w:themeTint="99" w:sz="18" w:space="0"/>
            <w:insideV w:val="single" w:color="8496B0" w:themeColor="text2" w:themeTint="99" w:sz="18" w:space="0"/>
          </w:tblBorders>
          <w:tblLayout w:type="fixed"/>
          <w:tblCellMar>
            <w:top w:w="0" w:type="dxa"/>
            <w:left w:w="108" w:type="dxa"/>
            <w:bottom w:w="0" w:type="dxa"/>
            <w:right w:w="108" w:type="dxa"/>
          </w:tblCellMar>
        </w:tblPrEx>
        <w:trPr>
          <w:trHeight w:val="542" w:hRule="atLeast"/>
        </w:trPr>
        <w:tc>
          <w:tcPr>
            <w:tcW w:w="993" w:type="dxa"/>
            <w:tcBorders>
              <w:tl2br w:val="nil"/>
              <w:tr2bl w:val="nil"/>
            </w:tcBorders>
            <w:vAlign w:val="top"/>
          </w:tcPr>
          <w:p>
            <w:pPr>
              <w:tabs>
                <w:tab w:val="left" w:pos="1065"/>
              </w:tabs>
              <w:adjustRightInd w:val="0"/>
              <w:snapToGrid w:val="0"/>
              <w:spacing w:line="440" w:lineRule="exact"/>
              <w:rPr>
                <w:rFonts w:hint="eastAsia" w:ascii="宋体" w:hAnsi="宋体" w:eastAsia="宋体" w:cs="宋体"/>
                <w:color w:val="002060"/>
                <w:sz w:val="21"/>
                <w:szCs w:val="21"/>
              </w:rPr>
            </w:pPr>
            <w:r>
              <w:rPr>
                <w:rFonts w:hint="eastAsia" w:ascii="宋体" w:hAnsi="宋体" w:eastAsia="宋体" w:cs="宋体"/>
                <w:color w:val="002060"/>
                <w:sz w:val="21"/>
                <w:szCs w:val="21"/>
              </w:rPr>
              <w:t>开罗</w:t>
            </w:r>
          </w:p>
        </w:tc>
        <w:tc>
          <w:tcPr>
            <w:tcW w:w="9639" w:type="dxa"/>
            <w:tcBorders>
              <w:tl2br w:val="nil"/>
              <w:tr2bl w:val="nil"/>
            </w:tcBorders>
            <w:vAlign w:val="top"/>
          </w:tcPr>
          <w:p>
            <w:pPr>
              <w:tabs>
                <w:tab w:val="left" w:pos="1065"/>
              </w:tabs>
              <w:adjustRightInd w:val="0"/>
              <w:snapToGrid w:val="0"/>
              <w:spacing w:line="440" w:lineRule="exact"/>
              <w:jc w:val="left"/>
              <w:rPr>
                <w:rFonts w:hint="eastAsia" w:ascii="宋体" w:hAnsi="宋体" w:eastAsia="宋体" w:cs="宋体"/>
                <w:color w:val="002060"/>
                <w:sz w:val="21"/>
                <w:szCs w:val="21"/>
              </w:rPr>
            </w:pPr>
            <w:r>
              <w:rPr>
                <w:rFonts w:hint="eastAsia" w:ascii="宋体" w:hAnsi="宋体" w:eastAsia="宋体" w:cs="宋体"/>
                <w:color w:val="002060"/>
                <w:sz w:val="21"/>
                <w:szCs w:val="21"/>
              </w:rPr>
              <w:t xml:space="preserve">Pyramids park hotel       </w:t>
            </w:r>
            <w:r>
              <w:rPr>
                <w:rFonts w:hint="eastAsia" w:ascii="宋体" w:hAnsi="宋体" w:eastAsia="宋体" w:cs="宋体"/>
                <w:color w:val="002060"/>
                <w:sz w:val="21"/>
                <w:szCs w:val="21"/>
              </w:rPr>
              <w:fldChar w:fldCharType="begin"/>
            </w:r>
            <w:r>
              <w:rPr>
                <w:rFonts w:hint="eastAsia" w:ascii="宋体" w:hAnsi="宋体" w:eastAsia="宋体" w:cs="宋体"/>
                <w:color w:val="002060"/>
                <w:sz w:val="21"/>
                <w:szCs w:val="21"/>
              </w:rPr>
              <w:instrText xml:space="preserve"> HYPERLINK "http://www.pyramidsparkresort.com/pyramidspark/index.htm" </w:instrText>
            </w:r>
            <w:r>
              <w:rPr>
                <w:rFonts w:hint="eastAsia" w:ascii="宋体" w:hAnsi="宋体" w:eastAsia="宋体" w:cs="宋体"/>
                <w:color w:val="002060"/>
                <w:sz w:val="21"/>
                <w:szCs w:val="21"/>
              </w:rPr>
              <w:fldChar w:fldCharType="separate"/>
            </w:r>
            <w:r>
              <w:rPr>
                <w:rFonts w:hint="eastAsia" w:ascii="宋体" w:hAnsi="宋体" w:eastAsia="宋体" w:cs="宋体"/>
                <w:color w:val="002060"/>
                <w:sz w:val="21"/>
                <w:szCs w:val="21"/>
              </w:rPr>
              <w:t>http://www.pyramidsparkresort.com/pyramidspark/index.htm</w:t>
            </w:r>
            <w:r>
              <w:rPr>
                <w:rFonts w:hint="eastAsia" w:ascii="宋体" w:hAnsi="宋体" w:eastAsia="宋体" w:cs="宋体"/>
                <w:color w:val="002060"/>
                <w:sz w:val="21"/>
                <w:szCs w:val="21"/>
              </w:rPr>
              <w:fldChar w:fldCharType="end"/>
            </w:r>
          </w:p>
          <w:p>
            <w:pPr>
              <w:tabs>
                <w:tab w:val="left" w:pos="1065"/>
              </w:tabs>
              <w:adjustRightInd w:val="0"/>
              <w:snapToGrid w:val="0"/>
              <w:spacing w:line="440" w:lineRule="exact"/>
              <w:jc w:val="left"/>
              <w:rPr>
                <w:rFonts w:hint="eastAsia" w:ascii="宋体" w:hAnsi="宋体" w:eastAsia="宋体" w:cs="宋体"/>
                <w:color w:val="002060"/>
                <w:sz w:val="21"/>
                <w:szCs w:val="21"/>
              </w:rPr>
            </w:pPr>
            <w:r>
              <w:rPr>
                <w:rFonts w:hint="eastAsia" w:ascii="宋体" w:hAnsi="宋体" w:eastAsia="宋体" w:cs="宋体"/>
                <w:color w:val="002060"/>
                <w:sz w:val="21"/>
                <w:szCs w:val="21"/>
              </w:rPr>
              <w:t xml:space="preserve">Mercure Le Sphinx hotel      </w:t>
            </w:r>
            <w:r>
              <w:rPr>
                <w:rFonts w:hint="eastAsia" w:ascii="宋体" w:hAnsi="宋体" w:eastAsia="宋体" w:cs="宋体"/>
                <w:color w:val="002060"/>
                <w:sz w:val="21"/>
                <w:szCs w:val="21"/>
              </w:rPr>
              <w:fldChar w:fldCharType="begin"/>
            </w:r>
            <w:r>
              <w:rPr>
                <w:rFonts w:hint="eastAsia" w:ascii="宋体" w:hAnsi="宋体" w:eastAsia="宋体" w:cs="宋体"/>
                <w:color w:val="002060"/>
                <w:sz w:val="21"/>
                <w:szCs w:val="21"/>
              </w:rPr>
              <w:instrText xml:space="preserve"> HYPERLINK "http://www.mercure.com/gb/hotel-1789-mercure-cairo-le-sphinx/index.shtml" </w:instrText>
            </w:r>
            <w:r>
              <w:rPr>
                <w:rFonts w:hint="eastAsia" w:ascii="宋体" w:hAnsi="宋体" w:eastAsia="宋体" w:cs="宋体"/>
                <w:color w:val="002060"/>
                <w:sz w:val="21"/>
                <w:szCs w:val="21"/>
              </w:rPr>
              <w:fldChar w:fldCharType="separate"/>
            </w:r>
            <w:r>
              <w:rPr>
                <w:rFonts w:hint="eastAsia" w:ascii="宋体" w:hAnsi="宋体" w:eastAsia="宋体" w:cs="宋体"/>
                <w:color w:val="002060"/>
                <w:sz w:val="21"/>
                <w:szCs w:val="21"/>
              </w:rPr>
              <w:t>http://www.mercure.com/gb/hotel-1789-mercure-cairo-le-sphinx/index.shtml</w:t>
            </w:r>
            <w:r>
              <w:rPr>
                <w:rFonts w:hint="eastAsia" w:ascii="宋体" w:hAnsi="宋体" w:eastAsia="宋体" w:cs="宋体"/>
                <w:color w:val="002060"/>
                <w:sz w:val="21"/>
                <w:szCs w:val="21"/>
              </w:rPr>
              <w:fldChar w:fldCharType="end"/>
            </w:r>
          </w:p>
          <w:p>
            <w:pPr>
              <w:tabs>
                <w:tab w:val="left" w:pos="1065"/>
              </w:tabs>
              <w:adjustRightInd w:val="0"/>
              <w:snapToGrid w:val="0"/>
              <w:spacing w:line="440" w:lineRule="exact"/>
              <w:jc w:val="left"/>
              <w:rPr>
                <w:rFonts w:hint="eastAsia" w:ascii="宋体" w:hAnsi="宋体" w:eastAsia="宋体" w:cs="宋体"/>
                <w:color w:val="002060"/>
                <w:sz w:val="21"/>
                <w:szCs w:val="21"/>
              </w:rPr>
            </w:pPr>
            <w:r>
              <w:rPr>
                <w:rFonts w:hint="eastAsia" w:ascii="宋体" w:hAnsi="宋体" w:eastAsia="宋体" w:cs="宋体"/>
                <w:color w:val="002060"/>
                <w:sz w:val="21"/>
                <w:szCs w:val="21"/>
              </w:rPr>
              <w:t>Moevenpick hotel</w:t>
            </w:r>
          </w:p>
          <w:p>
            <w:pPr>
              <w:tabs>
                <w:tab w:val="left" w:pos="1065"/>
              </w:tabs>
              <w:adjustRightInd w:val="0"/>
              <w:snapToGrid w:val="0"/>
              <w:spacing w:line="440" w:lineRule="exact"/>
              <w:ind w:firstLine="1470" w:firstLineChars="700"/>
              <w:jc w:val="left"/>
              <w:rPr>
                <w:rFonts w:hint="eastAsia" w:ascii="宋体" w:hAnsi="宋体" w:eastAsia="宋体" w:cs="宋体"/>
                <w:color w:val="002060"/>
                <w:sz w:val="21"/>
                <w:szCs w:val="21"/>
              </w:rPr>
            </w:pPr>
            <w:r>
              <w:rPr>
                <w:rFonts w:hint="eastAsia" w:ascii="宋体" w:hAnsi="宋体" w:eastAsia="宋体" w:cs="宋体"/>
                <w:color w:val="002060"/>
                <w:sz w:val="21"/>
                <w:szCs w:val="21"/>
              </w:rPr>
              <w:fldChar w:fldCharType="begin"/>
            </w:r>
            <w:r>
              <w:rPr>
                <w:rFonts w:hint="eastAsia" w:ascii="宋体" w:hAnsi="宋体" w:eastAsia="宋体" w:cs="宋体"/>
                <w:color w:val="002060"/>
                <w:sz w:val="21"/>
                <w:szCs w:val="21"/>
              </w:rPr>
              <w:instrText xml:space="preserve"> HYPERLINK "http://www.moevenpick-hotels.com/en/pub/hotels_resorts/worldmap/cairo_pyramids/welcome.cfm" </w:instrText>
            </w:r>
            <w:r>
              <w:rPr>
                <w:rFonts w:hint="eastAsia" w:ascii="宋体" w:hAnsi="宋体" w:eastAsia="宋体" w:cs="宋体"/>
                <w:color w:val="002060"/>
                <w:sz w:val="21"/>
                <w:szCs w:val="21"/>
              </w:rPr>
              <w:fldChar w:fldCharType="separate"/>
            </w:r>
            <w:r>
              <w:rPr>
                <w:rFonts w:hint="eastAsia" w:ascii="宋体" w:hAnsi="宋体" w:eastAsia="宋体" w:cs="宋体"/>
                <w:color w:val="002060"/>
                <w:sz w:val="21"/>
                <w:szCs w:val="21"/>
              </w:rPr>
              <w:t>http://www.moevenpick-hotels.com/en/pub/hotels_resorts/worldmap/cairo_pyramids/welcome.cfm</w:t>
            </w:r>
            <w:r>
              <w:rPr>
                <w:rFonts w:hint="eastAsia" w:ascii="宋体" w:hAnsi="宋体" w:eastAsia="宋体" w:cs="宋体"/>
                <w:color w:val="002060"/>
                <w:sz w:val="21"/>
                <w:szCs w:val="21"/>
              </w:rPr>
              <w:fldChar w:fldCharType="end"/>
            </w:r>
          </w:p>
          <w:p>
            <w:pPr>
              <w:tabs>
                <w:tab w:val="left" w:pos="1065"/>
              </w:tabs>
              <w:adjustRightInd w:val="0"/>
              <w:snapToGrid w:val="0"/>
              <w:spacing w:line="440" w:lineRule="exact"/>
              <w:jc w:val="left"/>
              <w:rPr>
                <w:rFonts w:hint="eastAsia" w:ascii="宋体" w:hAnsi="宋体" w:eastAsia="宋体" w:cs="宋体"/>
                <w:color w:val="002060"/>
                <w:sz w:val="21"/>
                <w:szCs w:val="21"/>
              </w:rPr>
            </w:pPr>
            <w:r>
              <w:rPr>
                <w:rFonts w:hint="eastAsia" w:ascii="宋体" w:hAnsi="宋体" w:eastAsia="宋体" w:cs="宋体"/>
                <w:color w:val="002060"/>
                <w:sz w:val="21"/>
                <w:szCs w:val="21"/>
              </w:rPr>
              <w:t xml:space="preserve">Sheraton dream hotel         </w:t>
            </w:r>
            <w:r>
              <w:rPr>
                <w:rFonts w:hint="eastAsia" w:ascii="宋体" w:hAnsi="宋体" w:eastAsia="宋体" w:cs="宋体"/>
                <w:color w:val="002060"/>
                <w:sz w:val="21"/>
                <w:szCs w:val="21"/>
              </w:rPr>
              <w:fldChar w:fldCharType="begin"/>
            </w:r>
            <w:r>
              <w:rPr>
                <w:rFonts w:hint="eastAsia" w:ascii="宋体" w:hAnsi="宋体" w:eastAsia="宋体" w:cs="宋体"/>
                <w:color w:val="002060"/>
                <w:sz w:val="21"/>
                <w:szCs w:val="21"/>
              </w:rPr>
              <w:instrText xml:space="preserve"> HYPERLINK "http://www.sheratondreamlandhotel.com/gallery" </w:instrText>
            </w:r>
            <w:r>
              <w:rPr>
                <w:rFonts w:hint="eastAsia" w:ascii="宋体" w:hAnsi="宋体" w:eastAsia="宋体" w:cs="宋体"/>
                <w:color w:val="002060"/>
                <w:sz w:val="21"/>
                <w:szCs w:val="21"/>
              </w:rPr>
              <w:fldChar w:fldCharType="separate"/>
            </w:r>
            <w:r>
              <w:rPr>
                <w:rFonts w:hint="eastAsia" w:ascii="宋体" w:hAnsi="宋体" w:eastAsia="宋体" w:cs="宋体"/>
                <w:color w:val="002060"/>
                <w:sz w:val="21"/>
                <w:szCs w:val="21"/>
              </w:rPr>
              <w:t>http://www.sheratondreamlandhotel.com/gallery</w:t>
            </w:r>
            <w:r>
              <w:rPr>
                <w:rFonts w:hint="eastAsia" w:ascii="宋体" w:hAnsi="宋体" w:eastAsia="宋体" w:cs="宋体"/>
                <w:color w:val="002060"/>
                <w:sz w:val="21"/>
                <w:szCs w:val="21"/>
              </w:rPr>
              <w:fldChar w:fldCharType="end"/>
            </w:r>
          </w:p>
          <w:p>
            <w:pPr>
              <w:tabs>
                <w:tab w:val="left" w:pos="1065"/>
              </w:tabs>
              <w:adjustRightInd w:val="0"/>
              <w:snapToGrid w:val="0"/>
              <w:spacing w:line="440" w:lineRule="exact"/>
              <w:jc w:val="left"/>
              <w:rPr>
                <w:rFonts w:hint="eastAsia" w:ascii="宋体" w:hAnsi="宋体" w:eastAsia="宋体" w:cs="宋体"/>
                <w:color w:val="002060"/>
                <w:sz w:val="21"/>
                <w:szCs w:val="21"/>
              </w:rPr>
            </w:pPr>
            <w:r>
              <w:rPr>
                <w:rFonts w:hint="eastAsia" w:ascii="宋体" w:hAnsi="宋体" w:eastAsia="宋体" w:cs="宋体"/>
                <w:color w:val="002060"/>
                <w:sz w:val="21"/>
                <w:szCs w:val="21"/>
              </w:rPr>
              <w:t>Mena house                   http://www.oberoihotels.com/oberoi_menahouse/index.asp</w:t>
            </w:r>
          </w:p>
          <w:p>
            <w:pPr>
              <w:tabs>
                <w:tab w:val="left" w:pos="1065"/>
              </w:tabs>
              <w:adjustRightInd w:val="0"/>
              <w:snapToGrid w:val="0"/>
              <w:spacing w:line="440" w:lineRule="exact"/>
              <w:jc w:val="left"/>
              <w:rPr>
                <w:rFonts w:hint="eastAsia" w:ascii="宋体" w:hAnsi="宋体" w:eastAsia="宋体" w:cs="宋体"/>
                <w:color w:val="002060"/>
                <w:sz w:val="21"/>
                <w:szCs w:val="21"/>
              </w:rPr>
            </w:pPr>
            <w:r>
              <w:rPr>
                <w:rFonts w:hint="eastAsia" w:ascii="宋体" w:hAnsi="宋体" w:eastAsia="宋体" w:cs="宋体"/>
                <w:color w:val="002060"/>
                <w:sz w:val="21"/>
                <w:szCs w:val="21"/>
              </w:rPr>
              <w:t xml:space="preserve">Lemeridien </w:t>
            </w:r>
          </w:p>
          <w:p>
            <w:pPr>
              <w:tabs>
                <w:tab w:val="left" w:pos="1065"/>
              </w:tabs>
              <w:adjustRightInd w:val="0"/>
              <w:snapToGrid w:val="0"/>
              <w:spacing w:line="440" w:lineRule="exact"/>
              <w:jc w:val="left"/>
              <w:rPr>
                <w:rFonts w:hint="eastAsia" w:ascii="宋体" w:hAnsi="宋体" w:eastAsia="宋体" w:cs="宋体"/>
                <w:color w:val="002060"/>
                <w:sz w:val="21"/>
                <w:szCs w:val="21"/>
              </w:rPr>
            </w:pPr>
            <w:r>
              <w:rPr>
                <w:rFonts w:hint="eastAsia" w:ascii="宋体" w:hAnsi="宋体" w:eastAsia="宋体" w:cs="宋体"/>
                <w:color w:val="002060"/>
                <w:sz w:val="21"/>
                <w:szCs w:val="21"/>
              </w:rPr>
              <w:fldChar w:fldCharType="begin"/>
            </w:r>
            <w:r>
              <w:rPr>
                <w:rFonts w:hint="eastAsia" w:ascii="宋体" w:hAnsi="宋体" w:eastAsia="宋体" w:cs="宋体"/>
                <w:color w:val="002060"/>
                <w:sz w:val="21"/>
                <w:szCs w:val="21"/>
              </w:rPr>
              <w:instrText xml:space="preserve"> HYPERLINK "http://www.lemeridien-pyramids.com/?PS=EAME_aa_Starwood_AFIO-1807_Google%20EG_le%20meridien%20pyramids_04/23/10" </w:instrText>
            </w:r>
            <w:r>
              <w:rPr>
                <w:rFonts w:hint="eastAsia" w:ascii="宋体" w:hAnsi="宋体" w:eastAsia="宋体" w:cs="宋体"/>
                <w:color w:val="002060"/>
                <w:sz w:val="21"/>
                <w:szCs w:val="21"/>
              </w:rPr>
              <w:fldChar w:fldCharType="separate"/>
            </w:r>
            <w:r>
              <w:rPr>
                <w:rFonts w:hint="eastAsia" w:ascii="宋体" w:hAnsi="宋体" w:eastAsia="宋体" w:cs="宋体"/>
                <w:color w:val="002060"/>
                <w:sz w:val="21"/>
                <w:szCs w:val="21"/>
              </w:rPr>
              <w:t>http://www.lemeridien-pyramids.com/?PS=EAME_aa_Starwood_AFIO-1807_Google%20EG_le%20meridien%20pyramids_04/23/10</w:t>
            </w:r>
            <w:r>
              <w:rPr>
                <w:rFonts w:hint="eastAsia" w:ascii="宋体" w:hAnsi="宋体" w:eastAsia="宋体" w:cs="宋体"/>
                <w:color w:val="002060"/>
                <w:sz w:val="21"/>
                <w:szCs w:val="21"/>
              </w:rPr>
              <w:fldChar w:fldCharType="end"/>
            </w:r>
          </w:p>
          <w:p>
            <w:pPr>
              <w:tabs>
                <w:tab w:val="left" w:pos="1065"/>
              </w:tabs>
              <w:adjustRightInd w:val="0"/>
              <w:snapToGrid w:val="0"/>
              <w:spacing w:line="440" w:lineRule="exact"/>
              <w:jc w:val="left"/>
              <w:rPr>
                <w:rFonts w:hint="eastAsia" w:ascii="宋体" w:hAnsi="宋体" w:eastAsia="宋体" w:cs="宋体"/>
                <w:color w:val="002060"/>
                <w:sz w:val="21"/>
                <w:szCs w:val="21"/>
              </w:rPr>
            </w:pPr>
            <w:r>
              <w:rPr>
                <w:rFonts w:hint="eastAsia" w:ascii="宋体" w:hAnsi="宋体" w:eastAsia="宋体" w:cs="宋体"/>
                <w:color w:val="002060"/>
                <w:sz w:val="21"/>
                <w:szCs w:val="21"/>
              </w:rPr>
              <w:t xml:space="preserve">Semiramis Intercontinental Cairo    </w:t>
            </w:r>
            <w:r>
              <w:rPr>
                <w:rFonts w:hint="eastAsia" w:ascii="宋体" w:hAnsi="宋体" w:eastAsia="宋体" w:cs="宋体"/>
                <w:color w:val="002060"/>
                <w:sz w:val="21"/>
                <w:szCs w:val="21"/>
              </w:rPr>
              <w:fldChar w:fldCharType="begin"/>
            </w:r>
            <w:r>
              <w:rPr>
                <w:rFonts w:hint="eastAsia" w:ascii="宋体" w:hAnsi="宋体" w:eastAsia="宋体" w:cs="宋体"/>
                <w:color w:val="002060"/>
                <w:sz w:val="21"/>
                <w:szCs w:val="21"/>
              </w:rPr>
              <w:instrText xml:space="preserve"> HYPERLINK "http://semiramisintercontinentalcairo.com/" </w:instrText>
            </w:r>
            <w:r>
              <w:rPr>
                <w:rFonts w:hint="eastAsia" w:ascii="宋体" w:hAnsi="宋体" w:eastAsia="宋体" w:cs="宋体"/>
                <w:color w:val="002060"/>
                <w:sz w:val="21"/>
                <w:szCs w:val="21"/>
              </w:rPr>
              <w:fldChar w:fldCharType="separate"/>
            </w:r>
            <w:r>
              <w:rPr>
                <w:rFonts w:hint="eastAsia" w:ascii="宋体" w:hAnsi="宋体" w:eastAsia="宋体" w:cs="宋体"/>
                <w:color w:val="002060"/>
                <w:sz w:val="21"/>
                <w:szCs w:val="21"/>
              </w:rPr>
              <w:t>http://semiramisintercontinentalcairo.com/</w:t>
            </w:r>
            <w:r>
              <w:rPr>
                <w:rFonts w:hint="eastAsia" w:ascii="宋体" w:hAnsi="宋体" w:eastAsia="宋体" w:cs="宋体"/>
                <w:color w:val="002060"/>
                <w:sz w:val="21"/>
                <w:szCs w:val="21"/>
              </w:rPr>
              <w:fldChar w:fldCharType="end"/>
            </w:r>
          </w:p>
          <w:p>
            <w:pPr>
              <w:tabs>
                <w:tab w:val="left" w:pos="1065"/>
              </w:tabs>
              <w:adjustRightInd w:val="0"/>
              <w:snapToGrid w:val="0"/>
              <w:spacing w:line="440" w:lineRule="exact"/>
              <w:jc w:val="left"/>
              <w:rPr>
                <w:rFonts w:hint="eastAsia" w:ascii="宋体" w:hAnsi="宋体" w:eastAsia="宋体" w:cs="宋体"/>
                <w:color w:val="002060"/>
                <w:sz w:val="21"/>
                <w:szCs w:val="21"/>
              </w:rPr>
            </w:pPr>
            <w:r>
              <w:rPr>
                <w:rFonts w:hint="eastAsia" w:ascii="宋体" w:hAnsi="宋体" w:eastAsia="宋体" w:cs="宋体"/>
                <w:color w:val="002060"/>
                <w:sz w:val="21"/>
                <w:szCs w:val="21"/>
              </w:rPr>
              <w:t xml:space="preserve">Ramses Hilton  </w:t>
            </w:r>
          </w:p>
          <w:p>
            <w:pPr>
              <w:tabs>
                <w:tab w:val="left" w:pos="1065"/>
              </w:tabs>
              <w:adjustRightInd w:val="0"/>
              <w:snapToGrid w:val="0"/>
              <w:spacing w:line="440" w:lineRule="exact"/>
              <w:jc w:val="left"/>
              <w:rPr>
                <w:rFonts w:hint="eastAsia" w:ascii="宋体" w:hAnsi="宋体" w:eastAsia="宋体" w:cs="宋体"/>
                <w:color w:val="002060"/>
                <w:sz w:val="21"/>
                <w:szCs w:val="21"/>
              </w:rPr>
            </w:pPr>
            <w:r>
              <w:rPr>
                <w:rFonts w:hint="eastAsia" w:ascii="宋体" w:hAnsi="宋体" w:eastAsia="宋体" w:cs="宋体"/>
                <w:color w:val="002060"/>
                <w:sz w:val="21"/>
                <w:szCs w:val="21"/>
              </w:rPr>
              <w:fldChar w:fldCharType="begin"/>
            </w:r>
            <w:r>
              <w:rPr>
                <w:rFonts w:hint="eastAsia" w:ascii="宋体" w:hAnsi="宋体" w:eastAsia="宋体" w:cs="宋体"/>
                <w:color w:val="002060"/>
                <w:sz w:val="21"/>
                <w:szCs w:val="21"/>
              </w:rPr>
              <w:instrText xml:space="preserve"> HYPERLINK "http://www3.hilton.com/en/hotels/egypt/ramses-hilton-CAIRHTW/index.html" </w:instrText>
            </w:r>
            <w:r>
              <w:rPr>
                <w:rFonts w:hint="eastAsia" w:ascii="宋体" w:hAnsi="宋体" w:eastAsia="宋体" w:cs="宋体"/>
                <w:color w:val="002060"/>
                <w:sz w:val="21"/>
                <w:szCs w:val="21"/>
              </w:rPr>
              <w:fldChar w:fldCharType="separate"/>
            </w:r>
            <w:r>
              <w:rPr>
                <w:rFonts w:hint="eastAsia" w:ascii="宋体" w:hAnsi="宋体" w:eastAsia="宋体" w:cs="宋体"/>
                <w:color w:val="002060"/>
                <w:sz w:val="21"/>
                <w:szCs w:val="21"/>
              </w:rPr>
              <w:t>http://www3.hilton.com/en/hotels/egypt/ramses-hilton-CAIRHTW/index.html</w:t>
            </w:r>
            <w:r>
              <w:rPr>
                <w:rFonts w:hint="eastAsia" w:ascii="宋体" w:hAnsi="宋体" w:eastAsia="宋体" w:cs="宋体"/>
                <w:color w:val="002060"/>
                <w:sz w:val="21"/>
                <w:szCs w:val="21"/>
              </w:rPr>
              <w:fldChar w:fldCharType="end"/>
            </w:r>
          </w:p>
          <w:p>
            <w:pPr>
              <w:tabs>
                <w:tab w:val="left" w:pos="1065"/>
              </w:tabs>
              <w:adjustRightInd w:val="0"/>
              <w:snapToGrid w:val="0"/>
              <w:spacing w:line="440" w:lineRule="exact"/>
              <w:jc w:val="left"/>
              <w:rPr>
                <w:rFonts w:hint="eastAsia" w:ascii="宋体" w:hAnsi="宋体" w:eastAsia="宋体" w:cs="宋体"/>
                <w:color w:val="002060"/>
                <w:sz w:val="21"/>
                <w:szCs w:val="21"/>
              </w:rPr>
            </w:pPr>
            <w:r>
              <w:rPr>
                <w:rFonts w:hint="eastAsia" w:ascii="宋体" w:hAnsi="宋体" w:eastAsia="宋体" w:cs="宋体"/>
                <w:color w:val="002060"/>
                <w:sz w:val="21"/>
                <w:szCs w:val="21"/>
              </w:rPr>
              <w:t>Fairmont hotel                http://www.fairmont.com/nile-city-cairo/</w:t>
            </w:r>
          </w:p>
        </w:tc>
      </w:tr>
      <w:tr>
        <w:tblPrEx>
          <w:tblBorders>
            <w:top w:val="single" w:color="8496B0" w:themeColor="text2" w:themeTint="99" w:sz="18" w:space="0"/>
            <w:left w:val="single" w:color="8496B0" w:themeColor="text2" w:themeTint="99" w:sz="18" w:space="0"/>
            <w:bottom w:val="single" w:color="8496B0" w:themeColor="text2" w:themeTint="99" w:sz="18" w:space="0"/>
            <w:right w:val="single" w:color="8496B0" w:themeColor="text2" w:themeTint="99" w:sz="18" w:space="0"/>
            <w:insideH w:val="single" w:color="8496B0" w:themeColor="text2" w:themeTint="99" w:sz="18" w:space="0"/>
            <w:insideV w:val="single" w:color="8496B0" w:themeColor="text2" w:themeTint="99" w:sz="18" w:space="0"/>
          </w:tblBorders>
          <w:tblLayout w:type="fixed"/>
          <w:tblCellMar>
            <w:top w:w="0" w:type="dxa"/>
            <w:left w:w="108" w:type="dxa"/>
            <w:bottom w:w="0" w:type="dxa"/>
            <w:right w:w="108" w:type="dxa"/>
          </w:tblCellMar>
        </w:tblPrEx>
        <w:trPr>
          <w:trHeight w:val="798" w:hRule="atLeast"/>
        </w:trPr>
        <w:tc>
          <w:tcPr>
            <w:tcW w:w="993" w:type="dxa"/>
            <w:tcBorders>
              <w:tl2br w:val="nil"/>
              <w:tr2bl w:val="nil"/>
            </w:tcBorders>
            <w:vAlign w:val="top"/>
          </w:tcPr>
          <w:p>
            <w:pPr>
              <w:tabs>
                <w:tab w:val="left" w:pos="1065"/>
              </w:tabs>
              <w:adjustRightInd w:val="0"/>
              <w:snapToGrid w:val="0"/>
              <w:spacing w:line="440" w:lineRule="exact"/>
              <w:rPr>
                <w:rFonts w:hint="eastAsia" w:ascii="宋体" w:hAnsi="宋体" w:eastAsia="宋体" w:cs="宋体"/>
                <w:color w:val="002060"/>
                <w:sz w:val="21"/>
                <w:szCs w:val="21"/>
              </w:rPr>
            </w:pPr>
            <w:r>
              <w:rPr>
                <w:rFonts w:hint="eastAsia" w:ascii="宋体" w:hAnsi="宋体" w:eastAsia="宋体" w:cs="宋体"/>
                <w:color w:val="002060"/>
                <w:sz w:val="21"/>
                <w:szCs w:val="21"/>
              </w:rPr>
              <w:t>红海洪加达</w:t>
            </w:r>
          </w:p>
        </w:tc>
        <w:tc>
          <w:tcPr>
            <w:tcW w:w="9639" w:type="dxa"/>
            <w:tcBorders>
              <w:tl2br w:val="nil"/>
              <w:tr2bl w:val="nil"/>
            </w:tcBorders>
            <w:vAlign w:val="center"/>
          </w:tcPr>
          <w:p>
            <w:pPr>
              <w:tabs>
                <w:tab w:val="left" w:pos="1065"/>
                <w:tab w:val="left" w:pos="2443"/>
              </w:tabs>
              <w:adjustRightInd w:val="0"/>
              <w:snapToGrid w:val="0"/>
              <w:spacing w:line="440" w:lineRule="exact"/>
              <w:jc w:val="left"/>
              <w:rPr>
                <w:rFonts w:hint="eastAsia" w:ascii="宋体" w:hAnsi="宋体" w:eastAsia="宋体" w:cs="宋体"/>
                <w:color w:val="002060"/>
                <w:sz w:val="21"/>
                <w:szCs w:val="21"/>
              </w:rPr>
            </w:pPr>
            <w:r>
              <w:rPr>
                <w:rFonts w:hint="eastAsia" w:ascii="宋体" w:hAnsi="宋体" w:eastAsia="宋体" w:cs="宋体"/>
                <w:color w:val="002060"/>
                <w:sz w:val="21"/>
                <w:szCs w:val="21"/>
              </w:rPr>
              <w:t xml:space="preserve">Harmony makadi             hotel  </w:t>
            </w:r>
            <w:r>
              <w:rPr>
                <w:rFonts w:hint="eastAsia" w:ascii="宋体" w:hAnsi="宋体" w:eastAsia="宋体" w:cs="宋体"/>
                <w:color w:val="002060"/>
                <w:sz w:val="21"/>
                <w:szCs w:val="21"/>
              </w:rPr>
              <w:fldChar w:fldCharType="begin"/>
            </w:r>
            <w:r>
              <w:rPr>
                <w:rFonts w:hint="eastAsia" w:ascii="宋体" w:hAnsi="宋体" w:eastAsia="宋体" w:cs="宋体"/>
                <w:color w:val="002060"/>
                <w:sz w:val="21"/>
                <w:szCs w:val="21"/>
              </w:rPr>
              <w:instrText xml:space="preserve"> HYPERLINK "http://www.harmonymakadibay.com/" </w:instrText>
            </w:r>
            <w:r>
              <w:rPr>
                <w:rFonts w:hint="eastAsia" w:ascii="宋体" w:hAnsi="宋体" w:eastAsia="宋体" w:cs="宋体"/>
                <w:color w:val="002060"/>
                <w:sz w:val="21"/>
                <w:szCs w:val="21"/>
              </w:rPr>
              <w:fldChar w:fldCharType="separate"/>
            </w:r>
            <w:r>
              <w:rPr>
                <w:rFonts w:hint="eastAsia" w:ascii="宋体" w:hAnsi="宋体" w:eastAsia="宋体" w:cs="宋体"/>
                <w:color w:val="002060"/>
                <w:sz w:val="21"/>
                <w:szCs w:val="21"/>
              </w:rPr>
              <w:t>www.harmonymakadibay.com/</w:t>
            </w:r>
            <w:r>
              <w:rPr>
                <w:rFonts w:hint="eastAsia" w:ascii="宋体" w:hAnsi="宋体" w:eastAsia="宋体" w:cs="宋体"/>
                <w:color w:val="002060"/>
                <w:sz w:val="21"/>
                <w:szCs w:val="21"/>
              </w:rPr>
              <w:fldChar w:fldCharType="end"/>
            </w:r>
          </w:p>
          <w:p>
            <w:pPr>
              <w:tabs>
                <w:tab w:val="left" w:pos="1065"/>
                <w:tab w:val="left" w:pos="2443"/>
              </w:tabs>
              <w:adjustRightInd w:val="0"/>
              <w:snapToGrid w:val="0"/>
              <w:spacing w:line="440" w:lineRule="exact"/>
              <w:jc w:val="left"/>
              <w:rPr>
                <w:rFonts w:hint="eastAsia" w:ascii="宋体" w:hAnsi="宋体" w:eastAsia="宋体" w:cs="宋体"/>
                <w:color w:val="002060"/>
                <w:sz w:val="21"/>
                <w:szCs w:val="21"/>
              </w:rPr>
            </w:pPr>
            <w:r>
              <w:rPr>
                <w:rFonts w:hint="eastAsia" w:ascii="宋体" w:hAnsi="宋体" w:eastAsia="宋体" w:cs="宋体"/>
                <w:color w:val="002060"/>
                <w:sz w:val="21"/>
                <w:szCs w:val="21"/>
              </w:rPr>
              <w:t xml:space="preserve">AMC Royal hotel               </w:t>
            </w:r>
            <w:r>
              <w:rPr>
                <w:rFonts w:hint="eastAsia" w:ascii="宋体" w:hAnsi="宋体" w:eastAsia="宋体" w:cs="宋体"/>
                <w:color w:val="002060"/>
                <w:sz w:val="21"/>
                <w:szCs w:val="21"/>
              </w:rPr>
              <w:fldChar w:fldCharType="begin"/>
            </w:r>
            <w:r>
              <w:rPr>
                <w:rFonts w:hint="eastAsia" w:ascii="宋体" w:hAnsi="宋体" w:eastAsia="宋体" w:cs="宋体"/>
                <w:color w:val="002060"/>
                <w:sz w:val="21"/>
                <w:szCs w:val="21"/>
              </w:rPr>
              <w:instrText xml:space="preserve">HYPERLINK "http://www.amcroyalhotel.com/Gallery/PhotoGallery.aspx"</w:instrText>
            </w:r>
            <w:r>
              <w:rPr>
                <w:rFonts w:hint="eastAsia" w:ascii="宋体" w:hAnsi="宋体" w:eastAsia="宋体" w:cs="宋体"/>
                <w:color w:val="002060"/>
                <w:sz w:val="21"/>
                <w:szCs w:val="21"/>
              </w:rPr>
              <w:fldChar w:fldCharType="separate"/>
            </w:r>
            <w:r>
              <w:rPr>
                <w:rFonts w:hint="eastAsia" w:ascii="宋体" w:hAnsi="宋体" w:eastAsia="宋体" w:cs="宋体"/>
                <w:color w:val="002060"/>
                <w:sz w:val="21"/>
                <w:szCs w:val="21"/>
              </w:rPr>
              <w:t>http://www.amcroyalhotel.com/Gallery/PhotoGallery.aspx</w:t>
            </w:r>
            <w:r>
              <w:rPr>
                <w:rFonts w:hint="eastAsia" w:ascii="宋体" w:hAnsi="宋体" w:eastAsia="宋体" w:cs="宋体"/>
                <w:color w:val="002060"/>
                <w:sz w:val="21"/>
                <w:szCs w:val="21"/>
              </w:rPr>
              <w:fldChar w:fldCharType="end"/>
            </w:r>
          </w:p>
          <w:p>
            <w:pPr>
              <w:tabs>
                <w:tab w:val="left" w:pos="1065"/>
                <w:tab w:val="left" w:pos="2443"/>
              </w:tabs>
              <w:adjustRightInd w:val="0"/>
              <w:snapToGrid w:val="0"/>
              <w:spacing w:line="440" w:lineRule="exact"/>
              <w:jc w:val="left"/>
              <w:rPr>
                <w:rFonts w:hint="eastAsia" w:ascii="宋体" w:hAnsi="宋体" w:eastAsia="宋体" w:cs="宋体"/>
                <w:color w:val="002060"/>
                <w:sz w:val="21"/>
                <w:szCs w:val="21"/>
              </w:rPr>
            </w:pPr>
            <w:r>
              <w:rPr>
                <w:rFonts w:hint="eastAsia" w:ascii="宋体" w:hAnsi="宋体" w:eastAsia="宋体" w:cs="宋体"/>
                <w:color w:val="002060"/>
                <w:sz w:val="21"/>
                <w:szCs w:val="21"/>
              </w:rPr>
              <w:t>Moevenpick hotel    http://www.moevenpick-hotels.com/en/pub/hotels_resorts/worldmap/hurghada/welcome.cfm</w:t>
            </w:r>
          </w:p>
          <w:p>
            <w:pPr>
              <w:tabs>
                <w:tab w:val="left" w:pos="1065"/>
                <w:tab w:val="left" w:pos="2443"/>
              </w:tabs>
              <w:adjustRightInd w:val="0"/>
              <w:snapToGrid w:val="0"/>
              <w:spacing w:line="440" w:lineRule="exact"/>
              <w:jc w:val="left"/>
              <w:rPr>
                <w:rFonts w:hint="eastAsia" w:ascii="宋体" w:hAnsi="宋体" w:eastAsia="宋体" w:cs="宋体"/>
                <w:color w:val="002060"/>
                <w:sz w:val="21"/>
                <w:szCs w:val="21"/>
              </w:rPr>
            </w:pPr>
            <w:r>
              <w:rPr>
                <w:rFonts w:hint="eastAsia" w:ascii="宋体" w:hAnsi="宋体" w:eastAsia="宋体" w:cs="宋体"/>
                <w:color w:val="002060"/>
                <w:sz w:val="21"/>
                <w:szCs w:val="21"/>
              </w:rPr>
              <w:t xml:space="preserve">Nubia Aqua Beach Resort       </w:t>
            </w:r>
            <w:r>
              <w:rPr>
                <w:rFonts w:hint="eastAsia" w:ascii="宋体" w:hAnsi="宋体" w:eastAsia="宋体" w:cs="宋体"/>
                <w:color w:val="002060"/>
                <w:sz w:val="21"/>
                <w:szCs w:val="21"/>
              </w:rPr>
              <w:fldChar w:fldCharType="begin"/>
            </w:r>
            <w:r>
              <w:rPr>
                <w:rFonts w:hint="eastAsia" w:ascii="宋体" w:hAnsi="宋体" w:eastAsia="宋体" w:cs="宋体"/>
                <w:color w:val="002060"/>
                <w:sz w:val="21"/>
                <w:szCs w:val="21"/>
              </w:rPr>
              <w:instrText xml:space="preserve"> HYPERLINK "http://www.nubia-resort.com/en.html" </w:instrText>
            </w:r>
            <w:r>
              <w:rPr>
                <w:rFonts w:hint="eastAsia" w:ascii="宋体" w:hAnsi="宋体" w:eastAsia="宋体" w:cs="宋体"/>
                <w:color w:val="002060"/>
                <w:sz w:val="21"/>
                <w:szCs w:val="21"/>
              </w:rPr>
              <w:fldChar w:fldCharType="separate"/>
            </w:r>
            <w:r>
              <w:rPr>
                <w:rFonts w:hint="eastAsia" w:ascii="宋体" w:hAnsi="宋体" w:eastAsia="宋体" w:cs="宋体"/>
                <w:color w:val="002060"/>
                <w:sz w:val="21"/>
                <w:szCs w:val="21"/>
              </w:rPr>
              <w:t>http://www.nubia-resort.com/en.html</w:t>
            </w:r>
            <w:r>
              <w:rPr>
                <w:rFonts w:hint="eastAsia" w:ascii="宋体" w:hAnsi="宋体" w:eastAsia="宋体" w:cs="宋体"/>
                <w:color w:val="002060"/>
                <w:sz w:val="21"/>
                <w:szCs w:val="21"/>
              </w:rPr>
              <w:fldChar w:fldCharType="end"/>
            </w:r>
          </w:p>
          <w:p>
            <w:pPr>
              <w:tabs>
                <w:tab w:val="left" w:pos="1065"/>
                <w:tab w:val="left" w:pos="2443"/>
              </w:tabs>
              <w:adjustRightInd w:val="0"/>
              <w:snapToGrid w:val="0"/>
              <w:spacing w:line="440" w:lineRule="exact"/>
              <w:jc w:val="left"/>
              <w:rPr>
                <w:rFonts w:hint="eastAsia" w:ascii="宋体" w:hAnsi="宋体" w:eastAsia="宋体" w:cs="宋体"/>
                <w:color w:val="002060"/>
                <w:sz w:val="21"/>
                <w:szCs w:val="21"/>
              </w:rPr>
            </w:pPr>
            <w:r>
              <w:rPr>
                <w:rFonts w:hint="eastAsia" w:ascii="宋体" w:hAnsi="宋体" w:eastAsia="宋体" w:cs="宋体"/>
                <w:color w:val="002060"/>
                <w:sz w:val="21"/>
                <w:szCs w:val="21"/>
              </w:rPr>
              <w:t>AMC Royal Azur                http://www.amc Royal Azur</w:t>
            </w:r>
          </w:p>
        </w:tc>
      </w:tr>
      <w:tr>
        <w:tblPrEx>
          <w:tblBorders>
            <w:top w:val="single" w:color="8496B0" w:themeColor="text2" w:themeTint="99" w:sz="18" w:space="0"/>
            <w:left w:val="single" w:color="8496B0" w:themeColor="text2" w:themeTint="99" w:sz="18" w:space="0"/>
            <w:bottom w:val="single" w:color="8496B0" w:themeColor="text2" w:themeTint="99" w:sz="18" w:space="0"/>
            <w:right w:val="single" w:color="8496B0" w:themeColor="text2" w:themeTint="99" w:sz="18" w:space="0"/>
            <w:insideH w:val="single" w:color="8496B0" w:themeColor="text2" w:themeTint="99" w:sz="18" w:space="0"/>
            <w:insideV w:val="single" w:color="8496B0" w:themeColor="text2" w:themeTint="99" w:sz="18" w:space="0"/>
          </w:tblBorders>
          <w:tblLayout w:type="fixed"/>
          <w:tblCellMar>
            <w:top w:w="0" w:type="dxa"/>
            <w:left w:w="108" w:type="dxa"/>
            <w:bottom w:w="0" w:type="dxa"/>
            <w:right w:w="108" w:type="dxa"/>
          </w:tblCellMar>
        </w:tblPrEx>
        <w:trPr>
          <w:trHeight w:val="798" w:hRule="atLeast"/>
        </w:trPr>
        <w:tc>
          <w:tcPr>
            <w:tcW w:w="993" w:type="dxa"/>
            <w:tcBorders>
              <w:tl2br w:val="nil"/>
              <w:tr2bl w:val="nil"/>
            </w:tcBorders>
            <w:vAlign w:val="top"/>
          </w:tcPr>
          <w:p>
            <w:pPr>
              <w:tabs>
                <w:tab w:val="left" w:pos="1065"/>
              </w:tabs>
              <w:adjustRightInd w:val="0"/>
              <w:snapToGrid w:val="0"/>
              <w:spacing w:line="440" w:lineRule="exact"/>
              <w:rPr>
                <w:rFonts w:hint="eastAsia" w:ascii="宋体" w:hAnsi="宋体" w:eastAsia="宋体" w:cs="宋体"/>
                <w:color w:val="002060"/>
                <w:sz w:val="21"/>
                <w:szCs w:val="21"/>
              </w:rPr>
            </w:pPr>
            <w:r>
              <w:rPr>
                <w:rFonts w:hint="eastAsia" w:ascii="宋体" w:hAnsi="宋体" w:eastAsia="宋体" w:cs="宋体"/>
                <w:color w:val="002060"/>
                <w:sz w:val="21"/>
                <w:szCs w:val="21"/>
              </w:rPr>
              <w:t>卢克索</w:t>
            </w:r>
          </w:p>
        </w:tc>
        <w:tc>
          <w:tcPr>
            <w:tcW w:w="9639" w:type="dxa"/>
            <w:tcBorders>
              <w:tl2br w:val="nil"/>
              <w:tr2bl w:val="nil"/>
            </w:tcBorders>
            <w:vAlign w:val="center"/>
          </w:tcPr>
          <w:p>
            <w:pPr>
              <w:tabs>
                <w:tab w:val="left" w:pos="1065"/>
              </w:tabs>
              <w:adjustRightInd w:val="0"/>
              <w:snapToGrid w:val="0"/>
              <w:spacing w:line="420" w:lineRule="exact"/>
              <w:rPr>
                <w:rFonts w:hint="eastAsia" w:ascii="宋体" w:hAnsi="宋体" w:eastAsia="宋体" w:cs="宋体"/>
                <w:bCs/>
                <w:sz w:val="21"/>
                <w:szCs w:val="21"/>
              </w:rPr>
            </w:pPr>
            <w:r>
              <w:rPr>
                <w:rFonts w:hint="eastAsia" w:ascii="宋体" w:hAnsi="宋体" w:eastAsia="宋体" w:cs="宋体"/>
                <w:bCs/>
                <w:sz w:val="21"/>
                <w:szCs w:val="21"/>
              </w:rPr>
              <w:t xml:space="preserve">Isis Luxor Hotel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HYPERLINK "http://www.pyramisaegypt.com"</w:instrText>
            </w:r>
            <w:r>
              <w:rPr>
                <w:rFonts w:hint="eastAsia" w:ascii="宋体" w:hAnsi="宋体" w:eastAsia="宋体" w:cs="宋体"/>
                <w:sz w:val="21"/>
                <w:szCs w:val="21"/>
              </w:rPr>
              <w:fldChar w:fldCharType="separate"/>
            </w:r>
            <w:r>
              <w:rPr>
                <w:rFonts w:hint="eastAsia" w:ascii="宋体" w:hAnsi="宋体" w:eastAsia="宋体" w:cs="宋体"/>
                <w:bCs/>
                <w:sz w:val="21"/>
                <w:szCs w:val="21"/>
              </w:rPr>
              <w:t>www.pyramisaegypt.com</w:t>
            </w:r>
            <w:r>
              <w:rPr>
                <w:rFonts w:hint="eastAsia" w:ascii="宋体" w:hAnsi="宋体" w:eastAsia="宋体" w:cs="宋体"/>
                <w:sz w:val="21"/>
                <w:szCs w:val="21"/>
              </w:rPr>
              <w:fldChar w:fldCharType="end"/>
            </w:r>
          </w:p>
          <w:p>
            <w:pPr>
              <w:tabs>
                <w:tab w:val="left" w:pos="1065"/>
              </w:tabs>
              <w:adjustRightInd w:val="0"/>
              <w:snapToGrid w:val="0"/>
              <w:spacing w:line="420" w:lineRule="exact"/>
              <w:rPr>
                <w:rFonts w:hint="eastAsia" w:ascii="宋体" w:hAnsi="宋体" w:eastAsia="宋体" w:cs="宋体"/>
                <w:bCs/>
                <w:sz w:val="21"/>
                <w:szCs w:val="21"/>
              </w:rPr>
            </w:pPr>
            <w:r>
              <w:rPr>
                <w:rFonts w:hint="eastAsia" w:ascii="宋体" w:hAnsi="宋体" w:eastAsia="宋体" w:cs="宋体"/>
                <w:bCs/>
                <w:sz w:val="21"/>
                <w:szCs w:val="21"/>
              </w:rPr>
              <w:t xml:space="preserve">Sofitel Karnak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HYPERLINK "http://www.accor.com"</w:instrText>
            </w:r>
            <w:r>
              <w:rPr>
                <w:rFonts w:hint="eastAsia" w:ascii="宋体" w:hAnsi="宋体" w:eastAsia="宋体" w:cs="宋体"/>
                <w:sz w:val="21"/>
                <w:szCs w:val="21"/>
              </w:rPr>
              <w:fldChar w:fldCharType="separate"/>
            </w:r>
            <w:r>
              <w:rPr>
                <w:rFonts w:hint="eastAsia" w:ascii="宋体" w:hAnsi="宋体" w:eastAsia="宋体" w:cs="宋体"/>
                <w:bCs/>
                <w:sz w:val="21"/>
                <w:szCs w:val="21"/>
              </w:rPr>
              <w:t>www.accor.com</w:t>
            </w:r>
            <w:r>
              <w:rPr>
                <w:rFonts w:hint="eastAsia" w:ascii="宋体" w:hAnsi="宋体" w:eastAsia="宋体" w:cs="宋体"/>
                <w:sz w:val="21"/>
                <w:szCs w:val="21"/>
              </w:rPr>
              <w:fldChar w:fldCharType="end"/>
            </w:r>
          </w:p>
          <w:p>
            <w:pPr>
              <w:tabs>
                <w:tab w:val="left" w:pos="252"/>
              </w:tabs>
              <w:adjustRightInd w:val="0"/>
              <w:snapToGrid w:val="0"/>
              <w:spacing w:line="400" w:lineRule="exact"/>
              <w:ind w:right="71" w:rightChars="34"/>
              <w:rPr>
                <w:rFonts w:hint="eastAsia" w:ascii="宋体" w:hAnsi="宋体" w:eastAsia="宋体" w:cs="宋体"/>
                <w:color w:val="002060"/>
                <w:sz w:val="21"/>
                <w:szCs w:val="21"/>
              </w:rPr>
            </w:pPr>
            <w:r>
              <w:rPr>
                <w:rFonts w:hint="eastAsia" w:ascii="宋体" w:hAnsi="宋体" w:eastAsia="宋体" w:cs="宋体"/>
                <w:bCs/>
                <w:sz w:val="21"/>
                <w:szCs w:val="21"/>
              </w:rPr>
              <w:t xml:space="preserve">Stagenberger Nile Palace      </w:t>
            </w:r>
            <w:r>
              <w:rPr>
                <w:rFonts w:hint="eastAsia" w:ascii="宋体" w:hAnsi="宋体" w:eastAsia="宋体" w:cs="宋体"/>
                <w:color w:val="002060"/>
                <w:sz w:val="21"/>
                <w:szCs w:val="21"/>
              </w:rPr>
              <w:fldChar w:fldCharType="begin"/>
            </w:r>
            <w:r>
              <w:rPr>
                <w:rFonts w:hint="eastAsia" w:ascii="宋体" w:hAnsi="宋体" w:eastAsia="宋体" w:cs="宋体"/>
                <w:color w:val="002060"/>
                <w:sz w:val="21"/>
                <w:szCs w:val="21"/>
              </w:rPr>
              <w:instrText xml:space="preserve">HYPERLINK "http://www.h-rez.com/a198693/index.htm?lbl=ggl-en"</w:instrText>
            </w:r>
            <w:r>
              <w:rPr>
                <w:rFonts w:hint="eastAsia" w:ascii="宋体" w:hAnsi="宋体" w:eastAsia="宋体" w:cs="宋体"/>
                <w:color w:val="002060"/>
                <w:sz w:val="21"/>
                <w:szCs w:val="21"/>
              </w:rPr>
              <w:fldChar w:fldCharType="separate"/>
            </w:r>
            <w:r>
              <w:rPr>
                <w:rFonts w:hint="eastAsia" w:ascii="宋体" w:hAnsi="宋体" w:eastAsia="宋体" w:cs="宋体"/>
                <w:color w:val="002060"/>
                <w:sz w:val="21"/>
                <w:szCs w:val="21"/>
              </w:rPr>
              <w:t>http://www.h-rez.com/a198693/index.htm?lbl=ggl-en</w:t>
            </w:r>
            <w:r>
              <w:rPr>
                <w:rFonts w:hint="eastAsia" w:ascii="宋体" w:hAnsi="宋体" w:eastAsia="宋体" w:cs="宋体"/>
                <w:color w:val="002060"/>
                <w:sz w:val="21"/>
                <w:szCs w:val="21"/>
              </w:rPr>
              <w:fldChar w:fldCharType="end"/>
            </w:r>
          </w:p>
          <w:p>
            <w:pPr>
              <w:tabs>
                <w:tab w:val="left" w:pos="252"/>
              </w:tabs>
              <w:adjustRightInd w:val="0"/>
              <w:snapToGrid w:val="0"/>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 xml:space="preserve">Sonesta hotel Luxor           </w:t>
            </w:r>
            <w:r>
              <w:rPr>
                <w:rFonts w:hint="eastAsia" w:ascii="宋体" w:hAnsi="宋体" w:eastAsia="宋体" w:cs="宋体"/>
                <w:color w:val="002060"/>
                <w:sz w:val="21"/>
                <w:szCs w:val="21"/>
              </w:rPr>
              <w:fldChar w:fldCharType="begin"/>
            </w:r>
            <w:r>
              <w:rPr>
                <w:rFonts w:hint="eastAsia" w:ascii="宋体" w:hAnsi="宋体" w:eastAsia="宋体" w:cs="宋体"/>
                <w:color w:val="002060"/>
                <w:sz w:val="21"/>
                <w:szCs w:val="21"/>
              </w:rPr>
              <w:instrText xml:space="preserve">HYPERLINK "https://www.sonesta.com/eg/luxor/sonesta-st-george-hotel-luxor"</w:instrText>
            </w:r>
            <w:r>
              <w:rPr>
                <w:rFonts w:hint="eastAsia" w:ascii="宋体" w:hAnsi="宋体" w:eastAsia="宋体" w:cs="宋体"/>
                <w:color w:val="002060"/>
                <w:sz w:val="21"/>
                <w:szCs w:val="21"/>
              </w:rPr>
              <w:fldChar w:fldCharType="separate"/>
            </w:r>
            <w:r>
              <w:rPr>
                <w:rFonts w:hint="eastAsia" w:ascii="宋体" w:hAnsi="宋体" w:eastAsia="宋体" w:cs="宋体"/>
                <w:color w:val="002060"/>
                <w:sz w:val="21"/>
                <w:szCs w:val="21"/>
              </w:rPr>
              <w:t>https://www.sonesta.com/eg/luxor/sonesta-st-george-hotel-luxor</w:t>
            </w:r>
            <w:r>
              <w:rPr>
                <w:rFonts w:hint="eastAsia" w:ascii="宋体" w:hAnsi="宋体" w:eastAsia="宋体" w:cs="宋体"/>
                <w:color w:val="002060"/>
                <w:sz w:val="21"/>
                <w:szCs w:val="21"/>
              </w:rPr>
              <w:fldChar w:fldCharType="end"/>
            </w:r>
          </w:p>
          <w:p>
            <w:pPr>
              <w:tabs>
                <w:tab w:val="left" w:pos="252"/>
              </w:tabs>
              <w:adjustRightInd w:val="0"/>
              <w:snapToGrid w:val="0"/>
              <w:spacing w:line="400" w:lineRule="exact"/>
              <w:ind w:right="71" w:rightChars="34"/>
              <w:rPr>
                <w:rFonts w:hint="eastAsia" w:ascii="宋体" w:hAnsi="宋体" w:eastAsia="宋体" w:cs="宋体"/>
                <w:bCs/>
                <w:sz w:val="21"/>
                <w:szCs w:val="21"/>
              </w:rPr>
            </w:pPr>
            <w:r>
              <w:rPr>
                <w:rFonts w:hint="eastAsia" w:ascii="宋体" w:hAnsi="宋体" w:eastAsia="宋体" w:cs="宋体"/>
                <w:color w:val="002060"/>
                <w:sz w:val="21"/>
                <w:szCs w:val="21"/>
              </w:rPr>
              <w:t xml:space="preserve">Jolie ville Luxor island      </w:t>
            </w:r>
            <w:r>
              <w:rPr>
                <w:rFonts w:hint="eastAsia" w:ascii="宋体" w:hAnsi="宋体" w:eastAsia="宋体" w:cs="宋体"/>
                <w:color w:val="002060"/>
                <w:sz w:val="21"/>
                <w:szCs w:val="21"/>
              </w:rPr>
              <w:fldChar w:fldCharType="begin"/>
            </w:r>
            <w:r>
              <w:rPr>
                <w:rFonts w:hint="eastAsia" w:ascii="宋体" w:hAnsi="宋体" w:eastAsia="宋体" w:cs="宋体"/>
                <w:color w:val="002060"/>
                <w:sz w:val="21"/>
                <w:szCs w:val="21"/>
              </w:rPr>
              <w:instrText xml:space="preserve">HYPERLINK "http://www.jolieville-hotels.com/"</w:instrText>
            </w:r>
            <w:r>
              <w:rPr>
                <w:rFonts w:hint="eastAsia" w:ascii="宋体" w:hAnsi="宋体" w:eastAsia="宋体" w:cs="宋体"/>
                <w:color w:val="002060"/>
                <w:sz w:val="21"/>
                <w:szCs w:val="21"/>
              </w:rPr>
              <w:fldChar w:fldCharType="separate"/>
            </w:r>
            <w:r>
              <w:rPr>
                <w:rFonts w:hint="eastAsia" w:ascii="宋体" w:hAnsi="宋体" w:eastAsia="宋体" w:cs="宋体"/>
                <w:color w:val="002060"/>
                <w:sz w:val="21"/>
                <w:szCs w:val="21"/>
              </w:rPr>
              <w:t>http://www.jolieville-hotels.com/</w:t>
            </w:r>
            <w:r>
              <w:rPr>
                <w:rFonts w:hint="eastAsia" w:ascii="宋体" w:hAnsi="宋体" w:eastAsia="宋体" w:cs="宋体"/>
                <w:color w:val="002060"/>
                <w:sz w:val="21"/>
                <w:szCs w:val="21"/>
              </w:rPr>
              <w:fldChar w:fldCharType="end"/>
            </w:r>
          </w:p>
        </w:tc>
      </w:tr>
      <w:tr>
        <w:tblPrEx>
          <w:tblBorders>
            <w:top w:val="single" w:color="8496B0" w:themeColor="text2" w:themeTint="99" w:sz="18" w:space="0"/>
            <w:left w:val="single" w:color="8496B0" w:themeColor="text2" w:themeTint="99" w:sz="18" w:space="0"/>
            <w:bottom w:val="single" w:color="8496B0" w:themeColor="text2" w:themeTint="99" w:sz="18" w:space="0"/>
            <w:right w:val="single" w:color="8496B0" w:themeColor="text2" w:themeTint="99" w:sz="18" w:space="0"/>
            <w:insideH w:val="single" w:color="8496B0" w:themeColor="text2" w:themeTint="99" w:sz="18" w:space="0"/>
            <w:insideV w:val="single" w:color="8496B0" w:themeColor="text2" w:themeTint="99" w:sz="18" w:space="0"/>
          </w:tblBorders>
          <w:tblLayout w:type="fixed"/>
          <w:tblCellMar>
            <w:top w:w="0" w:type="dxa"/>
            <w:left w:w="108" w:type="dxa"/>
            <w:bottom w:w="0" w:type="dxa"/>
            <w:right w:w="108" w:type="dxa"/>
          </w:tblCellMar>
        </w:tblPrEx>
        <w:trPr>
          <w:trHeight w:val="574" w:hRule="atLeast"/>
        </w:trPr>
        <w:tc>
          <w:tcPr>
            <w:tcW w:w="993" w:type="dxa"/>
            <w:tcBorders>
              <w:tl2br w:val="nil"/>
              <w:tr2bl w:val="nil"/>
            </w:tcBorders>
            <w:vAlign w:val="top"/>
          </w:tcPr>
          <w:p>
            <w:pPr>
              <w:tabs>
                <w:tab w:val="left" w:pos="1065"/>
              </w:tabs>
              <w:adjustRightInd w:val="0"/>
              <w:snapToGrid w:val="0"/>
              <w:spacing w:line="440" w:lineRule="exact"/>
              <w:jc w:val="left"/>
              <w:rPr>
                <w:rFonts w:hint="eastAsia" w:ascii="宋体" w:hAnsi="宋体" w:eastAsia="宋体" w:cs="宋体"/>
                <w:color w:val="002060"/>
                <w:sz w:val="21"/>
                <w:szCs w:val="21"/>
              </w:rPr>
            </w:pPr>
            <w:r>
              <w:rPr>
                <w:rFonts w:hint="eastAsia" w:ascii="宋体" w:hAnsi="宋体" w:eastAsia="宋体" w:cs="宋体"/>
                <w:color w:val="002060"/>
                <w:sz w:val="21"/>
                <w:szCs w:val="21"/>
              </w:rPr>
              <w:t>阿联酋</w:t>
            </w:r>
          </w:p>
        </w:tc>
        <w:tc>
          <w:tcPr>
            <w:tcW w:w="9639" w:type="dxa"/>
            <w:tcBorders>
              <w:tl2br w:val="nil"/>
              <w:tr2bl w:val="nil"/>
            </w:tcBorders>
            <w:vAlign w:val="top"/>
          </w:tcPr>
          <w:p>
            <w:pPr>
              <w:tabs>
                <w:tab w:val="left" w:pos="252"/>
              </w:tabs>
              <w:adjustRightInd w:val="0"/>
              <w:snapToGrid w:val="0"/>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 xml:space="preserve">Sharjah Carlton Hotel   </w:t>
            </w:r>
            <w:r>
              <w:rPr>
                <w:rFonts w:hint="eastAsia" w:ascii="宋体" w:hAnsi="宋体" w:eastAsia="宋体" w:cs="宋体"/>
                <w:color w:val="002060"/>
                <w:sz w:val="21"/>
                <w:szCs w:val="21"/>
              </w:rPr>
              <w:fldChar w:fldCharType="begin"/>
            </w:r>
            <w:r>
              <w:rPr>
                <w:rFonts w:hint="eastAsia" w:ascii="宋体" w:hAnsi="宋体" w:eastAsia="宋体" w:cs="宋体"/>
                <w:color w:val="002060"/>
                <w:sz w:val="21"/>
                <w:szCs w:val="21"/>
              </w:rPr>
              <w:instrText xml:space="preserve"> HYPERLINK "http://www.sharjahotels.com/carlton.htm" </w:instrText>
            </w:r>
            <w:r>
              <w:rPr>
                <w:rFonts w:hint="eastAsia" w:ascii="宋体" w:hAnsi="宋体" w:eastAsia="宋体" w:cs="宋体"/>
                <w:color w:val="002060"/>
                <w:sz w:val="21"/>
                <w:szCs w:val="21"/>
              </w:rPr>
              <w:fldChar w:fldCharType="separate"/>
            </w:r>
            <w:r>
              <w:rPr>
                <w:rFonts w:hint="eastAsia" w:ascii="宋体" w:hAnsi="宋体" w:eastAsia="宋体" w:cs="宋体"/>
                <w:color w:val="002060"/>
                <w:sz w:val="21"/>
                <w:szCs w:val="21"/>
              </w:rPr>
              <w:t>www.sharjahotels.com/carlton.htm</w:t>
            </w:r>
            <w:r>
              <w:rPr>
                <w:rFonts w:hint="eastAsia" w:ascii="宋体" w:hAnsi="宋体" w:eastAsia="宋体" w:cs="宋体"/>
                <w:color w:val="002060"/>
                <w:sz w:val="21"/>
                <w:szCs w:val="21"/>
              </w:rPr>
              <w:fldChar w:fldCharType="end"/>
            </w:r>
            <w:r>
              <w:rPr>
                <w:rFonts w:hint="eastAsia" w:ascii="宋体" w:hAnsi="宋体" w:eastAsia="宋体" w:cs="宋体"/>
                <w:color w:val="002060"/>
                <w:sz w:val="21"/>
                <w:szCs w:val="21"/>
              </w:rPr>
              <w:t xml:space="preserve"> </w:t>
            </w:r>
          </w:p>
          <w:p>
            <w:pPr>
              <w:tabs>
                <w:tab w:val="left" w:pos="252"/>
              </w:tabs>
              <w:adjustRightInd w:val="0"/>
              <w:snapToGrid w:val="0"/>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 xml:space="preserve">Rayan hotel             www.rayanhotel.com </w:t>
            </w:r>
          </w:p>
          <w:p>
            <w:pPr>
              <w:tabs>
                <w:tab w:val="left" w:pos="252"/>
              </w:tabs>
              <w:adjustRightInd w:val="0"/>
              <w:snapToGrid w:val="0"/>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Copthorne hotel Sharjah https://www.millenniumhotels.com/zh/sharjah/copthorne-hotel-sharjah/</w:t>
            </w:r>
          </w:p>
        </w:tc>
      </w:tr>
    </w:tbl>
    <w:p>
      <w:pPr>
        <w:spacing w:line="440" w:lineRule="exact"/>
        <w:rPr>
          <w:rFonts w:hint="eastAsia" w:ascii="宋体" w:hAnsi="宋体" w:eastAsia="宋体" w:cs="宋体"/>
          <w:b/>
          <w:color w:val="244061"/>
          <w:kern w:val="0"/>
          <w:sz w:val="21"/>
          <w:szCs w:val="21"/>
        </w:rPr>
      </w:pPr>
      <w:r>
        <w:rPr>
          <w:rFonts w:hint="eastAsia" w:ascii="宋体" w:hAnsi="宋体" w:eastAsia="宋体" w:cs="宋体"/>
          <w:b/>
          <w:color w:val="244061"/>
          <w:kern w:val="0"/>
          <w:sz w:val="21"/>
          <w:szCs w:val="21"/>
        </w:rPr>
        <w:t>参考酒店：</w:t>
      </w:r>
    </w:p>
    <w:p>
      <w:pPr>
        <w:jc w:val="center"/>
        <w:rPr>
          <w:rFonts w:hint="eastAsia" w:ascii="宋体" w:hAnsi="宋体" w:eastAsia="宋体" w:cs="宋体"/>
          <w:b/>
          <w:sz w:val="21"/>
          <w:szCs w:val="21"/>
        </w:rPr>
      </w:pPr>
      <w:r>
        <w:rPr>
          <w:rFonts w:hint="eastAsia" w:ascii="宋体" w:hAnsi="宋体" w:eastAsia="宋体" w:cs="宋体"/>
          <w:b/>
          <w:color w:val="244061"/>
          <w:kern w:val="0"/>
          <w:sz w:val="21"/>
          <w:szCs w:val="21"/>
        </w:rPr>
        <w:t>旅游购物安排补充协议书</w:t>
      </w:r>
    </w:p>
    <w:p>
      <w:pPr>
        <w:pStyle w:val="6"/>
        <w:spacing w:line="315" w:lineRule="atLeast"/>
        <w:textAlignment w:val="baseline"/>
        <w:rPr>
          <w:rFonts w:hint="eastAsia" w:ascii="宋体" w:hAnsi="宋体" w:eastAsia="宋体" w:cs="宋体"/>
          <w:color w:val="002060"/>
          <w:sz w:val="21"/>
          <w:szCs w:val="21"/>
        </w:rPr>
      </w:pPr>
      <w:r>
        <w:rPr>
          <w:rFonts w:hint="eastAsia" w:ascii="宋体" w:hAnsi="宋体" w:eastAsia="宋体" w:cs="宋体"/>
          <w:color w:val="002060"/>
          <w:sz w:val="21"/>
          <w:szCs w:val="21"/>
        </w:rPr>
        <w:t>甲方（旅行社）：                           _</w:t>
      </w:r>
    </w:p>
    <w:p>
      <w:pPr>
        <w:pStyle w:val="6"/>
        <w:spacing w:line="315" w:lineRule="atLeast"/>
        <w:textAlignment w:val="baseline"/>
        <w:rPr>
          <w:rFonts w:hint="eastAsia" w:ascii="宋体" w:hAnsi="宋体" w:eastAsia="宋体" w:cs="宋体"/>
          <w:color w:val="002060"/>
          <w:sz w:val="21"/>
          <w:szCs w:val="21"/>
        </w:rPr>
      </w:pPr>
      <w:r>
        <w:rPr>
          <w:rFonts w:hint="eastAsia" w:ascii="宋体" w:hAnsi="宋体" w:eastAsia="宋体" w:cs="宋体"/>
          <w:color w:val="002060"/>
          <w:sz w:val="21"/>
          <w:szCs w:val="21"/>
        </w:rPr>
        <w:t>乙方（旅游者）：_____________________________</w:t>
      </w:r>
    </w:p>
    <w:p>
      <w:pPr>
        <w:ind w:firstLine="210" w:firstLineChars="100"/>
        <w:rPr>
          <w:rFonts w:hint="eastAsia" w:ascii="宋体" w:hAnsi="宋体" w:eastAsia="宋体" w:cs="宋体"/>
          <w:color w:val="002060"/>
          <w:sz w:val="21"/>
          <w:szCs w:val="21"/>
        </w:rPr>
      </w:pPr>
      <w:r>
        <w:rPr>
          <w:rFonts w:hint="eastAsia" w:ascii="宋体" w:hAnsi="宋体" w:eastAsia="宋体" w:cs="宋体"/>
          <w:color w:val="002060"/>
          <w:sz w:val="21"/>
          <w:szCs w:val="21"/>
        </w:rPr>
        <w:t>根据《旅游法》第35条规定“旅行社安排具体购物场所需应旅游者要求或经双方协商一致且不影响其他旅游者的行程安排”，因此在本次旅行过程，本旅行社应旅游者（乙方）要求并双方协商一致，由甲方协助安排乙方旅游购物场所，具体约定如下：</w:t>
      </w:r>
    </w:p>
    <w:tbl>
      <w:tblPr>
        <w:tblStyle w:val="4"/>
        <w:tblpPr w:leftFromText="180" w:rightFromText="180" w:vertAnchor="text" w:horzAnchor="page" w:tblpX="1097" w:tblpY="85"/>
        <w:tblOverlap w:val="never"/>
        <w:tblW w:w="10598" w:type="dxa"/>
        <w:tblInd w:w="0" w:type="dxa"/>
        <w:tblBorders>
          <w:top w:val="single" w:color="8496B0" w:themeColor="text2" w:themeTint="99" w:sz="18" w:space="0"/>
          <w:left w:val="single" w:color="8496B0" w:themeColor="text2" w:themeTint="99" w:sz="18" w:space="0"/>
          <w:bottom w:val="single" w:color="8496B0" w:themeColor="text2" w:themeTint="99" w:sz="18" w:space="0"/>
          <w:right w:val="single" w:color="8496B0" w:themeColor="text2" w:themeTint="99" w:sz="18" w:space="0"/>
          <w:insideH w:val="single" w:color="8496B0" w:themeColor="text2" w:themeTint="99" w:sz="18" w:space="0"/>
          <w:insideV w:val="single" w:color="8496B0" w:themeColor="text2" w:themeTint="99" w:sz="18" w:space="0"/>
        </w:tblBorders>
        <w:tblLayout w:type="fixed"/>
        <w:tblCellMar>
          <w:top w:w="0" w:type="dxa"/>
          <w:left w:w="108" w:type="dxa"/>
          <w:bottom w:w="0" w:type="dxa"/>
          <w:right w:w="108" w:type="dxa"/>
        </w:tblCellMar>
      </w:tblPr>
      <w:tblGrid>
        <w:gridCol w:w="2779"/>
        <w:gridCol w:w="4469"/>
        <w:gridCol w:w="945"/>
        <w:gridCol w:w="2405"/>
      </w:tblGrid>
      <w:tr>
        <w:tblPrEx>
          <w:tblBorders>
            <w:top w:val="single" w:color="8496B0" w:themeColor="text2" w:themeTint="99" w:sz="18" w:space="0"/>
            <w:left w:val="single" w:color="8496B0" w:themeColor="text2" w:themeTint="99" w:sz="18" w:space="0"/>
            <w:bottom w:val="single" w:color="8496B0" w:themeColor="text2" w:themeTint="99" w:sz="18" w:space="0"/>
            <w:right w:val="single" w:color="8496B0" w:themeColor="text2" w:themeTint="99" w:sz="18" w:space="0"/>
            <w:insideH w:val="single" w:color="8496B0" w:themeColor="text2" w:themeTint="99" w:sz="18" w:space="0"/>
            <w:insideV w:val="single" w:color="8496B0" w:themeColor="text2" w:themeTint="99" w:sz="18" w:space="0"/>
          </w:tblBorders>
          <w:tblLayout w:type="fixed"/>
          <w:tblCellMar>
            <w:top w:w="0" w:type="dxa"/>
            <w:left w:w="108" w:type="dxa"/>
            <w:bottom w:w="0" w:type="dxa"/>
            <w:right w:w="108" w:type="dxa"/>
          </w:tblCellMar>
        </w:tblPrEx>
        <w:trPr>
          <w:trHeight w:val="0" w:hRule="atLeast"/>
        </w:trPr>
        <w:tc>
          <w:tcPr>
            <w:tcW w:w="2779" w:type="dxa"/>
            <w:tcBorders>
              <w:tl2br w:val="nil"/>
              <w:tr2bl w:val="nil"/>
            </w:tcBorders>
            <w:shd w:val="clear" w:color="auto" w:fill="8496B0" w:themeFill="text2" w:themeFillTint="99"/>
            <w:vAlign w:val="top"/>
          </w:tcPr>
          <w:p>
            <w:pPr>
              <w:jc w:val="center"/>
              <w:rPr>
                <w:rFonts w:hint="eastAsia" w:ascii="宋体" w:hAnsi="宋体" w:eastAsia="宋体" w:cs="宋体"/>
                <w:b/>
                <w:color w:val="FFFFFF"/>
                <w:kern w:val="0"/>
                <w:sz w:val="21"/>
                <w:szCs w:val="21"/>
              </w:rPr>
            </w:pPr>
            <w:r>
              <w:rPr>
                <w:rFonts w:hint="eastAsia" w:ascii="宋体" w:hAnsi="宋体" w:eastAsia="宋体" w:cs="宋体"/>
                <w:b/>
                <w:color w:val="FFFFFF"/>
                <w:kern w:val="0"/>
                <w:sz w:val="21"/>
                <w:szCs w:val="21"/>
              </w:rPr>
              <w:t>购物场所名称</w:t>
            </w:r>
          </w:p>
        </w:tc>
        <w:tc>
          <w:tcPr>
            <w:tcW w:w="4469" w:type="dxa"/>
            <w:tcBorders>
              <w:tl2br w:val="nil"/>
              <w:tr2bl w:val="nil"/>
            </w:tcBorders>
            <w:shd w:val="clear" w:color="auto" w:fill="8496B0" w:themeFill="text2" w:themeFillTint="99"/>
            <w:vAlign w:val="top"/>
          </w:tcPr>
          <w:p>
            <w:pPr>
              <w:jc w:val="center"/>
              <w:rPr>
                <w:rFonts w:hint="eastAsia" w:ascii="宋体" w:hAnsi="宋体" w:eastAsia="宋体" w:cs="宋体"/>
                <w:b/>
                <w:color w:val="FFFFFF"/>
                <w:kern w:val="0"/>
                <w:sz w:val="21"/>
                <w:szCs w:val="21"/>
              </w:rPr>
            </w:pPr>
            <w:r>
              <w:rPr>
                <w:rFonts w:hint="eastAsia" w:ascii="宋体" w:hAnsi="宋体" w:eastAsia="宋体" w:cs="宋体"/>
                <w:b/>
                <w:color w:val="FFFFFF"/>
                <w:kern w:val="0"/>
                <w:sz w:val="21"/>
                <w:szCs w:val="21"/>
              </w:rPr>
              <w:t>产品介绍</w:t>
            </w:r>
          </w:p>
          <w:p>
            <w:pPr>
              <w:tabs>
                <w:tab w:val="left" w:pos="946"/>
              </w:tabs>
              <w:jc w:val="left"/>
              <w:rPr>
                <w:rFonts w:hint="eastAsia" w:ascii="宋体" w:hAnsi="宋体" w:eastAsia="宋体" w:cs="宋体"/>
                <w:b/>
                <w:color w:val="FFFFFF"/>
                <w:kern w:val="0"/>
                <w:sz w:val="21"/>
                <w:szCs w:val="21"/>
                <w:lang w:val="en-US" w:eastAsia="zh-CN" w:bidi="ar-SA"/>
              </w:rPr>
            </w:pPr>
            <w:r>
              <w:rPr>
                <w:rFonts w:hint="eastAsia" w:ascii="宋体" w:hAnsi="宋体" w:eastAsia="宋体" w:cs="宋体"/>
                <w:b/>
                <w:color w:val="FFFFFF"/>
                <w:kern w:val="0"/>
                <w:sz w:val="21"/>
                <w:szCs w:val="21"/>
                <w:lang w:val="en-US" w:eastAsia="zh-CN" w:bidi="ar-SA"/>
              </w:rPr>
              <w:tab/>
            </w:r>
          </w:p>
        </w:tc>
        <w:tc>
          <w:tcPr>
            <w:tcW w:w="945" w:type="dxa"/>
            <w:tcBorders>
              <w:tl2br w:val="nil"/>
              <w:tr2bl w:val="nil"/>
            </w:tcBorders>
            <w:shd w:val="clear" w:color="auto" w:fill="8496B0" w:themeFill="text2" w:themeFillTint="99"/>
            <w:vAlign w:val="top"/>
          </w:tcPr>
          <w:p>
            <w:pPr>
              <w:jc w:val="center"/>
              <w:rPr>
                <w:rFonts w:hint="eastAsia" w:ascii="宋体" w:hAnsi="宋体" w:eastAsia="宋体" w:cs="宋体"/>
                <w:b/>
                <w:color w:val="FFFFFF"/>
                <w:kern w:val="0"/>
                <w:sz w:val="21"/>
                <w:szCs w:val="21"/>
              </w:rPr>
            </w:pPr>
            <w:r>
              <w:rPr>
                <w:rFonts w:hint="eastAsia" w:ascii="宋体" w:hAnsi="宋体" w:eastAsia="宋体" w:cs="宋体"/>
                <w:b/>
                <w:color w:val="FFFFFF"/>
                <w:kern w:val="0"/>
                <w:sz w:val="21"/>
                <w:szCs w:val="21"/>
              </w:rPr>
              <w:t>停留时间</w:t>
            </w:r>
          </w:p>
        </w:tc>
        <w:tc>
          <w:tcPr>
            <w:tcW w:w="2405" w:type="dxa"/>
            <w:tcBorders>
              <w:tl2br w:val="nil"/>
              <w:tr2bl w:val="nil"/>
            </w:tcBorders>
            <w:shd w:val="clear" w:color="auto" w:fill="8496B0" w:themeFill="text2" w:themeFillTint="99"/>
            <w:vAlign w:val="top"/>
          </w:tcPr>
          <w:p>
            <w:pPr>
              <w:jc w:val="center"/>
              <w:rPr>
                <w:rFonts w:hint="eastAsia" w:ascii="宋体" w:hAnsi="宋体" w:eastAsia="宋体" w:cs="宋体"/>
                <w:b/>
                <w:color w:val="FFFFFF"/>
                <w:kern w:val="0"/>
                <w:sz w:val="21"/>
                <w:szCs w:val="21"/>
              </w:rPr>
            </w:pPr>
            <w:r>
              <w:rPr>
                <w:rFonts w:hint="eastAsia" w:ascii="宋体" w:hAnsi="宋体" w:eastAsia="宋体" w:cs="宋体"/>
                <w:b/>
                <w:color w:val="FFFFFF"/>
                <w:kern w:val="0"/>
                <w:sz w:val="21"/>
                <w:szCs w:val="21"/>
              </w:rPr>
              <w:t>备注</w:t>
            </w:r>
          </w:p>
        </w:tc>
      </w:tr>
      <w:tr>
        <w:tblPrEx>
          <w:tblBorders>
            <w:top w:val="single" w:color="8496B0" w:themeColor="text2" w:themeTint="99" w:sz="18" w:space="0"/>
            <w:left w:val="single" w:color="8496B0" w:themeColor="text2" w:themeTint="99" w:sz="18" w:space="0"/>
            <w:bottom w:val="single" w:color="8496B0" w:themeColor="text2" w:themeTint="99" w:sz="18" w:space="0"/>
            <w:right w:val="single" w:color="8496B0" w:themeColor="text2" w:themeTint="99" w:sz="18" w:space="0"/>
            <w:insideH w:val="single" w:color="8496B0" w:themeColor="text2" w:themeTint="99" w:sz="18" w:space="0"/>
            <w:insideV w:val="single" w:color="8496B0" w:themeColor="text2" w:themeTint="99" w:sz="18" w:space="0"/>
          </w:tblBorders>
          <w:tblLayout w:type="fixed"/>
          <w:tblCellMar>
            <w:top w:w="0" w:type="dxa"/>
            <w:left w:w="108" w:type="dxa"/>
            <w:bottom w:w="0" w:type="dxa"/>
            <w:right w:w="108" w:type="dxa"/>
          </w:tblCellMar>
        </w:tblPrEx>
        <w:trPr>
          <w:trHeight w:val="317" w:hRule="atLeast"/>
        </w:trPr>
        <w:tc>
          <w:tcPr>
            <w:tcW w:w="2779" w:type="dxa"/>
            <w:tcBorders>
              <w:tl2br w:val="nil"/>
              <w:tr2bl w:val="nil"/>
            </w:tcBorders>
            <w:vAlign w:val="top"/>
          </w:tcPr>
          <w:p>
            <w:pPr>
              <w:tabs>
                <w:tab w:val="center" w:pos="4153"/>
                <w:tab w:val="right" w:pos="8306"/>
              </w:tabs>
              <w:snapToGrid w:val="0"/>
              <w:jc w:val="center"/>
              <w:rPr>
                <w:rFonts w:hint="eastAsia" w:ascii="宋体" w:hAnsi="宋体" w:eastAsia="宋体" w:cs="宋体"/>
                <w:color w:val="002060"/>
                <w:sz w:val="21"/>
                <w:szCs w:val="21"/>
              </w:rPr>
            </w:pPr>
            <w:r>
              <w:rPr>
                <w:rFonts w:hint="eastAsia" w:ascii="宋体" w:hAnsi="宋体" w:eastAsia="宋体" w:cs="宋体"/>
                <w:color w:val="002060"/>
                <w:sz w:val="21"/>
                <w:szCs w:val="21"/>
              </w:rPr>
              <w:t>Al Boom旅游村民俗纪念展厅</w:t>
            </w:r>
          </w:p>
        </w:tc>
        <w:tc>
          <w:tcPr>
            <w:tcW w:w="4469" w:type="dxa"/>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Al Boom 旅游村民俗纪念展厅，所展示的都是当地最具代表性的手工艺品。因为价格的公道，深受当地人的喜爱。内含一.挂毯厅 二.地毯厅 三.服饰厅（服饰、披肩、精油） 四.土耳其手绘厅 五.珠宝厅（珍珠首饰、银饰、玛瑙、蜜蜡） 六.藏红花厅 七.特产厅 ，应有尽有。</w:t>
            </w:r>
          </w:p>
        </w:tc>
        <w:tc>
          <w:tcPr>
            <w:tcW w:w="945" w:type="dxa"/>
            <w:tcBorders>
              <w:tl2br w:val="nil"/>
              <w:tr2bl w:val="nil"/>
            </w:tcBorders>
            <w:vAlign w:val="center"/>
          </w:tcPr>
          <w:p>
            <w:pPr>
              <w:tabs>
                <w:tab w:val="center" w:pos="4153"/>
                <w:tab w:val="right" w:pos="8306"/>
              </w:tabs>
              <w:snapToGrid w:val="0"/>
              <w:ind w:firstLine="102" w:firstLineChars="49"/>
              <w:jc w:val="center"/>
              <w:rPr>
                <w:rFonts w:hint="eastAsia" w:ascii="宋体" w:hAnsi="宋体" w:eastAsia="宋体" w:cs="宋体"/>
                <w:color w:val="002060"/>
                <w:sz w:val="21"/>
                <w:szCs w:val="21"/>
              </w:rPr>
            </w:pPr>
            <w:r>
              <w:rPr>
                <w:rFonts w:hint="eastAsia" w:ascii="宋体" w:hAnsi="宋体" w:eastAsia="宋体" w:cs="宋体"/>
                <w:color w:val="002060"/>
                <w:sz w:val="21"/>
                <w:szCs w:val="21"/>
                <w:lang w:eastAsia="zh-CN"/>
              </w:rPr>
              <w:t>约</w:t>
            </w:r>
            <w:r>
              <w:rPr>
                <w:rFonts w:hint="eastAsia" w:ascii="宋体" w:hAnsi="宋体" w:eastAsia="宋体" w:cs="宋体"/>
                <w:color w:val="002060"/>
                <w:sz w:val="21"/>
                <w:szCs w:val="21"/>
              </w:rPr>
              <w:t>1</w:t>
            </w:r>
            <w:r>
              <w:rPr>
                <w:rFonts w:hint="eastAsia" w:ascii="宋体" w:hAnsi="宋体" w:eastAsia="宋体" w:cs="宋体"/>
                <w:color w:val="002060"/>
                <w:sz w:val="21"/>
                <w:szCs w:val="21"/>
                <w:lang w:val="en-US" w:eastAsia="zh-CN"/>
              </w:rPr>
              <w:t>h</w:t>
            </w:r>
          </w:p>
        </w:tc>
        <w:tc>
          <w:tcPr>
            <w:tcW w:w="2405" w:type="dxa"/>
            <w:tcBorders>
              <w:tl2br w:val="nil"/>
              <w:tr2bl w:val="nil"/>
            </w:tcBorders>
            <w:vAlign w:val="center"/>
          </w:tcPr>
          <w:p>
            <w:pPr>
              <w:rPr>
                <w:rFonts w:hint="eastAsia" w:ascii="宋体" w:hAnsi="宋体" w:eastAsia="宋体" w:cs="宋体"/>
                <w:color w:val="002060"/>
                <w:sz w:val="21"/>
                <w:szCs w:val="21"/>
              </w:rPr>
            </w:pPr>
            <w:r>
              <w:rPr>
                <w:rFonts w:hint="eastAsia" w:ascii="宋体" w:hAnsi="宋体" w:eastAsia="宋体" w:cs="宋体"/>
                <w:color w:val="002060"/>
                <w:sz w:val="21"/>
                <w:szCs w:val="21"/>
              </w:rPr>
              <w:t>手工艺品</w:t>
            </w:r>
          </w:p>
        </w:tc>
      </w:tr>
      <w:tr>
        <w:tblPrEx>
          <w:tblBorders>
            <w:top w:val="single" w:color="8496B0" w:themeColor="text2" w:themeTint="99" w:sz="18" w:space="0"/>
            <w:left w:val="single" w:color="8496B0" w:themeColor="text2" w:themeTint="99" w:sz="18" w:space="0"/>
            <w:bottom w:val="single" w:color="8496B0" w:themeColor="text2" w:themeTint="99" w:sz="18" w:space="0"/>
            <w:right w:val="single" w:color="8496B0" w:themeColor="text2" w:themeTint="99" w:sz="18" w:space="0"/>
            <w:insideH w:val="single" w:color="8496B0" w:themeColor="text2" w:themeTint="99" w:sz="18" w:space="0"/>
            <w:insideV w:val="single" w:color="8496B0" w:themeColor="text2" w:themeTint="99" w:sz="18" w:space="0"/>
          </w:tblBorders>
          <w:tblLayout w:type="fixed"/>
          <w:tblCellMar>
            <w:top w:w="0" w:type="dxa"/>
            <w:left w:w="108" w:type="dxa"/>
            <w:bottom w:w="0" w:type="dxa"/>
            <w:right w:w="108" w:type="dxa"/>
          </w:tblCellMar>
        </w:tblPrEx>
        <w:trPr>
          <w:trHeight w:val="317" w:hRule="atLeast"/>
        </w:trPr>
        <w:tc>
          <w:tcPr>
            <w:tcW w:w="2779" w:type="dxa"/>
            <w:tcBorders>
              <w:tl2br w:val="nil"/>
              <w:tr2bl w:val="nil"/>
            </w:tcBorders>
            <w:vAlign w:val="top"/>
          </w:tcPr>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迪拜奥特莱斯</w:t>
            </w:r>
          </w:p>
        </w:tc>
        <w:tc>
          <w:tcPr>
            <w:tcW w:w="4469" w:type="dxa"/>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珠宝、手表、香水、皮具等名品折扣店</w:t>
            </w:r>
          </w:p>
        </w:tc>
        <w:tc>
          <w:tcPr>
            <w:tcW w:w="945" w:type="dxa"/>
            <w:tcBorders>
              <w:tl2br w:val="nil"/>
              <w:tr2bl w:val="nil"/>
            </w:tcBorders>
            <w:vAlign w:val="center"/>
          </w:tcPr>
          <w:p>
            <w:pPr>
              <w:tabs>
                <w:tab w:val="center" w:pos="4153"/>
                <w:tab w:val="right" w:pos="8306"/>
              </w:tabs>
              <w:snapToGrid w:val="0"/>
              <w:ind w:firstLine="102" w:firstLineChars="49"/>
              <w:jc w:val="center"/>
              <w:rPr>
                <w:rFonts w:hint="eastAsia" w:ascii="宋体" w:hAnsi="宋体" w:eastAsia="宋体" w:cs="宋体"/>
                <w:color w:val="002060"/>
                <w:sz w:val="21"/>
                <w:szCs w:val="21"/>
              </w:rPr>
            </w:pPr>
            <w:r>
              <w:rPr>
                <w:rFonts w:hint="eastAsia" w:ascii="宋体" w:hAnsi="宋体" w:eastAsia="宋体" w:cs="宋体"/>
                <w:color w:val="002060"/>
                <w:sz w:val="21"/>
                <w:szCs w:val="21"/>
                <w:lang w:eastAsia="zh-CN"/>
              </w:rPr>
              <w:t>约</w:t>
            </w:r>
            <w:r>
              <w:rPr>
                <w:rFonts w:hint="eastAsia" w:ascii="宋体" w:hAnsi="宋体" w:eastAsia="宋体" w:cs="宋体"/>
                <w:color w:val="002060"/>
                <w:sz w:val="21"/>
                <w:szCs w:val="21"/>
              </w:rPr>
              <w:t>1.5</w:t>
            </w:r>
            <w:r>
              <w:rPr>
                <w:rFonts w:hint="eastAsia" w:ascii="宋体" w:hAnsi="宋体" w:eastAsia="宋体" w:cs="宋体"/>
                <w:color w:val="002060"/>
                <w:sz w:val="21"/>
                <w:szCs w:val="21"/>
                <w:lang w:val="en-US" w:eastAsia="zh-CN"/>
              </w:rPr>
              <w:t>h</w:t>
            </w:r>
          </w:p>
        </w:tc>
        <w:tc>
          <w:tcPr>
            <w:tcW w:w="2405" w:type="dxa"/>
            <w:tcBorders>
              <w:tl2br w:val="nil"/>
              <w:tr2bl w:val="nil"/>
            </w:tcBorders>
            <w:vAlign w:val="top"/>
          </w:tcPr>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珠宝店</w:t>
            </w:r>
          </w:p>
        </w:tc>
      </w:tr>
      <w:tr>
        <w:tblPrEx>
          <w:tblBorders>
            <w:top w:val="single" w:color="8496B0" w:themeColor="text2" w:themeTint="99" w:sz="18" w:space="0"/>
            <w:left w:val="single" w:color="8496B0" w:themeColor="text2" w:themeTint="99" w:sz="18" w:space="0"/>
            <w:bottom w:val="single" w:color="8496B0" w:themeColor="text2" w:themeTint="99" w:sz="18" w:space="0"/>
            <w:right w:val="single" w:color="8496B0" w:themeColor="text2" w:themeTint="99" w:sz="18" w:space="0"/>
            <w:insideH w:val="single" w:color="8496B0" w:themeColor="text2" w:themeTint="99" w:sz="18" w:space="0"/>
            <w:insideV w:val="single" w:color="8496B0" w:themeColor="text2" w:themeTint="99" w:sz="18" w:space="0"/>
          </w:tblBorders>
          <w:tblLayout w:type="fixed"/>
          <w:tblCellMar>
            <w:top w:w="0" w:type="dxa"/>
            <w:left w:w="108" w:type="dxa"/>
            <w:bottom w:w="0" w:type="dxa"/>
            <w:right w:w="108" w:type="dxa"/>
          </w:tblCellMar>
        </w:tblPrEx>
        <w:trPr>
          <w:trHeight w:val="592" w:hRule="atLeast"/>
        </w:trPr>
        <w:tc>
          <w:tcPr>
            <w:tcW w:w="2779" w:type="dxa"/>
            <w:vMerge w:val="restart"/>
            <w:tcBorders>
              <w:tl2br w:val="nil"/>
              <w:tr2bl w:val="nil"/>
            </w:tcBorders>
            <w:vAlign w:val="top"/>
          </w:tcPr>
          <w:p>
            <w:pPr>
              <w:tabs>
                <w:tab w:val="center" w:pos="4153"/>
                <w:tab w:val="right" w:pos="8306"/>
              </w:tabs>
              <w:snapToGrid w:val="0"/>
              <w:rPr>
                <w:rFonts w:hint="eastAsia" w:ascii="宋体" w:hAnsi="宋体" w:eastAsia="宋体" w:cs="宋体"/>
                <w:color w:val="002060"/>
                <w:sz w:val="21"/>
                <w:szCs w:val="21"/>
              </w:rPr>
            </w:pPr>
          </w:p>
          <w:p>
            <w:pPr>
              <w:tabs>
                <w:tab w:val="center" w:pos="4153"/>
                <w:tab w:val="right" w:pos="8306"/>
              </w:tabs>
              <w:snapToGrid w:val="0"/>
              <w:rPr>
                <w:rFonts w:hint="eastAsia" w:ascii="宋体" w:hAnsi="宋体" w:eastAsia="宋体" w:cs="宋体"/>
                <w:color w:val="002060"/>
                <w:sz w:val="21"/>
                <w:szCs w:val="21"/>
                <w:lang w:eastAsia="zh-CN"/>
              </w:rPr>
            </w:pPr>
            <w:r>
              <w:rPr>
                <w:rFonts w:hint="eastAsia" w:ascii="宋体" w:hAnsi="宋体" w:eastAsia="宋体" w:cs="宋体"/>
                <w:color w:val="002060"/>
                <w:sz w:val="21"/>
                <w:szCs w:val="21"/>
                <w:lang w:eastAsia="zh-CN"/>
              </w:rPr>
              <w:t>开罗</w:t>
            </w:r>
          </w:p>
          <w:p>
            <w:pPr>
              <w:tabs>
                <w:tab w:val="center" w:pos="4153"/>
                <w:tab w:val="right" w:pos="8306"/>
              </w:tabs>
              <w:snapToGrid w:val="0"/>
              <w:jc w:val="center"/>
              <w:rPr>
                <w:rFonts w:hint="eastAsia" w:ascii="宋体" w:hAnsi="宋体" w:eastAsia="宋体" w:cs="宋体"/>
                <w:color w:val="002060"/>
                <w:sz w:val="21"/>
                <w:szCs w:val="21"/>
              </w:rPr>
            </w:pPr>
          </w:p>
          <w:p>
            <w:pPr>
              <w:tabs>
                <w:tab w:val="center" w:pos="4153"/>
                <w:tab w:val="right" w:pos="8306"/>
              </w:tabs>
              <w:snapToGrid w:val="0"/>
              <w:jc w:val="center"/>
              <w:rPr>
                <w:rFonts w:hint="eastAsia" w:ascii="宋体" w:hAnsi="宋体" w:eastAsia="宋体" w:cs="宋体"/>
                <w:color w:val="002060"/>
                <w:sz w:val="21"/>
                <w:szCs w:val="21"/>
              </w:rPr>
            </w:pPr>
            <w:r>
              <w:rPr>
                <w:rFonts w:hint="eastAsia" w:ascii="宋体" w:hAnsi="宋体" w:eastAsia="宋体" w:cs="宋体"/>
                <w:color w:val="002060"/>
                <w:sz w:val="21"/>
                <w:szCs w:val="21"/>
              </w:rPr>
              <w:t>开罗</w:t>
            </w:r>
          </w:p>
        </w:tc>
        <w:tc>
          <w:tcPr>
            <w:tcW w:w="4469" w:type="dxa"/>
            <w:tcBorders>
              <w:tl2br w:val="nil"/>
              <w:tr2bl w:val="nil"/>
            </w:tcBorders>
            <w:vAlign w:val="center"/>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lang w:val="zh-CN"/>
              </w:rPr>
              <w:t>GOLDEN EAGLE</w:t>
            </w:r>
          </w:p>
        </w:tc>
        <w:tc>
          <w:tcPr>
            <w:tcW w:w="945" w:type="dxa"/>
            <w:tcBorders>
              <w:tl2br w:val="nil"/>
              <w:tr2bl w:val="nil"/>
            </w:tcBorders>
            <w:vAlign w:val="center"/>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lang w:eastAsia="zh-CN"/>
              </w:rPr>
              <w:t>约</w:t>
            </w:r>
            <w:r>
              <w:rPr>
                <w:rFonts w:hint="eastAsia" w:ascii="宋体" w:hAnsi="宋体" w:eastAsia="宋体" w:cs="宋体"/>
                <w:color w:val="002060"/>
                <w:sz w:val="21"/>
                <w:szCs w:val="21"/>
              </w:rPr>
              <w:t>1</w:t>
            </w:r>
            <w:r>
              <w:rPr>
                <w:rFonts w:hint="eastAsia" w:ascii="宋体" w:hAnsi="宋体" w:eastAsia="宋体" w:cs="宋体"/>
                <w:color w:val="002060"/>
                <w:sz w:val="21"/>
                <w:szCs w:val="21"/>
                <w:lang w:val="en-US" w:eastAsia="zh-CN"/>
              </w:rPr>
              <w:t>h</w:t>
            </w:r>
          </w:p>
        </w:tc>
        <w:tc>
          <w:tcPr>
            <w:tcW w:w="2405" w:type="dxa"/>
            <w:tcBorders>
              <w:tl2br w:val="nil"/>
              <w:tr2bl w:val="nil"/>
            </w:tcBorders>
            <w:vAlign w:val="center"/>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香精</w:t>
            </w:r>
          </w:p>
        </w:tc>
      </w:tr>
      <w:tr>
        <w:tblPrEx>
          <w:tblBorders>
            <w:top w:val="single" w:color="8496B0" w:themeColor="text2" w:themeTint="99" w:sz="18" w:space="0"/>
            <w:left w:val="single" w:color="8496B0" w:themeColor="text2" w:themeTint="99" w:sz="18" w:space="0"/>
            <w:bottom w:val="single" w:color="8496B0" w:themeColor="text2" w:themeTint="99" w:sz="18" w:space="0"/>
            <w:right w:val="single" w:color="8496B0" w:themeColor="text2" w:themeTint="99" w:sz="18" w:space="0"/>
            <w:insideH w:val="single" w:color="8496B0" w:themeColor="text2" w:themeTint="99" w:sz="18" w:space="0"/>
            <w:insideV w:val="single" w:color="8496B0" w:themeColor="text2" w:themeTint="99" w:sz="18" w:space="0"/>
          </w:tblBorders>
          <w:tblLayout w:type="fixed"/>
          <w:tblCellMar>
            <w:top w:w="0" w:type="dxa"/>
            <w:left w:w="108" w:type="dxa"/>
            <w:bottom w:w="0" w:type="dxa"/>
            <w:right w:w="108" w:type="dxa"/>
          </w:tblCellMar>
        </w:tblPrEx>
        <w:trPr>
          <w:trHeight w:val="592" w:hRule="atLeast"/>
        </w:trPr>
        <w:tc>
          <w:tcPr>
            <w:tcW w:w="2779" w:type="dxa"/>
            <w:vMerge w:val="continue"/>
            <w:tcBorders>
              <w:tl2br w:val="nil"/>
              <w:tr2bl w:val="nil"/>
            </w:tcBorders>
            <w:vAlign w:val="top"/>
          </w:tcPr>
          <w:p>
            <w:pPr>
              <w:tabs>
                <w:tab w:val="center" w:pos="4153"/>
                <w:tab w:val="right" w:pos="8306"/>
              </w:tabs>
              <w:snapToGrid w:val="0"/>
              <w:rPr>
                <w:rFonts w:hint="eastAsia" w:ascii="宋体" w:hAnsi="宋体" w:eastAsia="宋体" w:cs="宋体"/>
                <w:color w:val="002060"/>
                <w:sz w:val="21"/>
                <w:szCs w:val="21"/>
              </w:rPr>
            </w:pPr>
          </w:p>
        </w:tc>
        <w:tc>
          <w:tcPr>
            <w:tcW w:w="4469" w:type="dxa"/>
            <w:tcBorders>
              <w:tl2br w:val="nil"/>
              <w:tr2bl w:val="nil"/>
            </w:tcBorders>
            <w:vAlign w:val="center"/>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GOLDEN EAGLE</w:t>
            </w:r>
          </w:p>
        </w:tc>
        <w:tc>
          <w:tcPr>
            <w:tcW w:w="945" w:type="dxa"/>
            <w:tcBorders>
              <w:tl2br w:val="nil"/>
              <w:tr2bl w:val="nil"/>
            </w:tcBorders>
            <w:vAlign w:val="center"/>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约1</w:t>
            </w:r>
            <w:r>
              <w:rPr>
                <w:rFonts w:hint="eastAsia" w:ascii="宋体" w:hAnsi="宋体" w:eastAsia="宋体" w:cs="宋体"/>
                <w:color w:val="002060"/>
                <w:sz w:val="21"/>
                <w:szCs w:val="21"/>
                <w:lang w:val="en-US" w:eastAsia="zh-CN"/>
              </w:rPr>
              <w:t>h</w:t>
            </w:r>
          </w:p>
        </w:tc>
        <w:tc>
          <w:tcPr>
            <w:tcW w:w="2405" w:type="dxa"/>
            <w:tcBorders>
              <w:tl2br w:val="nil"/>
              <w:tr2bl w:val="nil"/>
            </w:tcBorders>
            <w:vAlign w:val="center"/>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纸莎草画</w:t>
            </w:r>
          </w:p>
        </w:tc>
      </w:tr>
    </w:tbl>
    <w:p>
      <w:pPr>
        <w:jc w:val="center"/>
        <w:rPr>
          <w:rFonts w:hint="eastAsia" w:ascii="宋体" w:hAnsi="宋体" w:eastAsia="宋体" w:cs="宋体"/>
          <w:color w:val="002060"/>
          <w:sz w:val="21"/>
          <w:szCs w:val="21"/>
        </w:rPr>
      </w:pPr>
      <w:r>
        <w:rPr>
          <w:rFonts w:hint="eastAsia" w:ascii="宋体" w:hAnsi="宋体" w:eastAsia="宋体" w:cs="宋体"/>
          <w:color w:val="002060"/>
          <w:sz w:val="21"/>
          <w:szCs w:val="21"/>
        </w:rPr>
        <w:t>购物场所简述及安排</w:t>
      </w:r>
    </w:p>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相关约定</w:t>
      </w:r>
    </w:p>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本补充协议的签订及履行必须是基于应旅游者要求且经双方协商一致并确认的前提下方可；甲方或其派出的带团导游不得有任何欺骗或强迫旅游者的行为，如有发生前述行为，旅游者有权拒绝前往并可向组团社投诉或依法向国家相关部门举报。</w:t>
      </w:r>
    </w:p>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本协议的履行双方均需确认是在不影响团队正常行程安排或不影响同团其他旅游者（即需妥善安排不前往购物场所的旅游者）的前提下方可。</w:t>
      </w:r>
    </w:p>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本协议约定下由甲方协助安排乙方前往的购物场所，甲方承诺该购物场所售卖的产品不存在假冒伪劣产品。</w:t>
      </w:r>
    </w:p>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本协议约定下由甲方协助安排乙方前往的购物场所，可能因地区差异及进货渠道等原因其售卖产品的销售价格甲方不能保证是与市场同类产品价格是一致的，因此甲方郑重提醒前往购物的旅游者谨慎选择是否购买。</w:t>
      </w:r>
    </w:p>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旅游者在购买产品时请主动向购物场所需要发票或售卖单据以做凭证。</w:t>
      </w:r>
    </w:p>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旅行社行程单中的景点、餐厅、长途中途休息站等以内及周边购物点不属于安排的购物场所，旅行社不建议购买，如购买商品出现质量问题，旅行社不承担任何责任。</w:t>
      </w:r>
    </w:p>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三、本协议一式二份，双方各执一份，甲方为旅行社，乙方为旅游者本人（18岁以下未成年人需监护人签名）。</w:t>
      </w:r>
    </w:p>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 xml:space="preserve">甲方：              旅行社                                   乙方（旅游者签名）：             </w:t>
      </w:r>
    </w:p>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 xml:space="preserve">电话：                                                       电话：                          </w:t>
      </w:r>
    </w:p>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日期：     年    月     日                                   日期：     年    月     日</w:t>
      </w:r>
    </w:p>
    <w:p>
      <w:pPr>
        <w:ind w:firstLine="1781" w:firstLineChars="845"/>
        <w:rPr>
          <w:rFonts w:hint="eastAsia" w:ascii="宋体" w:hAnsi="宋体" w:eastAsia="宋体" w:cs="宋体"/>
          <w:b/>
          <w:color w:val="244061"/>
          <w:kern w:val="0"/>
          <w:sz w:val="21"/>
          <w:szCs w:val="21"/>
        </w:rPr>
      </w:pPr>
      <w:r>
        <w:rPr>
          <w:rFonts w:hint="eastAsia" w:ascii="宋体" w:hAnsi="宋体" w:eastAsia="宋体" w:cs="宋体"/>
          <w:b/>
          <w:color w:val="244061"/>
          <w:kern w:val="0"/>
          <w:sz w:val="21"/>
          <w:szCs w:val="21"/>
        </w:rPr>
        <w:t>自费项目报名补充协议</w:t>
      </w:r>
    </w:p>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 xml:space="preserve">甲方（旅行社）：                           </w:t>
      </w:r>
    </w:p>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乙方（旅游者）：_____________________________</w:t>
      </w:r>
    </w:p>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 xml:space="preserve">    为丰富旅游者的娱乐活动及满足不同旅行社的需求，旅行社在不影响正常旅程行程安排的前提下，旅行社提供自费景点（娱乐）项目供旅游者自行选择参加与否。根据《旅游法》第35条规定“旅行社安排另行付费旅游项目需是应旅游者要求或经双方协商一致且不影响其他旅客的行程安排”，因此在本次旅行过程，</w:t>
      </w:r>
    </w:p>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旅行社应旅游者（乙方）要求并经双方协商一致，由甲方协助安排乙方参加自费旅游项目，双方确认签署本协议，具体约定如下：</w:t>
      </w:r>
    </w:p>
    <w:p>
      <w:pPr>
        <w:tabs>
          <w:tab w:val="left" w:pos="72"/>
        </w:tabs>
        <w:spacing w:line="400" w:lineRule="exact"/>
        <w:ind w:right="71" w:rightChars="34"/>
        <w:rPr>
          <w:rFonts w:hint="eastAsia" w:ascii="宋体" w:hAnsi="宋体" w:eastAsia="宋体" w:cs="宋体"/>
          <w:color w:val="002060"/>
          <w:sz w:val="21"/>
          <w:szCs w:val="21"/>
        </w:rPr>
      </w:pPr>
    </w:p>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一、自费旅游项目简述及安排</w:t>
      </w:r>
    </w:p>
    <w:tbl>
      <w:tblPr>
        <w:tblStyle w:val="4"/>
        <w:tblpPr w:leftFromText="180" w:rightFromText="180" w:vertAnchor="text" w:horzAnchor="page" w:tblpX="1157" w:tblpY="423"/>
        <w:tblOverlap w:val="never"/>
        <w:tblW w:w="10356" w:type="dxa"/>
        <w:tblInd w:w="0" w:type="dxa"/>
        <w:tblBorders>
          <w:top w:val="single" w:color="8496B0" w:themeColor="text2" w:themeTint="99" w:sz="18" w:space="0"/>
          <w:left w:val="single" w:color="8496B0" w:themeColor="text2" w:themeTint="99" w:sz="18" w:space="0"/>
          <w:bottom w:val="single" w:color="8496B0" w:themeColor="text2" w:themeTint="99" w:sz="18" w:space="0"/>
          <w:right w:val="single" w:color="8496B0" w:themeColor="text2" w:themeTint="99" w:sz="18" w:space="0"/>
          <w:insideH w:val="single" w:color="8496B0" w:themeColor="text2" w:themeTint="99" w:sz="18" w:space="0"/>
          <w:insideV w:val="single" w:color="8496B0" w:themeColor="text2" w:themeTint="99" w:sz="18" w:space="0"/>
        </w:tblBorders>
        <w:tblLayout w:type="fixed"/>
        <w:tblCellMar>
          <w:top w:w="0" w:type="dxa"/>
          <w:left w:w="108" w:type="dxa"/>
          <w:bottom w:w="0" w:type="dxa"/>
          <w:right w:w="108" w:type="dxa"/>
        </w:tblCellMar>
      </w:tblPr>
      <w:tblGrid>
        <w:gridCol w:w="1289"/>
        <w:gridCol w:w="1895"/>
        <w:gridCol w:w="4043"/>
        <w:gridCol w:w="678"/>
        <w:gridCol w:w="1134"/>
        <w:gridCol w:w="1317"/>
      </w:tblGrid>
      <w:tr>
        <w:tblPrEx>
          <w:tblBorders>
            <w:top w:val="single" w:color="8496B0" w:themeColor="text2" w:themeTint="99" w:sz="18" w:space="0"/>
            <w:left w:val="single" w:color="8496B0" w:themeColor="text2" w:themeTint="99" w:sz="18" w:space="0"/>
            <w:bottom w:val="single" w:color="8496B0" w:themeColor="text2" w:themeTint="99" w:sz="18" w:space="0"/>
            <w:right w:val="single" w:color="8496B0" w:themeColor="text2" w:themeTint="99" w:sz="18" w:space="0"/>
            <w:insideH w:val="single" w:color="8496B0" w:themeColor="text2" w:themeTint="99" w:sz="18" w:space="0"/>
            <w:insideV w:val="single" w:color="8496B0" w:themeColor="text2" w:themeTint="99" w:sz="18" w:space="0"/>
          </w:tblBorders>
          <w:tblLayout w:type="fixed"/>
          <w:tblCellMar>
            <w:top w:w="0" w:type="dxa"/>
            <w:left w:w="108" w:type="dxa"/>
            <w:bottom w:w="0" w:type="dxa"/>
            <w:right w:w="108" w:type="dxa"/>
          </w:tblCellMar>
        </w:tblPrEx>
        <w:tc>
          <w:tcPr>
            <w:tcW w:w="1289" w:type="dxa"/>
            <w:tcBorders>
              <w:tl2br w:val="nil"/>
              <w:tr2bl w:val="nil"/>
            </w:tcBorders>
            <w:shd w:val="clear" w:color="auto" w:fill="8496B0" w:themeFill="text2" w:themeFillTint="99"/>
            <w:vAlign w:val="top"/>
          </w:tcPr>
          <w:p>
            <w:pPr>
              <w:jc w:val="center"/>
              <w:rPr>
                <w:rFonts w:hint="eastAsia" w:ascii="宋体" w:hAnsi="宋体" w:eastAsia="宋体" w:cs="宋体"/>
                <w:b/>
                <w:color w:val="FFFFFF"/>
                <w:kern w:val="0"/>
                <w:sz w:val="21"/>
                <w:szCs w:val="21"/>
              </w:rPr>
            </w:pPr>
            <w:r>
              <w:rPr>
                <w:rFonts w:hint="eastAsia" w:ascii="宋体" w:hAnsi="宋体" w:eastAsia="宋体" w:cs="宋体"/>
                <w:b/>
                <w:color w:val="FFFFFF"/>
                <w:kern w:val="0"/>
                <w:sz w:val="21"/>
                <w:szCs w:val="21"/>
              </w:rPr>
              <w:t>城市</w:t>
            </w:r>
          </w:p>
        </w:tc>
        <w:tc>
          <w:tcPr>
            <w:tcW w:w="1895" w:type="dxa"/>
            <w:tcBorders>
              <w:tl2br w:val="nil"/>
              <w:tr2bl w:val="nil"/>
            </w:tcBorders>
            <w:shd w:val="clear" w:color="auto" w:fill="8496B0" w:themeFill="text2" w:themeFillTint="99"/>
            <w:vAlign w:val="top"/>
          </w:tcPr>
          <w:p>
            <w:pPr>
              <w:jc w:val="center"/>
              <w:rPr>
                <w:rFonts w:hint="eastAsia" w:ascii="宋体" w:hAnsi="宋体" w:eastAsia="宋体" w:cs="宋体"/>
                <w:b/>
                <w:color w:val="FFFFFF"/>
                <w:kern w:val="0"/>
                <w:sz w:val="21"/>
                <w:szCs w:val="21"/>
              </w:rPr>
            </w:pPr>
            <w:r>
              <w:rPr>
                <w:rFonts w:hint="eastAsia" w:ascii="宋体" w:hAnsi="宋体" w:eastAsia="宋体" w:cs="宋体"/>
                <w:b/>
                <w:color w:val="FFFFFF"/>
                <w:kern w:val="0"/>
                <w:sz w:val="21"/>
                <w:szCs w:val="21"/>
              </w:rPr>
              <w:t>项目名称</w:t>
            </w:r>
          </w:p>
        </w:tc>
        <w:tc>
          <w:tcPr>
            <w:tcW w:w="4043" w:type="dxa"/>
            <w:tcBorders>
              <w:tl2br w:val="nil"/>
              <w:tr2bl w:val="nil"/>
            </w:tcBorders>
            <w:shd w:val="clear" w:color="auto" w:fill="8496B0" w:themeFill="text2" w:themeFillTint="99"/>
            <w:vAlign w:val="top"/>
          </w:tcPr>
          <w:p>
            <w:pPr>
              <w:jc w:val="center"/>
              <w:rPr>
                <w:rFonts w:hint="eastAsia" w:ascii="宋体" w:hAnsi="宋体" w:eastAsia="宋体" w:cs="宋体"/>
                <w:b/>
                <w:color w:val="FFFFFF"/>
                <w:kern w:val="0"/>
                <w:sz w:val="21"/>
                <w:szCs w:val="21"/>
              </w:rPr>
            </w:pPr>
            <w:r>
              <w:rPr>
                <w:rFonts w:hint="eastAsia" w:ascii="宋体" w:hAnsi="宋体" w:eastAsia="宋体" w:cs="宋体"/>
                <w:b/>
                <w:color w:val="FFFFFF"/>
                <w:kern w:val="0"/>
                <w:sz w:val="21"/>
                <w:szCs w:val="21"/>
              </w:rPr>
              <w:t>自费项目特色或内容</w:t>
            </w:r>
          </w:p>
        </w:tc>
        <w:tc>
          <w:tcPr>
            <w:tcW w:w="678" w:type="dxa"/>
            <w:tcBorders>
              <w:tl2br w:val="nil"/>
              <w:tr2bl w:val="nil"/>
            </w:tcBorders>
            <w:shd w:val="clear" w:color="auto" w:fill="8496B0" w:themeFill="text2" w:themeFillTint="99"/>
            <w:vAlign w:val="top"/>
          </w:tcPr>
          <w:p>
            <w:pPr>
              <w:pStyle w:val="6"/>
              <w:jc w:val="center"/>
              <w:textAlignment w:val="baseline"/>
              <w:rPr>
                <w:rFonts w:hint="eastAsia" w:ascii="宋体" w:hAnsi="宋体" w:eastAsia="宋体" w:cs="宋体"/>
                <w:b/>
                <w:color w:val="FFFFFF"/>
                <w:kern w:val="0"/>
                <w:sz w:val="21"/>
                <w:szCs w:val="21"/>
              </w:rPr>
            </w:pPr>
            <w:r>
              <w:rPr>
                <w:rFonts w:hint="eastAsia" w:ascii="宋体" w:hAnsi="宋体" w:eastAsia="宋体" w:cs="宋体"/>
                <w:b/>
                <w:color w:val="FFFFFF"/>
                <w:kern w:val="0"/>
                <w:sz w:val="21"/>
                <w:szCs w:val="21"/>
              </w:rPr>
              <w:t>最低人数</w:t>
            </w:r>
          </w:p>
        </w:tc>
        <w:tc>
          <w:tcPr>
            <w:tcW w:w="1134" w:type="dxa"/>
            <w:tcBorders>
              <w:tl2br w:val="nil"/>
              <w:tr2bl w:val="nil"/>
            </w:tcBorders>
            <w:shd w:val="clear" w:color="auto" w:fill="8496B0" w:themeFill="text2" w:themeFillTint="99"/>
            <w:vAlign w:val="top"/>
          </w:tcPr>
          <w:p>
            <w:pPr>
              <w:pStyle w:val="6"/>
              <w:jc w:val="center"/>
              <w:textAlignment w:val="baseline"/>
              <w:rPr>
                <w:rFonts w:hint="eastAsia" w:ascii="宋体" w:hAnsi="宋体" w:eastAsia="宋体" w:cs="宋体"/>
                <w:b/>
                <w:color w:val="FFFFFF"/>
                <w:kern w:val="0"/>
                <w:sz w:val="21"/>
                <w:szCs w:val="21"/>
              </w:rPr>
            </w:pPr>
            <w:r>
              <w:rPr>
                <w:rFonts w:hint="eastAsia" w:ascii="宋体" w:hAnsi="宋体" w:eastAsia="宋体" w:cs="宋体"/>
                <w:b/>
                <w:color w:val="FFFFFF"/>
                <w:kern w:val="0"/>
                <w:sz w:val="21"/>
                <w:szCs w:val="21"/>
              </w:rPr>
              <w:t>游玩时间</w:t>
            </w:r>
          </w:p>
        </w:tc>
        <w:tc>
          <w:tcPr>
            <w:tcW w:w="1317" w:type="dxa"/>
            <w:tcBorders>
              <w:tl2br w:val="nil"/>
              <w:tr2bl w:val="nil"/>
            </w:tcBorders>
            <w:shd w:val="clear" w:color="auto" w:fill="8496B0" w:themeFill="text2" w:themeFillTint="99"/>
            <w:vAlign w:val="top"/>
          </w:tcPr>
          <w:p>
            <w:pPr>
              <w:pStyle w:val="6"/>
              <w:jc w:val="center"/>
              <w:textAlignment w:val="baseline"/>
              <w:rPr>
                <w:rFonts w:hint="eastAsia" w:ascii="宋体" w:hAnsi="宋体" w:eastAsia="宋体" w:cs="宋体"/>
                <w:b/>
                <w:color w:val="FFFFFF"/>
                <w:kern w:val="0"/>
                <w:sz w:val="21"/>
                <w:szCs w:val="21"/>
              </w:rPr>
            </w:pPr>
            <w:r>
              <w:rPr>
                <w:rFonts w:hint="eastAsia" w:ascii="宋体" w:hAnsi="宋体" w:eastAsia="宋体" w:cs="宋体"/>
                <w:b/>
                <w:color w:val="FFFFFF"/>
                <w:kern w:val="0"/>
                <w:sz w:val="21"/>
                <w:szCs w:val="21"/>
              </w:rPr>
              <w:t>价格/人</w:t>
            </w:r>
          </w:p>
        </w:tc>
      </w:tr>
      <w:tr>
        <w:tblPrEx>
          <w:tblBorders>
            <w:top w:val="single" w:color="8496B0" w:themeColor="text2" w:themeTint="99" w:sz="18" w:space="0"/>
            <w:left w:val="single" w:color="8496B0" w:themeColor="text2" w:themeTint="99" w:sz="18" w:space="0"/>
            <w:bottom w:val="single" w:color="8496B0" w:themeColor="text2" w:themeTint="99" w:sz="18" w:space="0"/>
            <w:right w:val="single" w:color="8496B0" w:themeColor="text2" w:themeTint="99" w:sz="18" w:space="0"/>
            <w:insideH w:val="single" w:color="8496B0" w:themeColor="text2" w:themeTint="99" w:sz="18" w:space="0"/>
            <w:insideV w:val="single" w:color="8496B0" w:themeColor="text2" w:themeTint="99" w:sz="18" w:space="0"/>
          </w:tblBorders>
          <w:tblLayout w:type="fixed"/>
          <w:tblCellMar>
            <w:top w:w="0" w:type="dxa"/>
            <w:left w:w="108" w:type="dxa"/>
            <w:bottom w:w="0" w:type="dxa"/>
            <w:right w:w="108" w:type="dxa"/>
          </w:tblCellMar>
        </w:tblPrEx>
        <w:trPr>
          <w:trHeight w:val="815" w:hRule="atLeast"/>
        </w:trPr>
        <w:tc>
          <w:tcPr>
            <w:tcW w:w="1289" w:type="dxa"/>
            <w:vMerge w:val="restart"/>
            <w:tcBorders>
              <w:tl2br w:val="nil"/>
              <w:tr2bl w:val="nil"/>
            </w:tcBorders>
            <w:vAlign w:val="top"/>
          </w:tcPr>
          <w:p>
            <w:pPr>
              <w:spacing w:line="260" w:lineRule="exact"/>
              <w:rPr>
                <w:rFonts w:hint="eastAsia" w:ascii="宋体" w:hAnsi="宋体" w:eastAsia="宋体" w:cs="宋体"/>
                <w:color w:val="002060"/>
                <w:sz w:val="21"/>
                <w:szCs w:val="21"/>
              </w:rPr>
            </w:pPr>
            <w:r>
              <w:rPr>
                <w:rFonts w:hint="eastAsia" w:ascii="宋体" w:hAnsi="宋体" w:eastAsia="宋体" w:cs="宋体"/>
                <w:color w:val="002060"/>
                <w:sz w:val="21"/>
                <w:szCs w:val="21"/>
              </w:rPr>
              <w:t>开罗</w:t>
            </w:r>
          </w:p>
          <w:p>
            <w:pPr>
              <w:spacing w:line="260" w:lineRule="exact"/>
              <w:rPr>
                <w:rFonts w:hint="eastAsia" w:ascii="宋体" w:hAnsi="宋体" w:eastAsia="宋体" w:cs="宋体"/>
                <w:color w:val="002060"/>
                <w:sz w:val="21"/>
                <w:szCs w:val="21"/>
              </w:rPr>
            </w:pPr>
          </w:p>
        </w:tc>
        <w:tc>
          <w:tcPr>
            <w:tcW w:w="1895" w:type="dxa"/>
            <w:tcBorders>
              <w:tl2br w:val="nil"/>
              <w:tr2bl w:val="nil"/>
            </w:tcBorders>
            <w:vAlign w:val="top"/>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Dinner Cruise （Nile Crystal）with belly dance Show</w:t>
            </w:r>
          </w:p>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尼罗河游船+肚皮舞表演+晚餐</w:t>
            </w:r>
          </w:p>
        </w:tc>
        <w:tc>
          <w:tcPr>
            <w:tcW w:w="4043" w:type="dxa"/>
            <w:tcBorders>
              <w:tl2br w:val="nil"/>
              <w:tr2bl w:val="nil"/>
            </w:tcBorders>
            <w:vAlign w:val="top"/>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夜游尼罗河游船票+西式自助餐+车费+司机导游加班费+游船服务生小费</w:t>
            </w:r>
          </w:p>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（1.5小时左右；己扣除当晚餐费用；不含酒水饮品）</w:t>
            </w:r>
          </w:p>
        </w:tc>
        <w:tc>
          <w:tcPr>
            <w:tcW w:w="678" w:type="dxa"/>
            <w:tcBorders>
              <w:tl2br w:val="nil"/>
              <w:tr2bl w:val="nil"/>
            </w:tcBorders>
            <w:vAlign w:val="top"/>
          </w:tcPr>
          <w:p>
            <w:pPr>
              <w:tabs>
                <w:tab w:val="left" w:pos="72"/>
              </w:tabs>
              <w:spacing w:line="400" w:lineRule="exact"/>
              <w:ind w:right="71" w:rightChars="34"/>
              <w:rPr>
                <w:rFonts w:hint="eastAsia" w:ascii="宋体" w:hAnsi="宋体" w:eastAsia="宋体" w:cs="宋体"/>
                <w:color w:val="002060"/>
                <w:sz w:val="21"/>
                <w:szCs w:val="21"/>
              </w:rPr>
            </w:pPr>
          </w:p>
        </w:tc>
        <w:tc>
          <w:tcPr>
            <w:tcW w:w="1134" w:type="dxa"/>
            <w:tcBorders>
              <w:tl2br w:val="nil"/>
              <w:tr2bl w:val="nil"/>
            </w:tcBorders>
            <w:vAlign w:val="top"/>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1.5-2小时</w:t>
            </w:r>
          </w:p>
        </w:tc>
        <w:tc>
          <w:tcPr>
            <w:tcW w:w="1317" w:type="dxa"/>
            <w:tcBorders>
              <w:tl2br w:val="nil"/>
              <w:tr2bl w:val="nil"/>
            </w:tcBorders>
            <w:vAlign w:val="center"/>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USD80</w:t>
            </w:r>
          </w:p>
        </w:tc>
      </w:tr>
      <w:tr>
        <w:tblPrEx>
          <w:tblBorders>
            <w:top w:val="single" w:color="8496B0" w:themeColor="text2" w:themeTint="99" w:sz="18" w:space="0"/>
            <w:left w:val="single" w:color="8496B0" w:themeColor="text2" w:themeTint="99" w:sz="18" w:space="0"/>
            <w:bottom w:val="single" w:color="8496B0" w:themeColor="text2" w:themeTint="99" w:sz="18" w:space="0"/>
            <w:right w:val="single" w:color="8496B0" w:themeColor="text2" w:themeTint="99" w:sz="18" w:space="0"/>
            <w:insideH w:val="single" w:color="8496B0" w:themeColor="text2" w:themeTint="99" w:sz="18" w:space="0"/>
            <w:insideV w:val="single" w:color="8496B0" w:themeColor="text2" w:themeTint="99" w:sz="18" w:space="0"/>
          </w:tblBorders>
          <w:tblLayout w:type="fixed"/>
          <w:tblCellMar>
            <w:top w:w="0" w:type="dxa"/>
            <w:left w:w="108" w:type="dxa"/>
            <w:bottom w:w="0" w:type="dxa"/>
            <w:right w:w="108" w:type="dxa"/>
          </w:tblCellMar>
        </w:tblPrEx>
        <w:trPr>
          <w:trHeight w:val="747" w:hRule="atLeast"/>
        </w:trPr>
        <w:tc>
          <w:tcPr>
            <w:tcW w:w="1289" w:type="dxa"/>
            <w:vMerge w:val="continue"/>
            <w:tcBorders>
              <w:tl2br w:val="nil"/>
              <w:tr2bl w:val="nil"/>
            </w:tcBorders>
            <w:vAlign w:val="top"/>
          </w:tcPr>
          <w:p>
            <w:pPr>
              <w:spacing w:line="260" w:lineRule="exact"/>
              <w:rPr>
                <w:rFonts w:hint="eastAsia" w:ascii="宋体" w:hAnsi="宋体" w:eastAsia="宋体" w:cs="宋体"/>
                <w:color w:val="002060"/>
                <w:sz w:val="21"/>
                <w:szCs w:val="21"/>
              </w:rPr>
            </w:pPr>
          </w:p>
        </w:tc>
        <w:tc>
          <w:tcPr>
            <w:tcW w:w="1895" w:type="dxa"/>
            <w:tcBorders>
              <w:tl2br w:val="nil"/>
              <w:tr2bl w:val="nil"/>
            </w:tcBorders>
            <w:vAlign w:val="center"/>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Sound &amp; Light Show at Giza</w:t>
            </w:r>
          </w:p>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吉萨金字塔声光秀</w:t>
            </w:r>
          </w:p>
        </w:tc>
        <w:tc>
          <w:tcPr>
            <w:tcW w:w="4043" w:type="dxa"/>
            <w:tcBorders>
              <w:tl2br w:val="nil"/>
              <w:tr2bl w:val="nil"/>
            </w:tcBorders>
            <w:vAlign w:val="top"/>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1小时左右，预定座位费；门票费，车费；司机导游加班费；</w:t>
            </w:r>
          </w:p>
        </w:tc>
        <w:tc>
          <w:tcPr>
            <w:tcW w:w="678" w:type="dxa"/>
            <w:tcBorders>
              <w:tl2br w:val="nil"/>
              <w:tr2bl w:val="nil"/>
            </w:tcBorders>
            <w:vAlign w:val="top"/>
          </w:tcPr>
          <w:p>
            <w:pPr>
              <w:tabs>
                <w:tab w:val="left" w:pos="72"/>
              </w:tabs>
              <w:spacing w:line="400" w:lineRule="exact"/>
              <w:ind w:right="71" w:rightChars="34"/>
              <w:rPr>
                <w:rFonts w:hint="eastAsia" w:ascii="宋体" w:hAnsi="宋体" w:eastAsia="宋体" w:cs="宋体"/>
                <w:color w:val="002060"/>
                <w:sz w:val="21"/>
                <w:szCs w:val="21"/>
              </w:rPr>
            </w:pPr>
          </w:p>
        </w:tc>
        <w:tc>
          <w:tcPr>
            <w:tcW w:w="1134" w:type="dxa"/>
            <w:tcBorders>
              <w:tl2br w:val="nil"/>
              <w:tr2bl w:val="nil"/>
            </w:tcBorders>
            <w:vAlign w:val="top"/>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1小时</w:t>
            </w:r>
          </w:p>
        </w:tc>
        <w:tc>
          <w:tcPr>
            <w:tcW w:w="1317" w:type="dxa"/>
            <w:tcBorders>
              <w:tl2br w:val="nil"/>
              <w:tr2bl w:val="nil"/>
            </w:tcBorders>
            <w:vAlign w:val="center"/>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USD65</w:t>
            </w:r>
          </w:p>
        </w:tc>
      </w:tr>
      <w:tr>
        <w:tblPrEx>
          <w:tblBorders>
            <w:top w:val="single" w:color="8496B0" w:themeColor="text2" w:themeTint="99" w:sz="18" w:space="0"/>
            <w:left w:val="single" w:color="8496B0" w:themeColor="text2" w:themeTint="99" w:sz="18" w:space="0"/>
            <w:bottom w:val="single" w:color="8496B0" w:themeColor="text2" w:themeTint="99" w:sz="18" w:space="0"/>
            <w:right w:val="single" w:color="8496B0" w:themeColor="text2" w:themeTint="99" w:sz="18" w:space="0"/>
            <w:insideH w:val="single" w:color="8496B0" w:themeColor="text2" w:themeTint="99" w:sz="18" w:space="0"/>
            <w:insideV w:val="single" w:color="8496B0" w:themeColor="text2" w:themeTint="99" w:sz="18" w:space="0"/>
          </w:tblBorders>
          <w:tblLayout w:type="fixed"/>
          <w:tblCellMar>
            <w:top w:w="0" w:type="dxa"/>
            <w:left w:w="108" w:type="dxa"/>
            <w:bottom w:w="0" w:type="dxa"/>
            <w:right w:w="108" w:type="dxa"/>
          </w:tblCellMar>
        </w:tblPrEx>
        <w:trPr>
          <w:trHeight w:val="747" w:hRule="atLeast"/>
        </w:trPr>
        <w:tc>
          <w:tcPr>
            <w:tcW w:w="1289" w:type="dxa"/>
            <w:vMerge w:val="continue"/>
            <w:tcBorders>
              <w:tl2br w:val="nil"/>
              <w:tr2bl w:val="nil"/>
            </w:tcBorders>
            <w:vAlign w:val="top"/>
          </w:tcPr>
          <w:p>
            <w:pPr>
              <w:spacing w:line="260" w:lineRule="exact"/>
              <w:rPr>
                <w:rFonts w:hint="eastAsia" w:ascii="宋体" w:hAnsi="宋体" w:eastAsia="宋体" w:cs="宋体"/>
                <w:color w:val="002060"/>
                <w:sz w:val="21"/>
                <w:szCs w:val="21"/>
              </w:rPr>
            </w:pPr>
          </w:p>
        </w:tc>
        <w:tc>
          <w:tcPr>
            <w:tcW w:w="1895" w:type="dxa"/>
            <w:tcBorders>
              <w:tl2br w:val="nil"/>
              <w:tr2bl w:val="nil"/>
            </w:tcBorders>
            <w:vAlign w:val="center"/>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Cairo Tower</w:t>
            </w:r>
          </w:p>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登顶开罗塔</w:t>
            </w:r>
          </w:p>
        </w:tc>
        <w:tc>
          <w:tcPr>
            <w:tcW w:w="4043" w:type="dxa"/>
            <w:tcBorders>
              <w:tl2br w:val="nil"/>
              <w:tr2bl w:val="nil"/>
            </w:tcBorders>
            <w:vAlign w:val="center"/>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开罗塔门票；车费；停车费，饮料费</w:t>
            </w:r>
          </w:p>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一层餐厅，装修。</w:t>
            </w:r>
          </w:p>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二层咖啡馆</w:t>
            </w:r>
          </w:p>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三层观景台</w:t>
            </w:r>
          </w:p>
        </w:tc>
        <w:tc>
          <w:tcPr>
            <w:tcW w:w="678" w:type="dxa"/>
            <w:tcBorders>
              <w:tl2br w:val="nil"/>
              <w:tr2bl w:val="nil"/>
            </w:tcBorders>
            <w:vAlign w:val="top"/>
          </w:tcPr>
          <w:p>
            <w:pPr>
              <w:tabs>
                <w:tab w:val="left" w:pos="72"/>
              </w:tabs>
              <w:spacing w:line="400" w:lineRule="exact"/>
              <w:ind w:right="71" w:rightChars="34"/>
              <w:rPr>
                <w:rFonts w:hint="eastAsia" w:ascii="宋体" w:hAnsi="宋体" w:eastAsia="宋体" w:cs="宋体"/>
                <w:color w:val="002060"/>
                <w:sz w:val="21"/>
                <w:szCs w:val="21"/>
              </w:rPr>
            </w:pPr>
          </w:p>
        </w:tc>
        <w:tc>
          <w:tcPr>
            <w:tcW w:w="1134" w:type="dxa"/>
            <w:tcBorders>
              <w:tl2br w:val="nil"/>
              <w:tr2bl w:val="nil"/>
            </w:tcBorders>
            <w:vAlign w:val="top"/>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1.5小时</w:t>
            </w:r>
          </w:p>
        </w:tc>
        <w:tc>
          <w:tcPr>
            <w:tcW w:w="1317" w:type="dxa"/>
            <w:tcBorders>
              <w:tl2br w:val="nil"/>
              <w:tr2bl w:val="nil"/>
            </w:tcBorders>
            <w:vAlign w:val="center"/>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USD60</w:t>
            </w:r>
          </w:p>
        </w:tc>
      </w:tr>
      <w:tr>
        <w:tblPrEx>
          <w:tblBorders>
            <w:top w:val="single" w:color="8496B0" w:themeColor="text2" w:themeTint="99" w:sz="18" w:space="0"/>
            <w:left w:val="single" w:color="8496B0" w:themeColor="text2" w:themeTint="99" w:sz="18" w:space="0"/>
            <w:bottom w:val="single" w:color="8496B0" w:themeColor="text2" w:themeTint="99" w:sz="18" w:space="0"/>
            <w:right w:val="single" w:color="8496B0" w:themeColor="text2" w:themeTint="99" w:sz="18" w:space="0"/>
            <w:insideH w:val="single" w:color="8496B0" w:themeColor="text2" w:themeTint="99" w:sz="18" w:space="0"/>
            <w:insideV w:val="single" w:color="8496B0" w:themeColor="text2" w:themeTint="99" w:sz="18" w:space="0"/>
          </w:tblBorders>
          <w:tblLayout w:type="fixed"/>
          <w:tblCellMar>
            <w:top w:w="0" w:type="dxa"/>
            <w:left w:w="108" w:type="dxa"/>
            <w:bottom w:w="0" w:type="dxa"/>
            <w:right w:w="108" w:type="dxa"/>
          </w:tblCellMar>
        </w:tblPrEx>
        <w:tc>
          <w:tcPr>
            <w:tcW w:w="1289" w:type="dxa"/>
            <w:vMerge w:val="continue"/>
            <w:tcBorders>
              <w:tl2br w:val="nil"/>
              <w:tr2bl w:val="nil"/>
            </w:tcBorders>
            <w:vAlign w:val="top"/>
          </w:tcPr>
          <w:p>
            <w:pPr>
              <w:spacing w:line="260" w:lineRule="exact"/>
              <w:rPr>
                <w:rFonts w:hint="eastAsia" w:ascii="宋体" w:hAnsi="宋体" w:eastAsia="宋体" w:cs="宋体"/>
                <w:color w:val="002060"/>
                <w:sz w:val="21"/>
                <w:szCs w:val="21"/>
              </w:rPr>
            </w:pPr>
          </w:p>
        </w:tc>
        <w:tc>
          <w:tcPr>
            <w:tcW w:w="1895" w:type="dxa"/>
            <w:tcBorders>
              <w:tl2br w:val="nil"/>
              <w:tr2bl w:val="nil"/>
            </w:tcBorders>
            <w:vAlign w:val="center"/>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Ismailia CANAL</w:t>
            </w:r>
          </w:p>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伊斯梅丽亚市苏伊士运河</w:t>
            </w:r>
          </w:p>
        </w:tc>
        <w:tc>
          <w:tcPr>
            <w:tcW w:w="4043" w:type="dxa"/>
            <w:tcBorders>
              <w:tl2br w:val="nil"/>
              <w:tr2bl w:val="nil"/>
            </w:tcBorders>
            <w:vAlign w:val="center"/>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远程车费，渡船费，司导服务费</w:t>
            </w:r>
          </w:p>
        </w:tc>
        <w:tc>
          <w:tcPr>
            <w:tcW w:w="678" w:type="dxa"/>
            <w:tcBorders>
              <w:tl2br w:val="nil"/>
              <w:tr2bl w:val="nil"/>
            </w:tcBorders>
            <w:vAlign w:val="top"/>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6</w:t>
            </w:r>
          </w:p>
        </w:tc>
        <w:tc>
          <w:tcPr>
            <w:tcW w:w="1134" w:type="dxa"/>
            <w:tcBorders>
              <w:tl2br w:val="nil"/>
              <w:tr2bl w:val="nil"/>
            </w:tcBorders>
            <w:vAlign w:val="top"/>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4小时</w:t>
            </w:r>
          </w:p>
        </w:tc>
        <w:tc>
          <w:tcPr>
            <w:tcW w:w="1317" w:type="dxa"/>
            <w:tcBorders>
              <w:tl2br w:val="nil"/>
              <w:tr2bl w:val="nil"/>
            </w:tcBorders>
            <w:vAlign w:val="center"/>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USD65</w:t>
            </w:r>
          </w:p>
        </w:tc>
      </w:tr>
      <w:tr>
        <w:tblPrEx>
          <w:tblBorders>
            <w:top w:val="single" w:color="8496B0" w:themeColor="text2" w:themeTint="99" w:sz="18" w:space="0"/>
            <w:left w:val="single" w:color="8496B0" w:themeColor="text2" w:themeTint="99" w:sz="18" w:space="0"/>
            <w:bottom w:val="single" w:color="8496B0" w:themeColor="text2" w:themeTint="99" w:sz="18" w:space="0"/>
            <w:right w:val="single" w:color="8496B0" w:themeColor="text2" w:themeTint="99" w:sz="18" w:space="0"/>
            <w:insideH w:val="single" w:color="8496B0" w:themeColor="text2" w:themeTint="99" w:sz="18" w:space="0"/>
            <w:insideV w:val="single" w:color="8496B0" w:themeColor="text2" w:themeTint="99" w:sz="18" w:space="0"/>
          </w:tblBorders>
          <w:tblLayout w:type="fixed"/>
          <w:tblCellMar>
            <w:top w:w="0" w:type="dxa"/>
            <w:left w:w="108" w:type="dxa"/>
            <w:bottom w:w="0" w:type="dxa"/>
            <w:right w:w="108" w:type="dxa"/>
          </w:tblCellMar>
        </w:tblPrEx>
        <w:tc>
          <w:tcPr>
            <w:tcW w:w="1289" w:type="dxa"/>
            <w:vMerge w:val="continue"/>
            <w:tcBorders>
              <w:tl2br w:val="nil"/>
              <w:tr2bl w:val="nil"/>
            </w:tcBorders>
            <w:vAlign w:val="top"/>
          </w:tcPr>
          <w:p>
            <w:pPr>
              <w:spacing w:line="260" w:lineRule="exact"/>
              <w:rPr>
                <w:rFonts w:hint="eastAsia" w:ascii="宋体" w:hAnsi="宋体" w:eastAsia="宋体" w:cs="宋体"/>
                <w:color w:val="002060"/>
                <w:sz w:val="21"/>
                <w:szCs w:val="21"/>
              </w:rPr>
            </w:pPr>
          </w:p>
        </w:tc>
        <w:tc>
          <w:tcPr>
            <w:tcW w:w="1895" w:type="dxa"/>
            <w:tcBorders>
              <w:tl2br w:val="nil"/>
              <w:tr2bl w:val="nil"/>
            </w:tcBorders>
            <w:vAlign w:val="center"/>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萨拉丁城堡</w:t>
            </w:r>
          </w:p>
        </w:tc>
        <w:tc>
          <w:tcPr>
            <w:tcW w:w="4043" w:type="dxa"/>
            <w:tcBorders>
              <w:tl2br w:val="nil"/>
              <w:tr2bl w:val="nil"/>
            </w:tcBorders>
            <w:vAlign w:val="center"/>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车费，门票，司导服务费</w:t>
            </w:r>
          </w:p>
        </w:tc>
        <w:tc>
          <w:tcPr>
            <w:tcW w:w="678" w:type="dxa"/>
            <w:tcBorders>
              <w:tl2br w:val="nil"/>
              <w:tr2bl w:val="nil"/>
            </w:tcBorders>
            <w:vAlign w:val="top"/>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6</w:t>
            </w:r>
          </w:p>
        </w:tc>
        <w:tc>
          <w:tcPr>
            <w:tcW w:w="1134" w:type="dxa"/>
            <w:tcBorders>
              <w:tl2br w:val="nil"/>
              <w:tr2bl w:val="nil"/>
            </w:tcBorders>
            <w:vAlign w:val="top"/>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3.5小时</w:t>
            </w:r>
          </w:p>
        </w:tc>
        <w:tc>
          <w:tcPr>
            <w:tcW w:w="1317" w:type="dxa"/>
            <w:tcBorders>
              <w:tl2br w:val="nil"/>
              <w:tr2bl w:val="nil"/>
            </w:tcBorders>
            <w:vAlign w:val="center"/>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USD60</w:t>
            </w:r>
          </w:p>
        </w:tc>
      </w:tr>
      <w:tr>
        <w:tblPrEx>
          <w:tblBorders>
            <w:top w:val="single" w:color="8496B0" w:themeColor="text2" w:themeTint="99" w:sz="18" w:space="0"/>
            <w:left w:val="single" w:color="8496B0" w:themeColor="text2" w:themeTint="99" w:sz="18" w:space="0"/>
            <w:bottom w:val="single" w:color="8496B0" w:themeColor="text2" w:themeTint="99" w:sz="18" w:space="0"/>
            <w:right w:val="single" w:color="8496B0" w:themeColor="text2" w:themeTint="99" w:sz="18" w:space="0"/>
            <w:insideH w:val="single" w:color="8496B0" w:themeColor="text2" w:themeTint="99" w:sz="18" w:space="0"/>
            <w:insideV w:val="single" w:color="8496B0" w:themeColor="text2" w:themeTint="99" w:sz="18" w:space="0"/>
          </w:tblBorders>
          <w:tblLayout w:type="fixed"/>
          <w:tblCellMar>
            <w:top w:w="0" w:type="dxa"/>
            <w:left w:w="108" w:type="dxa"/>
            <w:bottom w:w="0" w:type="dxa"/>
            <w:right w:w="108" w:type="dxa"/>
          </w:tblCellMar>
        </w:tblPrEx>
        <w:tc>
          <w:tcPr>
            <w:tcW w:w="1289" w:type="dxa"/>
            <w:vMerge w:val="restart"/>
            <w:tcBorders>
              <w:tl2br w:val="nil"/>
              <w:tr2bl w:val="nil"/>
            </w:tcBorders>
            <w:vAlign w:val="top"/>
          </w:tcPr>
          <w:p>
            <w:pPr>
              <w:spacing w:line="260" w:lineRule="exact"/>
              <w:rPr>
                <w:rFonts w:hint="eastAsia" w:ascii="宋体" w:hAnsi="宋体" w:eastAsia="宋体" w:cs="宋体"/>
                <w:color w:val="002060"/>
                <w:sz w:val="21"/>
                <w:szCs w:val="21"/>
              </w:rPr>
            </w:pPr>
            <w:r>
              <w:rPr>
                <w:rFonts w:hint="eastAsia" w:ascii="宋体" w:hAnsi="宋体" w:eastAsia="宋体" w:cs="宋体"/>
                <w:color w:val="002060"/>
                <w:sz w:val="21"/>
                <w:szCs w:val="21"/>
              </w:rPr>
              <w:t>红海洪加达</w:t>
            </w:r>
          </w:p>
          <w:p>
            <w:pPr>
              <w:spacing w:line="260" w:lineRule="exact"/>
              <w:rPr>
                <w:rFonts w:hint="eastAsia" w:ascii="宋体" w:hAnsi="宋体" w:eastAsia="宋体" w:cs="宋体"/>
                <w:color w:val="002060"/>
                <w:sz w:val="21"/>
                <w:szCs w:val="21"/>
              </w:rPr>
            </w:pPr>
          </w:p>
        </w:tc>
        <w:tc>
          <w:tcPr>
            <w:tcW w:w="1895" w:type="dxa"/>
            <w:tcBorders>
              <w:tl2br w:val="nil"/>
              <w:tr2bl w:val="nil"/>
            </w:tcBorders>
            <w:vAlign w:val="center"/>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Sea Trip</w:t>
            </w:r>
          </w:p>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深海垂钓</w:t>
            </w:r>
          </w:p>
        </w:tc>
        <w:tc>
          <w:tcPr>
            <w:tcW w:w="4043" w:type="dxa"/>
            <w:tcBorders>
              <w:tl2br w:val="nil"/>
              <w:tr2bl w:val="nil"/>
            </w:tcBorders>
            <w:vAlign w:val="center"/>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船票费用（游客可使用船上备用的鱼具也可以自己携带）；导游服务费；</w:t>
            </w:r>
          </w:p>
        </w:tc>
        <w:tc>
          <w:tcPr>
            <w:tcW w:w="678" w:type="dxa"/>
            <w:tcBorders>
              <w:tl2br w:val="nil"/>
              <w:tr2bl w:val="nil"/>
            </w:tcBorders>
            <w:vAlign w:val="top"/>
          </w:tcPr>
          <w:p>
            <w:pPr>
              <w:tabs>
                <w:tab w:val="left" w:pos="72"/>
              </w:tabs>
              <w:spacing w:line="400" w:lineRule="exact"/>
              <w:ind w:right="71" w:rightChars="34"/>
              <w:rPr>
                <w:rFonts w:hint="eastAsia" w:ascii="宋体" w:hAnsi="宋体" w:eastAsia="宋体" w:cs="宋体"/>
                <w:color w:val="002060"/>
                <w:sz w:val="21"/>
                <w:szCs w:val="21"/>
              </w:rPr>
            </w:pPr>
          </w:p>
        </w:tc>
        <w:tc>
          <w:tcPr>
            <w:tcW w:w="1134" w:type="dxa"/>
            <w:tcBorders>
              <w:tl2br w:val="nil"/>
              <w:tr2bl w:val="nil"/>
            </w:tcBorders>
            <w:vAlign w:val="top"/>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4小时</w:t>
            </w:r>
          </w:p>
        </w:tc>
        <w:tc>
          <w:tcPr>
            <w:tcW w:w="1317" w:type="dxa"/>
            <w:tcBorders>
              <w:tl2br w:val="nil"/>
              <w:tr2bl w:val="nil"/>
            </w:tcBorders>
            <w:vAlign w:val="center"/>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USD75</w:t>
            </w:r>
          </w:p>
        </w:tc>
      </w:tr>
      <w:tr>
        <w:tblPrEx>
          <w:tblBorders>
            <w:top w:val="single" w:color="8496B0" w:themeColor="text2" w:themeTint="99" w:sz="18" w:space="0"/>
            <w:left w:val="single" w:color="8496B0" w:themeColor="text2" w:themeTint="99" w:sz="18" w:space="0"/>
            <w:bottom w:val="single" w:color="8496B0" w:themeColor="text2" w:themeTint="99" w:sz="18" w:space="0"/>
            <w:right w:val="single" w:color="8496B0" w:themeColor="text2" w:themeTint="99" w:sz="18" w:space="0"/>
            <w:insideH w:val="single" w:color="8496B0" w:themeColor="text2" w:themeTint="99" w:sz="18" w:space="0"/>
            <w:insideV w:val="single" w:color="8496B0" w:themeColor="text2" w:themeTint="99" w:sz="18" w:space="0"/>
          </w:tblBorders>
          <w:tblLayout w:type="fixed"/>
          <w:tblCellMar>
            <w:top w:w="0" w:type="dxa"/>
            <w:left w:w="108" w:type="dxa"/>
            <w:bottom w:w="0" w:type="dxa"/>
            <w:right w:w="108" w:type="dxa"/>
          </w:tblCellMar>
        </w:tblPrEx>
        <w:tc>
          <w:tcPr>
            <w:tcW w:w="1289" w:type="dxa"/>
            <w:vMerge w:val="continue"/>
            <w:tcBorders>
              <w:tl2br w:val="nil"/>
              <w:tr2bl w:val="nil"/>
            </w:tcBorders>
            <w:vAlign w:val="top"/>
          </w:tcPr>
          <w:p>
            <w:pPr>
              <w:spacing w:line="260" w:lineRule="exact"/>
              <w:rPr>
                <w:rFonts w:hint="eastAsia" w:ascii="宋体" w:hAnsi="宋体" w:eastAsia="宋体" w:cs="宋体"/>
                <w:color w:val="002060"/>
                <w:sz w:val="21"/>
                <w:szCs w:val="21"/>
              </w:rPr>
            </w:pPr>
          </w:p>
        </w:tc>
        <w:tc>
          <w:tcPr>
            <w:tcW w:w="1895" w:type="dxa"/>
            <w:tcBorders>
              <w:tl2br w:val="nil"/>
              <w:tr2bl w:val="nil"/>
            </w:tcBorders>
            <w:vAlign w:val="center"/>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Glass Boat In HRG</w:t>
            </w:r>
          </w:p>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红海玻璃船</w:t>
            </w:r>
          </w:p>
        </w:tc>
        <w:tc>
          <w:tcPr>
            <w:tcW w:w="4043" w:type="dxa"/>
            <w:tcBorders>
              <w:tl2br w:val="nil"/>
              <w:tr2bl w:val="nil"/>
            </w:tcBorders>
            <w:vAlign w:val="center"/>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船票, 导游服务费</w:t>
            </w:r>
          </w:p>
        </w:tc>
        <w:tc>
          <w:tcPr>
            <w:tcW w:w="678" w:type="dxa"/>
            <w:tcBorders>
              <w:tl2br w:val="nil"/>
              <w:tr2bl w:val="nil"/>
            </w:tcBorders>
            <w:vAlign w:val="top"/>
          </w:tcPr>
          <w:p>
            <w:pPr>
              <w:tabs>
                <w:tab w:val="left" w:pos="72"/>
              </w:tabs>
              <w:spacing w:line="400" w:lineRule="exact"/>
              <w:ind w:right="71" w:rightChars="34"/>
              <w:rPr>
                <w:rFonts w:hint="eastAsia" w:ascii="宋体" w:hAnsi="宋体" w:eastAsia="宋体" w:cs="宋体"/>
                <w:color w:val="002060"/>
                <w:sz w:val="21"/>
                <w:szCs w:val="21"/>
              </w:rPr>
            </w:pPr>
          </w:p>
        </w:tc>
        <w:tc>
          <w:tcPr>
            <w:tcW w:w="1134" w:type="dxa"/>
            <w:tcBorders>
              <w:tl2br w:val="nil"/>
              <w:tr2bl w:val="nil"/>
            </w:tcBorders>
            <w:vAlign w:val="top"/>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1.5-2小时</w:t>
            </w:r>
          </w:p>
        </w:tc>
        <w:tc>
          <w:tcPr>
            <w:tcW w:w="1317" w:type="dxa"/>
            <w:tcBorders>
              <w:tl2br w:val="nil"/>
              <w:tr2bl w:val="nil"/>
            </w:tcBorders>
            <w:vAlign w:val="center"/>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USD70</w:t>
            </w:r>
          </w:p>
        </w:tc>
      </w:tr>
      <w:tr>
        <w:tblPrEx>
          <w:tblBorders>
            <w:top w:val="single" w:color="8496B0" w:themeColor="text2" w:themeTint="99" w:sz="18" w:space="0"/>
            <w:left w:val="single" w:color="8496B0" w:themeColor="text2" w:themeTint="99" w:sz="18" w:space="0"/>
            <w:bottom w:val="single" w:color="8496B0" w:themeColor="text2" w:themeTint="99" w:sz="18" w:space="0"/>
            <w:right w:val="single" w:color="8496B0" w:themeColor="text2" w:themeTint="99" w:sz="18" w:space="0"/>
            <w:insideH w:val="single" w:color="8496B0" w:themeColor="text2" w:themeTint="99" w:sz="18" w:space="0"/>
            <w:insideV w:val="single" w:color="8496B0" w:themeColor="text2" w:themeTint="99" w:sz="18" w:space="0"/>
          </w:tblBorders>
          <w:tblLayout w:type="fixed"/>
          <w:tblCellMar>
            <w:top w:w="0" w:type="dxa"/>
            <w:left w:w="108" w:type="dxa"/>
            <w:bottom w:w="0" w:type="dxa"/>
            <w:right w:w="108" w:type="dxa"/>
          </w:tblCellMar>
        </w:tblPrEx>
        <w:tc>
          <w:tcPr>
            <w:tcW w:w="1289" w:type="dxa"/>
            <w:vMerge w:val="continue"/>
            <w:tcBorders>
              <w:tl2br w:val="nil"/>
              <w:tr2bl w:val="nil"/>
            </w:tcBorders>
            <w:vAlign w:val="top"/>
          </w:tcPr>
          <w:p>
            <w:pPr>
              <w:spacing w:line="260" w:lineRule="exact"/>
              <w:rPr>
                <w:rFonts w:hint="eastAsia" w:ascii="宋体" w:hAnsi="宋体" w:eastAsia="宋体" w:cs="宋体"/>
                <w:color w:val="002060"/>
                <w:sz w:val="21"/>
                <w:szCs w:val="21"/>
              </w:rPr>
            </w:pPr>
          </w:p>
        </w:tc>
        <w:tc>
          <w:tcPr>
            <w:tcW w:w="1895" w:type="dxa"/>
            <w:tcBorders>
              <w:tl2br w:val="nil"/>
              <w:tr2bl w:val="nil"/>
            </w:tcBorders>
            <w:vAlign w:val="center"/>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Starfish特色海鲜餐</w:t>
            </w:r>
          </w:p>
        </w:tc>
        <w:tc>
          <w:tcPr>
            <w:tcW w:w="4043" w:type="dxa"/>
            <w:tcBorders>
              <w:tl2br w:val="nil"/>
              <w:tr2bl w:val="nil"/>
            </w:tcBorders>
            <w:vAlign w:val="center"/>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车费，餐费，司导服务费</w:t>
            </w:r>
          </w:p>
        </w:tc>
        <w:tc>
          <w:tcPr>
            <w:tcW w:w="678" w:type="dxa"/>
            <w:tcBorders>
              <w:tl2br w:val="nil"/>
              <w:tr2bl w:val="nil"/>
            </w:tcBorders>
            <w:vAlign w:val="top"/>
          </w:tcPr>
          <w:p>
            <w:pPr>
              <w:tabs>
                <w:tab w:val="left" w:pos="72"/>
              </w:tabs>
              <w:spacing w:line="400" w:lineRule="exact"/>
              <w:ind w:right="71" w:rightChars="34"/>
              <w:rPr>
                <w:rFonts w:hint="eastAsia" w:ascii="宋体" w:hAnsi="宋体" w:eastAsia="宋体" w:cs="宋体"/>
                <w:color w:val="002060"/>
                <w:sz w:val="21"/>
                <w:szCs w:val="21"/>
              </w:rPr>
            </w:pPr>
          </w:p>
        </w:tc>
        <w:tc>
          <w:tcPr>
            <w:tcW w:w="1134" w:type="dxa"/>
            <w:tcBorders>
              <w:tl2br w:val="nil"/>
              <w:tr2bl w:val="nil"/>
            </w:tcBorders>
            <w:vAlign w:val="top"/>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2小时</w:t>
            </w:r>
          </w:p>
        </w:tc>
        <w:tc>
          <w:tcPr>
            <w:tcW w:w="1317" w:type="dxa"/>
            <w:tcBorders>
              <w:tl2br w:val="nil"/>
              <w:tr2bl w:val="nil"/>
            </w:tcBorders>
            <w:vAlign w:val="center"/>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USD65</w:t>
            </w:r>
          </w:p>
        </w:tc>
      </w:tr>
      <w:tr>
        <w:tblPrEx>
          <w:tblBorders>
            <w:top w:val="single" w:color="8496B0" w:themeColor="text2" w:themeTint="99" w:sz="18" w:space="0"/>
            <w:left w:val="single" w:color="8496B0" w:themeColor="text2" w:themeTint="99" w:sz="18" w:space="0"/>
            <w:bottom w:val="single" w:color="8496B0" w:themeColor="text2" w:themeTint="99" w:sz="18" w:space="0"/>
            <w:right w:val="single" w:color="8496B0" w:themeColor="text2" w:themeTint="99" w:sz="18" w:space="0"/>
            <w:insideH w:val="single" w:color="8496B0" w:themeColor="text2" w:themeTint="99" w:sz="18" w:space="0"/>
            <w:insideV w:val="single" w:color="8496B0" w:themeColor="text2" w:themeTint="99" w:sz="18" w:space="0"/>
          </w:tblBorders>
          <w:tblLayout w:type="fixed"/>
          <w:tblCellMar>
            <w:top w:w="0" w:type="dxa"/>
            <w:left w:w="108" w:type="dxa"/>
            <w:bottom w:w="0" w:type="dxa"/>
            <w:right w:w="108" w:type="dxa"/>
          </w:tblCellMar>
        </w:tblPrEx>
        <w:trPr>
          <w:trHeight w:val="963" w:hRule="atLeast"/>
        </w:trPr>
        <w:tc>
          <w:tcPr>
            <w:tcW w:w="1289" w:type="dxa"/>
            <w:vMerge w:val="continue"/>
            <w:tcBorders>
              <w:tl2br w:val="nil"/>
              <w:tr2bl w:val="nil"/>
            </w:tcBorders>
            <w:vAlign w:val="top"/>
          </w:tcPr>
          <w:p>
            <w:pPr>
              <w:spacing w:line="260" w:lineRule="exact"/>
              <w:rPr>
                <w:rFonts w:hint="eastAsia" w:ascii="宋体" w:hAnsi="宋体" w:eastAsia="宋体" w:cs="宋体"/>
                <w:color w:val="002060"/>
                <w:sz w:val="21"/>
                <w:szCs w:val="21"/>
              </w:rPr>
            </w:pPr>
          </w:p>
        </w:tc>
        <w:tc>
          <w:tcPr>
            <w:tcW w:w="1895" w:type="dxa"/>
            <w:tcBorders>
              <w:tl2br w:val="nil"/>
              <w:tr2bl w:val="nil"/>
            </w:tcBorders>
            <w:vAlign w:val="center"/>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红海潜水艇</w:t>
            </w:r>
          </w:p>
        </w:tc>
        <w:tc>
          <w:tcPr>
            <w:tcW w:w="4043" w:type="dxa"/>
            <w:tcBorders>
              <w:tl2br w:val="nil"/>
              <w:tr2bl w:val="nil"/>
            </w:tcBorders>
            <w:vAlign w:val="center"/>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船票+导游服务费</w:t>
            </w:r>
          </w:p>
        </w:tc>
        <w:tc>
          <w:tcPr>
            <w:tcW w:w="678" w:type="dxa"/>
            <w:tcBorders>
              <w:tl2br w:val="nil"/>
              <w:tr2bl w:val="nil"/>
            </w:tcBorders>
            <w:vAlign w:val="top"/>
          </w:tcPr>
          <w:p>
            <w:pPr>
              <w:tabs>
                <w:tab w:val="left" w:pos="72"/>
              </w:tabs>
              <w:spacing w:line="400" w:lineRule="exact"/>
              <w:ind w:right="71" w:rightChars="34"/>
              <w:rPr>
                <w:rFonts w:hint="eastAsia" w:ascii="宋体" w:hAnsi="宋体" w:eastAsia="宋体" w:cs="宋体"/>
                <w:color w:val="002060"/>
                <w:sz w:val="21"/>
                <w:szCs w:val="21"/>
              </w:rPr>
            </w:pPr>
          </w:p>
        </w:tc>
        <w:tc>
          <w:tcPr>
            <w:tcW w:w="1134" w:type="dxa"/>
            <w:tcBorders>
              <w:tl2br w:val="nil"/>
              <w:tr2bl w:val="nil"/>
            </w:tcBorders>
            <w:vAlign w:val="top"/>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1-1.5小时</w:t>
            </w:r>
          </w:p>
        </w:tc>
        <w:tc>
          <w:tcPr>
            <w:tcW w:w="1317" w:type="dxa"/>
            <w:tcBorders>
              <w:tl2br w:val="nil"/>
              <w:tr2bl w:val="nil"/>
            </w:tcBorders>
            <w:vAlign w:val="center"/>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USD100</w:t>
            </w:r>
          </w:p>
        </w:tc>
      </w:tr>
      <w:tr>
        <w:tblPrEx>
          <w:tblBorders>
            <w:top w:val="single" w:color="8496B0" w:themeColor="text2" w:themeTint="99" w:sz="18" w:space="0"/>
            <w:left w:val="single" w:color="8496B0" w:themeColor="text2" w:themeTint="99" w:sz="18" w:space="0"/>
            <w:bottom w:val="single" w:color="8496B0" w:themeColor="text2" w:themeTint="99" w:sz="18" w:space="0"/>
            <w:right w:val="single" w:color="8496B0" w:themeColor="text2" w:themeTint="99" w:sz="18" w:space="0"/>
            <w:insideH w:val="single" w:color="8496B0" w:themeColor="text2" w:themeTint="99" w:sz="18" w:space="0"/>
            <w:insideV w:val="single" w:color="8496B0" w:themeColor="text2" w:themeTint="99" w:sz="18" w:space="0"/>
          </w:tblBorders>
          <w:tblLayout w:type="fixed"/>
          <w:tblCellMar>
            <w:top w:w="0" w:type="dxa"/>
            <w:left w:w="108" w:type="dxa"/>
            <w:bottom w:w="0" w:type="dxa"/>
            <w:right w:w="108" w:type="dxa"/>
          </w:tblCellMar>
        </w:tblPrEx>
        <w:tc>
          <w:tcPr>
            <w:tcW w:w="1289" w:type="dxa"/>
            <w:vMerge w:val="continue"/>
            <w:tcBorders>
              <w:tl2br w:val="nil"/>
              <w:tr2bl w:val="nil"/>
            </w:tcBorders>
            <w:vAlign w:val="top"/>
          </w:tcPr>
          <w:p>
            <w:pPr>
              <w:spacing w:line="260" w:lineRule="exact"/>
              <w:rPr>
                <w:rFonts w:hint="eastAsia" w:ascii="宋体" w:hAnsi="宋体" w:eastAsia="宋体" w:cs="宋体"/>
                <w:color w:val="002060"/>
                <w:sz w:val="21"/>
                <w:szCs w:val="21"/>
              </w:rPr>
            </w:pPr>
          </w:p>
        </w:tc>
        <w:tc>
          <w:tcPr>
            <w:tcW w:w="1895" w:type="dxa"/>
            <w:tcBorders>
              <w:tl2br w:val="nil"/>
              <w:tr2bl w:val="nil"/>
            </w:tcBorders>
            <w:vAlign w:val="center"/>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4X4 Jeep Safari at Hurghada</w:t>
            </w:r>
          </w:p>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红海4X4驱越野冲沙</w:t>
            </w:r>
          </w:p>
        </w:tc>
        <w:tc>
          <w:tcPr>
            <w:tcW w:w="4043" w:type="dxa"/>
            <w:tcBorders>
              <w:tl2br w:val="nil"/>
              <w:tr2bl w:val="nil"/>
            </w:tcBorders>
            <w:vAlign w:val="center"/>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越野车费用；导游服务费；司机车费</w:t>
            </w:r>
          </w:p>
        </w:tc>
        <w:tc>
          <w:tcPr>
            <w:tcW w:w="678" w:type="dxa"/>
            <w:tcBorders>
              <w:tl2br w:val="nil"/>
              <w:tr2bl w:val="nil"/>
            </w:tcBorders>
            <w:vAlign w:val="top"/>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4人</w:t>
            </w:r>
          </w:p>
        </w:tc>
        <w:tc>
          <w:tcPr>
            <w:tcW w:w="1134" w:type="dxa"/>
            <w:tcBorders>
              <w:tl2br w:val="nil"/>
              <w:tr2bl w:val="nil"/>
            </w:tcBorders>
            <w:vAlign w:val="top"/>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3-4小时</w:t>
            </w:r>
          </w:p>
        </w:tc>
        <w:tc>
          <w:tcPr>
            <w:tcW w:w="1317" w:type="dxa"/>
            <w:tcBorders>
              <w:tl2br w:val="nil"/>
              <w:tr2bl w:val="nil"/>
            </w:tcBorders>
            <w:vAlign w:val="center"/>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USD75</w:t>
            </w:r>
          </w:p>
        </w:tc>
      </w:tr>
      <w:tr>
        <w:tblPrEx>
          <w:tblBorders>
            <w:top w:val="single" w:color="8496B0" w:themeColor="text2" w:themeTint="99" w:sz="18" w:space="0"/>
            <w:left w:val="single" w:color="8496B0" w:themeColor="text2" w:themeTint="99" w:sz="18" w:space="0"/>
            <w:bottom w:val="single" w:color="8496B0" w:themeColor="text2" w:themeTint="99" w:sz="18" w:space="0"/>
            <w:right w:val="single" w:color="8496B0" w:themeColor="text2" w:themeTint="99" w:sz="18" w:space="0"/>
            <w:insideH w:val="single" w:color="8496B0" w:themeColor="text2" w:themeTint="99" w:sz="18" w:space="0"/>
            <w:insideV w:val="single" w:color="8496B0" w:themeColor="text2" w:themeTint="99" w:sz="18" w:space="0"/>
          </w:tblBorders>
          <w:tblLayout w:type="fixed"/>
          <w:tblCellMar>
            <w:top w:w="0" w:type="dxa"/>
            <w:left w:w="108" w:type="dxa"/>
            <w:bottom w:w="0" w:type="dxa"/>
            <w:right w:w="108" w:type="dxa"/>
          </w:tblCellMar>
        </w:tblPrEx>
        <w:tc>
          <w:tcPr>
            <w:tcW w:w="1289" w:type="dxa"/>
            <w:vMerge w:val="restart"/>
            <w:tcBorders>
              <w:tl2br w:val="nil"/>
              <w:tr2bl w:val="nil"/>
            </w:tcBorders>
            <w:vAlign w:val="top"/>
          </w:tcPr>
          <w:p>
            <w:pPr>
              <w:spacing w:line="260" w:lineRule="exact"/>
              <w:rPr>
                <w:rFonts w:hint="eastAsia" w:ascii="宋体" w:hAnsi="宋体" w:eastAsia="宋体" w:cs="宋体"/>
                <w:color w:val="002060"/>
                <w:sz w:val="21"/>
                <w:szCs w:val="21"/>
              </w:rPr>
            </w:pPr>
            <w:r>
              <w:rPr>
                <w:rFonts w:hint="eastAsia" w:ascii="宋体" w:hAnsi="宋体" w:eastAsia="宋体" w:cs="宋体"/>
                <w:color w:val="002060"/>
                <w:sz w:val="21"/>
                <w:szCs w:val="21"/>
              </w:rPr>
              <w:t>卢克索</w:t>
            </w:r>
          </w:p>
          <w:p>
            <w:pPr>
              <w:spacing w:line="260" w:lineRule="exact"/>
              <w:rPr>
                <w:rFonts w:hint="eastAsia" w:ascii="宋体" w:hAnsi="宋体" w:eastAsia="宋体" w:cs="宋体"/>
                <w:color w:val="002060"/>
                <w:sz w:val="21"/>
                <w:szCs w:val="21"/>
              </w:rPr>
            </w:pPr>
          </w:p>
        </w:tc>
        <w:tc>
          <w:tcPr>
            <w:tcW w:w="1895" w:type="dxa"/>
            <w:tcBorders>
              <w:tl2br w:val="nil"/>
              <w:tr2bl w:val="nil"/>
            </w:tcBorders>
            <w:vAlign w:val="top"/>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LXR Sound and Light Show</w:t>
            </w:r>
          </w:p>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卢克索卡纳克神庙声光秀</w:t>
            </w:r>
          </w:p>
        </w:tc>
        <w:tc>
          <w:tcPr>
            <w:tcW w:w="4043" w:type="dxa"/>
            <w:tcBorders>
              <w:tl2br w:val="nil"/>
              <w:tr2bl w:val="nil"/>
            </w:tcBorders>
            <w:vAlign w:val="center"/>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1小时左右，预订座位费，门票费；车费；司机导游加班费</w:t>
            </w:r>
          </w:p>
        </w:tc>
        <w:tc>
          <w:tcPr>
            <w:tcW w:w="678" w:type="dxa"/>
            <w:tcBorders>
              <w:tl2br w:val="nil"/>
              <w:tr2bl w:val="nil"/>
            </w:tcBorders>
            <w:vAlign w:val="top"/>
          </w:tcPr>
          <w:p>
            <w:pPr>
              <w:tabs>
                <w:tab w:val="left" w:pos="72"/>
              </w:tabs>
              <w:spacing w:line="400" w:lineRule="exact"/>
              <w:ind w:right="71" w:rightChars="34"/>
              <w:rPr>
                <w:rFonts w:hint="eastAsia" w:ascii="宋体" w:hAnsi="宋体" w:eastAsia="宋体" w:cs="宋体"/>
                <w:color w:val="002060"/>
                <w:sz w:val="21"/>
                <w:szCs w:val="21"/>
              </w:rPr>
            </w:pPr>
          </w:p>
        </w:tc>
        <w:tc>
          <w:tcPr>
            <w:tcW w:w="1134" w:type="dxa"/>
            <w:tcBorders>
              <w:tl2br w:val="nil"/>
              <w:tr2bl w:val="nil"/>
            </w:tcBorders>
            <w:vAlign w:val="top"/>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1小时</w:t>
            </w:r>
          </w:p>
        </w:tc>
        <w:tc>
          <w:tcPr>
            <w:tcW w:w="1317" w:type="dxa"/>
            <w:tcBorders>
              <w:tl2br w:val="nil"/>
              <w:tr2bl w:val="nil"/>
            </w:tcBorders>
            <w:vAlign w:val="center"/>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USD65</w:t>
            </w:r>
          </w:p>
        </w:tc>
      </w:tr>
      <w:tr>
        <w:tblPrEx>
          <w:tblBorders>
            <w:top w:val="single" w:color="8496B0" w:themeColor="text2" w:themeTint="99" w:sz="18" w:space="0"/>
            <w:left w:val="single" w:color="8496B0" w:themeColor="text2" w:themeTint="99" w:sz="18" w:space="0"/>
            <w:bottom w:val="single" w:color="8496B0" w:themeColor="text2" w:themeTint="99" w:sz="18" w:space="0"/>
            <w:right w:val="single" w:color="8496B0" w:themeColor="text2" w:themeTint="99" w:sz="18" w:space="0"/>
            <w:insideH w:val="single" w:color="8496B0" w:themeColor="text2" w:themeTint="99" w:sz="18" w:space="0"/>
            <w:insideV w:val="single" w:color="8496B0" w:themeColor="text2" w:themeTint="99" w:sz="18" w:space="0"/>
          </w:tblBorders>
          <w:tblLayout w:type="fixed"/>
          <w:tblCellMar>
            <w:top w:w="0" w:type="dxa"/>
            <w:left w:w="108" w:type="dxa"/>
            <w:bottom w:w="0" w:type="dxa"/>
            <w:right w:w="108" w:type="dxa"/>
          </w:tblCellMar>
        </w:tblPrEx>
        <w:tc>
          <w:tcPr>
            <w:tcW w:w="1289" w:type="dxa"/>
            <w:vMerge w:val="continue"/>
            <w:tcBorders>
              <w:tl2br w:val="nil"/>
              <w:tr2bl w:val="nil"/>
            </w:tcBorders>
            <w:vAlign w:val="top"/>
          </w:tcPr>
          <w:p>
            <w:pPr>
              <w:spacing w:line="260" w:lineRule="exact"/>
              <w:rPr>
                <w:rFonts w:hint="eastAsia" w:ascii="宋体" w:hAnsi="宋体" w:eastAsia="宋体" w:cs="宋体"/>
                <w:color w:val="002060"/>
                <w:sz w:val="21"/>
                <w:szCs w:val="21"/>
              </w:rPr>
            </w:pPr>
          </w:p>
        </w:tc>
        <w:tc>
          <w:tcPr>
            <w:tcW w:w="1895" w:type="dxa"/>
            <w:tcBorders>
              <w:tl2br w:val="nil"/>
              <w:tr2bl w:val="nil"/>
            </w:tcBorders>
            <w:vAlign w:val="top"/>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LXR hot - air balloon</w:t>
            </w:r>
          </w:p>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卢克索热气球</w:t>
            </w:r>
          </w:p>
        </w:tc>
        <w:tc>
          <w:tcPr>
            <w:tcW w:w="4043" w:type="dxa"/>
            <w:tcBorders>
              <w:tl2br w:val="nil"/>
              <w:tr2bl w:val="nil"/>
            </w:tcBorders>
            <w:vAlign w:val="center"/>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乘热气球俯瞰世界上最大的露天博物馆</w:t>
            </w:r>
          </w:p>
        </w:tc>
        <w:tc>
          <w:tcPr>
            <w:tcW w:w="678" w:type="dxa"/>
            <w:tcBorders>
              <w:tl2br w:val="nil"/>
              <w:tr2bl w:val="nil"/>
            </w:tcBorders>
            <w:vAlign w:val="top"/>
          </w:tcPr>
          <w:p>
            <w:pPr>
              <w:tabs>
                <w:tab w:val="left" w:pos="72"/>
              </w:tabs>
              <w:spacing w:line="400" w:lineRule="exact"/>
              <w:ind w:right="71" w:rightChars="34"/>
              <w:rPr>
                <w:rFonts w:hint="eastAsia" w:ascii="宋体" w:hAnsi="宋体" w:eastAsia="宋体" w:cs="宋体"/>
                <w:color w:val="002060"/>
                <w:sz w:val="21"/>
                <w:szCs w:val="21"/>
              </w:rPr>
            </w:pPr>
          </w:p>
        </w:tc>
        <w:tc>
          <w:tcPr>
            <w:tcW w:w="1134" w:type="dxa"/>
            <w:tcBorders>
              <w:tl2br w:val="nil"/>
              <w:tr2bl w:val="nil"/>
            </w:tcBorders>
            <w:vAlign w:val="top"/>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50分钟</w:t>
            </w:r>
          </w:p>
        </w:tc>
        <w:tc>
          <w:tcPr>
            <w:tcW w:w="1317" w:type="dxa"/>
            <w:tcBorders>
              <w:tl2br w:val="nil"/>
              <w:tr2bl w:val="nil"/>
            </w:tcBorders>
            <w:vAlign w:val="center"/>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USD145</w:t>
            </w:r>
          </w:p>
        </w:tc>
      </w:tr>
      <w:tr>
        <w:tblPrEx>
          <w:tblBorders>
            <w:top w:val="single" w:color="8496B0" w:themeColor="text2" w:themeTint="99" w:sz="18" w:space="0"/>
            <w:left w:val="single" w:color="8496B0" w:themeColor="text2" w:themeTint="99" w:sz="18" w:space="0"/>
            <w:bottom w:val="single" w:color="8496B0" w:themeColor="text2" w:themeTint="99" w:sz="18" w:space="0"/>
            <w:right w:val="single" w:color="8496B0" w:themeColor="text2" w:themeTint="99" w:sz="18" w:space="0"/>
            <w:insideH w:val="single" w:color="8496B0" w:themeColor="text2" w:themeTint="99" w:sz="18" w:space="0"/>
            <w:insideV w:val="single" w:color="8496B0" w:themeColor="text2" w:themeTint="99" w:sz="18" w:space="0"/>
          </w:tblBorders>
          <w:tblLayout w:type="fixed"/>
          <w:tblCellMar>
            <w:top w:w="0" w:type="dxa"/>
            <w:left w:w="108" w:type="dxa"/>
            <w:bottom w:w="0" w:type="dxa"/>
            <w:right w:w="108" w:type="dxa"/>
          </w:tblCellMar>
        </w:tblPrEx>
        <w:tc>
          <w:tcPr>
            <w:tcW w:w="1289" w:type="dxa"/>
            <w:vMerge w:val="continue"/>
            <w:tcBorders>
              <w:tl2br w:val="nil"/>
              <w:tr2bl w:val="nil"/>
            </w:tcBorders>
            <w:vAlign w:val="top"/>
          </w:tcPr>
          <w:p>
            <w:pPr>
              <w:spacing w:line="260" w:lineRule="exact"/>
              <w:rPr>
                <w:rFonts w:hint="eastAsia" w:ascii="宋体" w:hAnsi="宋体" w:eastAsia="宋体" w:cs="宋体"/>
                <w:color w:val="002060"/>
                <w:sz w:val="21"/>
                <w:szCs w:val="21"/>
              </w:rPr>
            </w:pPr>
          </w:p>
        </w:tc>
        <w:tc>
          <w:tcPr>
            <w:tcW w:w="1895" w:type="dxa"/>
            <w:tcBorders>
              <w:tl2br w:val="nil"/>
              <w:tr2bl w:val="nil"/>
            </w:tcBorders>
            <w:vAlign w:val="top"/>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帝王谷</w:t>
            </w:r>
          </w:p>
        </w:tc>
        <w:tc>
          <w:tcPr>
            <w:tcW w:w="4043" w:type="dxa"/>
            <w:tcBorders>
              <w:tl2br w:val="nil"/>
              <w:tr2bl w:val="nil"/>
            </w:tcBorders>
            <w:vAlign w:val="center"/>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门票；司导服务费；司机车费</w:t>
            </w:r>
          </w:p>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（里面的Tut Ankh Amun的木乃伊另收钱100埃镑，墓室里不给照相）</w:t>
            </w:r>
          </w:p>
        </w:tc>
        <w:tc>
          <w:tcPr>
            <w:tcW w:w="678" w:type="dxa"/>
            <w:tcBorders>
              <w:tl2br w:val="nil"/>
              <w:tr2bl w:val="nil"/>
            </w:tcBorders>
            <w:vAlign w:val="top"/>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6</w:t>
            </w:r>
          </w:p>
        </w:tc>
        <w:tc>
          <w:tcPr>
            <w:tcW w:w="1134" w:type="dxa"/>
            <w:tcBorders>
              <w:tl2br w:val="nil"/>
              <w:tr2bl w:val="nil"/>
            </w:tcBorders>
            <w:vAlign w:val="top"/>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2小时</w:t>
            </w:r>
          </w:p>
        </w:tc>
        <w:tc>
          <w:tcPr>
            <w:tcW w:w="1317" w:type="dxa"/>
            <w:tcBorders>
              <w:tl2br w:val="nil"/>
              <w:tr2bl w:val="nil"/>
            </w:tcBorders>
            <w:vAlign w:val="center"/>
          </w:tcPr>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USD50</w:t>
            </w:r>
          </w:p>
        </w:tc>
      </w:tr>
      <w:tr>
        <w:tblPrEx>
          <w:tblBorders>
            <w:top w:val="single" w:color="8496B0" w:themeColor="text2" w:themeTint="99" w:sz="18" w:space="0"/>
            <w:left w:val="single" w:color="8496B0" w:themeColor="text2" w:themeTint="99" w:sz="18" w:space="0"/>
            <w:bottom w:val="single" w:color="8496B0" w:themeColor="text2" w:themeTint="99" w:sz="18" w:space="0"/>
            <w:right w:val="single" w:color="8496B0" w:themeColor="text2" w:themeTint="99" w:sz="18" w:space="0"/>
            <w:insideH w:val="single" w:color="8496B0" w:themeColor="text2" w:themeTint="99" w:sz="18" w:space="0"/>
            <w:insideV w:val="single" w:color="8496B0" w:themeColor="text2" w:themeTint="99" w:sz="18" w:space="0"/>
          </w:tblBorders>
          <w:tblLayout w:type="fixed"/>
          <w:tblCellMar>
            <w:top w:w="0" w:type="dxa"/>
            <w:left w:w="108" w:type="dxa"/>
            <w:bottom w:w="0" w:type="dxa"/>
            <w:right w:w="108" w:type="dxa"/>
          </w:tblCellMar>
        </w:tblPrEx>
        <w:tc>
          <w:tcPr>
            <w:tcW w:w="1289" w:type="dxa"/>
            <w:vMerge w:val="restart"/>
            <w:tcBorders>
              <w:tl2br w:val="nil"/>
              <w:tr2bl w:val="nil"/>
            </w:tcBorders>
            <w:vAlign w:val="top"/>
          </w:tcPr>
          <w:p>
            <w:pPr>
              <w:spacing w:line="260" w:lineRule="exact"/>
              <w:rPr>
                <w:rFonts w:hint="eastAsia" w:ascii="宋体" w:hAnsi="宋体" w:eastAsia="宋体" w:cs="宋体"/>
                <w:color w:val="002060"/>
                <w:sz w:val="21"/>
                <w:szCs w:val="21"/>
              </w:rPr>
            </w:pPr>
            <w:r>
              <w:rPr>
                <w:rFonts w:hint="eastAsia" w:ascii="宋体" w:hAnsi="宋体" w:eastAsia="宋体" w:cs="宋体"/>
                <w:color w:val="002060"/>
                <w:sz w:val="21"/>
                <w:szCs w:val="21"/>
              </w:rPr>
              <w:t>迪拜</w:t>
            </w:r>
          </w:p>
        </w:tc>
        <w:tc>
          <w:tcPr>
            <w:tcW w:w="1895" w:type="dxa"/>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沙漠冲沙</w:t>
            </w:r>
          </w:p>
        </w:tc>
        <w:tc>
          <w:tcPr>
            <w:tcW w:w="4043" w:type="dxa"/>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乘坐4WD越野吉普画进行冒险家游戏-冲沙，欣赏沙漠落日，进入沙漠营帐观赏中东肚皮舞与中东美女共舞。享用的阿拉伯烧烤晚餐，穿阿拉伯民族服饰拍照，品尝阿拉伯特色的水烟，绘制阿拉伯民族手绘。</w:t>
            </w:r>
          </w:p>
        </w:tc>
        <w:tc>
          <w:tcPr>
            <w:tcW w:w="678" w:type="dxa"/>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6人</w:t>
            </w:r>
          </w:p>
        </w:tc>
        <w:tc>
          <w:tcPr>
            <w:tcW w:w="1134" w:type="dxa"/>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约16:00-21:00</w:t>
            </w:r>
          </w:p>
        </w:tc>
        <w:tc>
          <w:tcPr>
            <w:tcW w:w="1317" w:type="dxa"/>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USD75</w:t>
            </w:r>
          </w:p>
        </w:tc>
      </w:tr>
      <w:tr>
        <w:tblPrEx>
          <w:tblBorders>
            <w:top w:val="single" w:color="8496B0" w:themeColor="text2" w:themeTint="99" w:sz="18" w:space="0"/>
            <w:left w:val="single" w:color="8496B0" w:themeColor="text2" w:themeTint="99" w:sz="18" w:space="0"/>
            <w:bottom w:val="single" w:color="8496B0" w:themeColor="text2" w:themeTint="99" w:sz="18" w:space="0"/>
            <w:right w:val="single" w:color="8496B0" w:themeColor="text2" w:themeTint="99" w:sz="18" w:space="0"/>
            <w:insideH w:val="single" w:color="8496B0" w:themeColor="text2" w:themeTint="99" w:sz="18" w:space="0"/>
            <w:insideV w:val="single" w:color="8496B0" w:themeColor="text2" w:themeTint="99" w:sz="18" w:space="0"/>
          </w:tblBorders>
          <w:tblLayout w:type="fixed"/>
          <w:tblCellMar>
            <w:top w:w="0" w:type="dxa"/>
            <w:left w:w="108" w:type="dxa"/>
            <w:bottom w:w="0" w:type="dxa"/>
            <w:right w:w="108" w:type="dxa"/>
          </w:tblCellMar>
        </w:tblPrEx>
        <w:tc>
          <w:tcPr>
            <w:tcW w:w="1289" w:type="dxa"/>
            <w:vMerge w:val="continue"/>
            <w:tcBorders>
              <w:tl2br w:val="nil"/>
              <w:tr2bl w:val="nil"/>
            </w:tcBorders>
            <w:vAlign w:val="top"/>
          </w:tcPr>
          <w:p>
            <w:pPr>
              <w:spacing w:line="260" w:lineRule="exact"/>
              <w:rPr>
                <w:rFonts w:hint="eastAsia" w:ascii="宋体" w:hAnsi="宋体" w:eastAsia="宋体" w:cs="宋体"/>
                <w:b/>
                <w:bCs/>
                <w:color w:val="000000"/>
                <w:sz w:val="21"/>
                <w:szCs w:val="21"/>
              </w:rPr>
            </w:pPr>
          </w:p>
        </w:tc>
        <w:tc>
          <w:tcPr>
            <w:tcW w:w="1895" w:type="dxa"/>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哈里法塔观光</w:t>
            </w:r>
          </w:p>
        </w:tc>
        <w:tc>
          <w:tcPr>
            <w:tcW w:w="4043" w:type="dxa"/>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登上世界第一高楼—哈利法塔，它拥有世界上四个之最：最高大楼（约合827米），层数超过160层。最高游泳池，最高清真专卖店，最多和最快的电梯，观光塔设在124层</w:t>
            </w:r>
          </w:p>
        </w:tc>
        <w:tc>
          <w:tcPr>
            <w:tcW w:w="678" w:type="dxa"/>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无限制</w:t>
            </w:r>
          </w:p>
        </w:tc>
        <w:tc>
          <w:tcPr>
            <w:tcW w:w="1134" w:type="dxa"/>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约30分钟</w:t>
            </w:r>
          </w:p>
        </w:tc>
        <w:tc>
          <w:tcPr>
            <w:tcW w:w="1317" w:type="dxa"/>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 xml:space="preserve">14：00-18：00PM  价格：90USD </w:t>
            </w:r>
          </w:p>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其他时段：USD80</w:t>
            </w:r>
          </w:p>
        </w:tc>
      </w:tr>
      <w:tr>
        <w:tblPrEx>
          <w:tblBorders>
            <w:top w:val="single" w:color="8496B0" w:themeColor="text2" w:themeTint="99" w:sz="18" w:space="0"/>
            <w:left w:val="single" w:color="8496B0" w:themeColor="text2" w:themeTint="99" w:sz="18" w:space="0"/>
            <w:bottom w:val="single" w:color="8496B0" w:themeColor="text2" w:themeTint="99" w:sz="18" w:space="0"/>
            <w:right w:val="single" w:color="8496B0" w:themeColor="text2" w:themeTint="99" w:sz="18" w:space="0"/>
            <w:insideH w:val="single" w:color="8496B0" w:themeColor="text2" w:themeTint="99" w:sz="18" w:space="0"/>
            <w:insideV w:val="single" w:color="8496B0" w:themeColor="text2" w:themeTint="99" w:sz="18" w:space="0"/>
          </w:tblBorders>
          <w:tblLayout w:type="fixed"/>
          <w:tblCellMar>
            <w:top w:w="0" w:type="dxa"/>
            <w:left w:w="108" w:type="dxa"/>
            <w:bottom w:w="0" w:type="dxa"/>
            <w:right w:w="108" w:type="dxa"/>
          </w:tblCellMar>
        </w:tblPrEx>
        <w:tc>
          <w:tcPr>
            <w:tcW w:w="1289" w:type="dxa"/>
            <w:vMerge w:val="continue"/>
            <w:tcBorders>
              <w:tl2br w:val="nil"/>
              <w:tr2bl w:val="nil"/>
            </w:tcBorders>
            <w:vAlign w:val="top"/>
          </w:tcPr>
          <w:p>
            <w:pPr>
              <w:spacing w:line="260" w:lineRule="exact"/>
              <w:rPr>
                <w:rFonts w:hint="eastAsia" w:ascii="宋体" w:hAnsi="宋体" w:eastAsia="宋体" w:cs="宋体"/>
                <w:b/>
                <w:bCs/>
                <w:color w:val="000000"/>
                <w:sz w:val="21"/>
                <w:szCs w:val="21"/>
              </w:rPr>
            </w:pPr>
          </w:p>
        </w:tc>
        <w:tc>
          <w:tcPr>
            <w:tcW w:w="1895" w:type="dxa"/>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游艇畅游新迪拜</w:t>
            </w:r>
          </w:p>
        </w:tc>
        <w:tc>
          <w:tcPr>
            <w:tcW w:w="4043" w:type="dxa"/>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在游艇码头乘坐游艇，从不同角度来审视不一样的迪拜之美，游艇驶出滨海新城，穿越高楼林立的DUBAI MARINA滨海新城，可在海上见到世界八大奇观棕榈岛，海湾上挺立着的世界为名七星级帆船酒店，最后穿过棕榈岛大桥，回到DUBAI MARINA海滨新城。</w:t>
            </w:r>
          </w:p>
        </w:tc>
        <w:tc>
          <w:tcPr>
            <w:tcW w:w="678" w:type="dxa"/>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不含餐</w:t>
            </w:r>
          </w:p>
        </w:tc>
        <w:tc>
          <w:tcPr>
            <w:tcW w:w="1134" w:type="dxa"/>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约18:00-20:00</w:t>
            </w:r>
          </w:p>
        </w:tc>
        <w:tc>
          <w:tcPr>
            <w:tcW w:w="1317" w:type="dxa"/>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USD80</w:t>
            </w:r>
          </w:p>
        </w:tc>
      </w:tr>
      <w:tr>
        <w:tblPrEx>
          <w:tblBorders>
            <w:top w:val="single" w:color="8496B0" w:themeColor="text2" w:themeTint="99" w:sz="18" w:space="0"/>
            <w:left w:val="single" w:color="8496B0" w:themeColor="text2" w:themeTint="99" w:sz="18" w:space="0"/>
            <w:bottom w:val="single" w:color="8496B0" w:themeColor="text2" w:themeTint="99" w:sz="18" w:space="0"/>
            <w:right w:val="single" w:color="8496B0" w:themeColor="text2" w:themeTint="99" w:sz="18" w:space="0"/>
            <w:insideH w:val="single" w:color="8496B0" w:themeColor="text2" w:themeTint="99" w:sz="18" w:space="0"/>
            <w:insideV w:val="single" w:color="8496B0" w:themeColor="text2" w:themeTint="99" w:sz="18" w:space="0"/>
          </w:tblBorders>
          <w:tblLayout w:type="fixed"/>
          <w:tblCellMar>
            <w:top w:w="0" w:type="dxa"/>
            <w:left w:w="108" w:type="dxa"/>
            <w:bottom w:w="0" w:type="dxa"/>
            <w:right w:w="108" w:type="dxa"/>
          </w:tblCellMar>
        </w:tblPrEx>
        <w:trPr>
          <w:trHeight w:val="475" w:hRule="atLeast"/>
        </w:trPr>
        <w:tc>
          <w:tcPr>
            <w:tcW w:w="1289" w:type="dxa"/>
            <w:vMerge w:val="continue"/>
            <w:tcBorders>
              <w:tl2br w:val="nil"/>
              <w:tr2bl w:val="nil"/>
            </w:tcBorders>
            <w:vAlign w:val="top"/>
          </w:tcPr>
          <w:p>
            <w:pPr>
              <w:spacing w:line="260" w:lineRule="exact"/>
              <w:rPr>
                <w:rFonts w:hint="eastAsia" w:ascii="宋体" w:hAnsi="宋体" w:eastAsia="宋体" w:cs="宋体"/>
                <w:b/>
                <w:bCs/>
                <w:color w:val="000000"/>
                <w:sz w:val="21"/>
                <w:szCs w:val="21"/>
              </w:rPr>
            </w:pPr>
          </w:p>
        </w:tc>
        <w:tc>
          <w:tcPr>
            <w:tcW w:w="1895" w:type="dxa"/>
            <w:vMerge w:val="restart"/>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八星皇宫酒店</w:t>
            </w:r>
          </w:p>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自助餐</w:t>
            </w:r>
          </w:p>
        </w:tc>
        <w:tc>
          <w:tcPr>
            <w:tcW w:w="4043" w:type="dxa"/>
            <w:vMerge w:val="restart"/>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前往八星皇宫酒店享用自助餐（不含酒水），同时可以参观酒店内的公共区域。（参观皇宫酒店必须要有预定方能进入酒店），具体用餐时间段需以预定到的时间为准。</w:t>
            </w:r>
          </w:p>
        </w:tc>
        <w:tc>
          <w:tcPr>
            <w:tcW w:w="678" w:type="dxa"/>
            <w:vMerge w:val="restart"/>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6人</w:t>
            </w:r>
          </w:p>
        </w:tc>
        <w:tc>
          <w:tcPr>
            <w:tcW w:w="1134" w:type="dxa"/>
            <w:vMerge w:val="restart"/>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约90分钟</w:t>
            </w:r>
          </w:p>
        </w:tc>
        <w:tc>
          <w:tcPr>
            <w:tcW w:w="1317" w:type="dxa"/>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午餐USD135</w:t>
            </w:r>
          </w:p>
        </w:tc>
      </w:tr>
      <w:tr>
        <w:tblPrEx>
          <w:tblBorders>
            <w:top w:val="single" w:color="8496B0" w:themeColor="text2" w:themeTint="99" w:sz="18" w:space="0"/>
            <w:left w:val="single" w:color="8496B0" w:themeColor="text2" w:themeTint="99" w:sz="18" w:space="0"/>
            <w:bottom w:val="single" w:color="8496B0" w:themeColor="text2" w:themeTint="99" w:sz="18" w:space="0"/>
            <w:right w:val="single" w:color="8496B0" w:themeColor="text2" w:themeTint="99" w:sz="18" w:space="0"/>
            <w:insideH w:val="single" w:color="8496B0" w:themeColor="text2" w:themeTint="99" w:sz="18" w:space="0"/>
            <w:insideV w:val="single" w:color="8496B0" w:themeColor="text2" w:themeTint="99" w:sz="18" w:space="0"/>
          </w:tblBorders>
          <w:tblLayout w:type="fixed"/>
          <w:tblCellMar>
            <w:top w:w="0" w:type="dxa"/>
            <w:left w:w="108" w:type="dxa"/>
            <w:bottom w:w="0" w:type="dxa"/>
            <w:right w:w="108" w:type="dxa"/>
          </w:tblCellMar>
        </w:tblPrEx>
        <w:trPr>
          <w:trHeight w:val="475" w:hRule="atLeast"/>
        </w:trPr>
        <w:tc>
          <w:tcPr>
            <w:tcW w:w="1289" w:type="dxa"/>
            <w:vMerge w:val="continue"/>
            <w:tcBorders>
              <w:tl2br w:val="nil"/>
              <w:tr2bl w:val="nil"/>
            </w:tcBorders>
            <w:vAlign w:val="top"/>
          </w:tcPr>
          <w:p>
            <w:pPr>
              <w:spacing w:line="260" w:lineRule="exact"/>
              <w:rPr>
                <w:rFonts w:hint="eastAsia" w:ascii="宋体" w:hAnsi="宋体" w:eastAsia="宋体" w:cs="宋体"/>
                <w:b/>
                <w:bCs/>
                <w:color w:val="000000"/>
                <w:sz w:val="21"/>
                <w:szCs w:val="21"/>
              </w:rPr>
            </w:pPr>
          </w:p>
        </w:tc>
        <w:tc>
          <w:tcPr>
            <w:tcW w:w="1895" w:type="dxa"/>
            <w:vMerge w:val="continue"/>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p>
        </w:tc>
        <w:tc>
          <w:tcPr>
            <w:tcW w:w="4043" w:type="dxa"/>
            <w:vMerge w:val="continue"/>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p>
        </w:tc>
        <w:tc>
          <w:tcPr>
            <w:tcW w:w="678" w:type="dxa"/>
            <w:vMerge w:val="continue"/>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p>
        </w:tc>
        <w:tc>
          <w:tcPr>
            <w:tcW w:w="1134" w:type="dxa"/>
            <w:vMerge w:val="continue"/>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p>
        </w:tc>
        <w:tc>
          <w:tcPr>
            <w:tcW w:w="1317" w:type="dxa"/>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晚餐USD145</w:t>
            </w:r>
          </w:p>
        </w:tc>
      </w:tr>
      <w:tr>
        <w:tblPrEx>
          <w:tblBorders>
            <w:top w:val="single" w:color="8496B0" w:themeColor="text2" w:themeTint="99" w:sz="18" w:space="0"/>
            <w:left w:val="single" w:color="8496B0" w:themeColor="text2" w:themeTint="99" w:sz="18" w:space="0"/>
            <w:bottom w:val="single" w:color="8496B0" w:themeColor="text2" w:themeTint="99" w:sz="18" w:space="0"/>
            <w:right w:val="single" w:color="8496B0" w:themeColor="text2" w:themeTint="99" w:sz="18" w:space="0"/>
            <w:insideH w:val="single" w:color="8496B0" w:themeColor="text2" w:themeTint="99" w:sz="18" w:space="0"/>
            <w:insideV w:val="single" w:color="8496B0" w:themeColor="text2" w:themeTint="99" w:sz="18" w:space="0"/>
          </w:tblBorders>
          <w:tblLayout w:type="fixed"/>
          <w:tblCellMar>
            <w:top w:w="0" w:type="dxa"/>
            <w:left w:w="108" w:type="dxa"/>
            <w:bottom w:w="0" w:type="dxa"/>
            <w:right w:w="108" w:type="dxa"/>
          </w:tblCellMar>
        </w:tblPrEx>
        <w:trPr>
          <w:trHeight w:val="558" w:hRule="atLeast"/>
        </w:trPr>
        <w:tc>
          <w:tcPr>
            <w:tcW w:w="1289" w:type="dxa"/>
            <w:vMerge w:val="continue"/>
            <w:tcBorders>
              <w:tl2br w:val="nil"/>
              <w:tr2bl w:val="nil"/>
            </w:tcBorders>
            <w:vAlign w:val="top"/>
          </w:tcPr>
          <w:p>
            <w:pPr>
              <w:spacing w:line="260" w:lineRule="exact"/>
              <w:rPr>
                <w:rFonts w:hint="eastAsia" w:ascii="宋体" w:hAnsi="宋体" w:eastAsia="宋体" w:cs="宋体"/>
                <w:b/>
                <w:bCs/>
                <w:color w:val="000000"/>
                <w:sz w:val="21"/>
                <w:szCs w:val="21"/>
              </w:rPr>
            </w:pPr>
          </w:p>
        </w:tc>
        <w:tc>
          <w:tcPr>
            <w:tcW w:w="1895" w:type="dxa"/>
            <w:vMerge w:val="restart"/>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七星帆船酒店</w:t>
            </w:r>
          </w:p>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自助餐</w:t>
            </w:r>
          </w:p>
        </w:tc>
        <w:tc>
          <w:tcPr>
            <w:tcW w:w="4043" w:type="dxa"/>
            <w:vMerge w:val="restart"/>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前往七星帆船酒店享用自助餐（不含酒水），同事可以参观酒店内的公共区域。（参观帆船酒店必须有预定方能进入酒店）</w:t>
            </w:r>
          </w:p>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着装要求：男士需穿正装（有领有袖），女士不能穿着吊带及短裙，不能穿拖鞋、球鞋、牛仔裤入内！</w:t>
            </w:r>
          </w:p>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具体用餐时间段需以预定到的时间为准</w:t>
            </w:r>
          </w:p>
        </w:tc>
        <w:tc>
          <w:tcPr>
            <w:tcW w:w="678" w:type="dxa"/>
            <w:vMerge w:val="restart"/>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6人</w:t>
            </w:r>
          </w:p>
        </w:tc>
        <w:tc>
          <w:tcPr>
            <w:tcW w:w="1134" w:type="dxa"/>
            <w:vMerge w:val="restart"/>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约60分钟</w:t>
            </w:r>
          </w:p>
        </w:tc>
        <w:tc>
          <w:tcPr>
            <w:tcW w:w="1317" w:type="dxa"/>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早餐USD140</w:t>
            </w:r>
          </w:p>
        </w:tc>
      </w:tr>
      <w:tr>
        <w:tblPrEx>
          <w:tblBorders>
            <w:top w:val="single" w:color="8496B0" w:themeColor="text2" w:themeTint="99" w:sz="18" w:space="0"/>
            <w:left w:val="single" w:color="8496B0" w:themeColor="text2" w:themeTint="99" w:sz="18" w:space="0"/>
            <w:bottom w:val="single" w:color="8496B0" w:themeColor="text2" w:themeTint="99" w:sz="18" w:space="0"/>
            <w:right w:val="single" w:color="8496B0" w:themeColor="text2" w:themeTint="99" w:sz="18" w:space="0"/>
            <w:insideH w:val="single" w:color="8496B0" w:themeColor="text2" w:themeTint="99" w:sz="18" w:space="0"/>
            <w:insideV w:val="single" w:color="8496B0" w:themeColor="text2" w:themeTint="99" w:sz="18" w:space="0"/>
          </w:tblBorders>
          <w:tblLayout w:type="fixed"/>
          <w:tblCellMar>
            <w:top w:w="0" w:type="dxa"/>
            <w:left w:w="108" w:type="dxa"/>
            <w:bottom w:w="0" w:type="dxa"/>
            <w:right w:w="108" w:type="dxa"/>
          </w:tblCellMar>
        </w:tblPrEx>
        <w:trPr>
          <w:trHeight w:val="556" w:hRule="atLeast"/>
        </w:trPr>
        <w:tc>
          <w:tcPr>
            <w:tcW w:w="1289" w:type="dxa"/>
            <w:vMerge w:val="continue"/>
            <w:tcBorders>
              <w:tl2br w:val="nil"/>
              <w:tr2bl w:val="nil"/>
            </w:tcBorders>
            <w:vAlign w:val="top"/>
          </w:tcPr>
          <w:p>
            <w:pPr>
              <w:spacing w:line="260" w:lineRule="exact"/>
              <w:rPr>
                <w:rFonts w:hint="eastAsia" w:ascii="宋体" w:hAnsi="宋体" w:eastAsia="宋体" w:cs="宋体"/>
                <w:b/>
                <w:bCs/>
                <w:color w:val="000000"/>
                <w:sz w:val="21"/>
                <w:szCs w:val="21"/>
              </w:rPr>
            </w:pPr>
          </w:p>
        </w:tc>
        <w:tc>
          <w:tcPr>
            <w:tcW w:w="1895" w:type="dxa"/>
            <w:vMerge w:val="continue"/>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p>
        </w:tc>
        <w:tc>
          <w:tcPr>
            <w:tcW w:w="4043" w:type="dxa"/>
            <w:vMerge w:val="continue"/>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p>
        </w:tc>
        <w:tc>
          <w:tcPr>
            <w:tcW w:w="678" w:type="dxa"/>
            <w:vMerge w:val="continue"/>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p>
        </w:tc>
        <w:tc>
          <w:tcPr>
            <w:tcW w:w="1134" w:type="dxa"/>
            <w:vMerge w:val="continue"/>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p>
        </w:tc>
        <w:tc>
          <w:tcPr>
            <w:tcW w:w="1317" w:type="dxa"/>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午餐USD180</w:t>
            </w:r>
          </w:p>
        </w:tc>
      </w:tr>
      <w:tr>
        <w:tblPrEx>
          <w:tblBorders>
            <w:top w:val="single" w:color="8496B0" w:themeColor="text2" w:themeTint="99" w:sz="18" w:space="0"/>
            <w:left w:val="single" w:color="8496B0" w:themeColor="text2" w:themeTint="99" w:sz="18" w:space="0"/>
            <w:bottom w:val="single" w:color="8496B0" w:themeColor="text2" w:themeTint="99" w:sz="18" w:space="0"/>
            <w:right w:val="single" w:color="8496B0" w:themeColor="text2" w:themeTint="99" w:sz="18" w:space="0"/>
            <w:insideH w:val="single" w:color="8496B0" w:themeColor="text2" w:themeTint="99" w:sz="18" w:space="0"/>
            <w:insideV w:val="single" w:color="8496B0" w:themeColor="text2" w:themeTint="99" w:sz="18" w:space="0"/>
          </w:tblBorders>
          <w:tblLayout w:type="fixed"/>
          <w:tblCellMar>
            <w:top w:w="0" w:type="dxa"/>
            <w:left w:w="108" w:type="dxa"/>
            <w:bottom w:w="0" w:type="dxa"/>
            <w:right w:w="108" w:type="dxa"/>
          </w:tblCellMar>
        </w:tblPrEx>
        <w:trPr>
          <w:trHeight w:val="556" w:hRule="atLeast"/>
        </w:trPr>
        <w:tc>
          <w:tcPr>
            <w:tcW w:w="1289" w:type="dxa"/>
            <w:vMerge w:val="continue"/>
            <w:tcBorders>
              <w:tl2br w:val="nil"/>
              <w:tr2bl w:val="nil"/>
            </w:tcBorders>
            <w:vAlign w:val="top"/>
          </w:tcPr>
          <w:p>
            <w:pPr>
              <w:spacing w:line="260" w:lineRule="exact"/>
              <w:rPr>
                <w:rFonts w:hint="eastAsia" w:ascii="宋体" w:hAnsi="宋体" w:eastAsia="宋体" w:cs="宋体"/>
                <w:b/>
                <w:bCs/>
                <w:color w:val="000000"/>
                <w:sz w:val="21"/>
                <w:szCs w:val="21"/>
              </w:rPr>
            </w:pPr>
          </w:p>
        </w:tc>
        <w:tc>
          <w:tcPr>
            <w:tcW w:w="1895" w:type="dxa"/>
            <w:vMerge w:val="continue"/>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p>
        </w:tc>
        <w:tc>
          <w:tcPr>
            <w:tcW w:w="4043" w:type="dxa"/>
            <w:vMerge w:val="continue"/>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p>
        </w:tc>
        <w:tc>
          <w:tcPr>
            <w:tcW w:w="678" w:type="dxa"/>
            <w:vMerge w:val="continue"/>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p>
        </w:tc>
        <w:tc>
          <w:tcPr>
            <w:tcW w:w="1134" w:type="dxa"/>
            <w:vMerge w:val="continue"/>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p>
        </w:tc>
        <w:tc>
          <w:tcPr>
            <w:tcW w:w="1317" w:type="dxa"/>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晚餐USD195</w:t>
            </w:r>
          </w:p>
        </w:tc>
      </w:tr>
      <w:tr>
        <w:tblPrEx>
          <w:tblBorders>
            <w:top w:val="single" w:color="8496B0" w:themeColor="text2" w:themeTint="99" w:sz="18" w:space="0"/>
            <w:left w:val="single" w:color="8496B0" w:themeColor="text2" w:themeTint="99" w:sz="18" w:space="0"/>
            <w:bottom w:val="single" w:color="8496B0" w:themeColor="text2" w:themeTint="99" w:sz="18" w:space="0"/>
            <w:right w:val="single" w:color="8496B0" w:themeColor="text2" w:themeTint="99" w:sz="18" w:space="0"/>
            <w:insideH w:val="single" w:color="8496B0" w:themeColor="text2" w:themeTint="99" w:sz="18" w:space="0"/>
            <w:insideV w:val="single" w:color="8496B0" w:themeColor="text2" w:themeTint="99" w:sz="18" w:space="0"/>
          </w:tblBorders>
          <w:tblLayout w:type="fixed"/>
          <w:tblCellMar>
            <w:top w:w="0" w:type="dxa"/>
            <w:left w:w="108" w:type="dxa"/>
            <w:bottom w:w="0" w:type="dxa"/>
            <w:right w:w="108" w:type="dxa"/>
          </w:tblCellMar>
        </w:tblPrEx>
        <w:trPr>
          <w:trHeight w:val="713" w:hRule="atLeast"/>
        </w:trPr>
        <w:tc>
          <w:tcPr>
            <w:tcW w:w="1289" w:type="dxa"/>
            <w:vMerge w:val="continue"/>
            <w:tcBorders>
              <w:tl2br w:val="nil"/>
              <w:tr2bl w:val="nil"/>
            </w:tcBorders>
            <w:vAlign w:val="top"/>
          </w:tcPr>
          <w:p>
            <w:pPr>
              <w:spacing w:line="260" w:lineRule="exact"/>
              <w:rPr>
                <w:rFonts w:hint="eastAsia" w:ascii="宋体" w:hAnsi="宋体" w:eastAsia="宋体" w:cs="宋体"/>
                <w:b/>
                <w:bCs/>
                <w:color w:val="000000"/>
                <w:sz w:val="21"/>
                <w:szCs w:val="21"/>
              </w:rPr>
            </w:pPr>
          </w:p>
        </w:tc>
        <w:tc>
          <w:tcPr>
            <w:tcW w:w="1895" w:type="dxa"/>
            <w:vMerge w:val="restart"/>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六星亚特兰蒂斯酒店自助餐</w:t>
            </w:r>
          </w:p>
        </w:tc>
        <w:tc>
          <w:tcPr>
            <w:tcW w:w="4043" w:type="dxa"/>
            <w:vMerge w:val="restart"/>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前往位于世界八大奇观棕榈岛上的六星亚特兰蒂斯酒店享用自助餐（不含酒水），该酒店以传说中拥有高度文明的古国亚特兰蒂斯为主题设计建造，同时可以参观酒店内的公共区域。（参观亚特兰蒂斯酒店必须有预定方能进入酒店正门），具体用餐时间段需以预定到的时间为准。</w:t>
            </w:r>
          </w:p>
        </w:tc>
        <w:tc>
          <w:tcPr>
            <w:tcW w:w="678" w:type="dxa"/>
            <w:vMerge w:val="restart"/>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6人</w:t>
            </w:r>
          </w:p>
        </w:tc>
        <w:tc>
          <w:tcPr>
            <w:tcW w:w="1134" w:type="dxa"/>
            <w:vMerge w:val="restart"/>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约60分钟</w:t>
            </w:r>
          </w:p>
        </w:tc>
        <w:tc>
          <w:tcPr>
            <w:tcW w:w="1317" w:type="dxa"/>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午餐USD100</w:t>
            </w:r>
          </w:p>
        </w:tc>
      </w:tr>
      <w:tr>
        <w:tblPrEx>
          <w:tblBorders>
            <w:top w:val="single" w:color="8496B0" w:themeColor="text2" w:themeTint="99" w:sz="18" w:space="0"/>
            <w:left w:val="single" w:color="8496B0" w:themeColor="text2" w:themeTint="99" w:sz="18" w:space="0"/>
            <w:bottom w:val="single" w:color="8496B0" w:themeColor="text2" w:themeTint="99" w:sz="18" w:space="0"/>
            <w:right w:val="single" w:color="8496B0" w:themeColor="text2" w:themeTint="99" w:sz="18" w:space="0"/>
            <w:insideH w:val="single" w:color="8496B0" w:themeColor="text2" w:themeTint="99" w:sz="18" w:space="0"/>
            <w:insideV w:val="single" w:color="8496B0" w:themeColor="text2" w:themeTint="99" w:sz="18" w:space="0"/>
          </w:tblBorders>
          <w:tblLayout w:type="fixed"/>
          <w:tblCellMar>
            <w:top w:w="0" w:type="dxa"/>
            <w:left w:w="108" w:type="dxa"/>
            <w:bottom w:w="0" w:type="dxa"/>
            <w:right w:w="108" w:type="dxa"/>
          </w:tblCellMar>
        </w:tblPrEx>
        <w:trPr>
          <w:trHeight w:val="712" w:hRule="atLeast"/>
        </w:trPr>
        <w:tc>
          <w:tcPr>
            <w:tcW w:w="1289" w:type="dxa"/>
            <w:vMerge w:val="continue"/>
            <w:tcBorders>
              <w:tl2br w:val="nil"/>
              <w:tr2bl w:val="nil"/>
            </w:tcBorders>
            <w:vAlign w:val="top"/>
          </w:tcPr>
          <w:p>
            <w:pPr>
              <w:spacing w:line="260" w:lineRule="exact"/>
              <w:rPr>
                <w:rFonts w:hint="eastAsia" w:ascii="宋体" w:hAnsi="宋体" w:eastAsia="宋体" w:cs="宋体"/>
                <w:b/>
                <w:bCs/>
                <w:color w:val="000000"/>
                <w:sz w:val="21"/>
                <w:szCs w:val="21"/>
              </w:rPr>
            </w:pPr>
          </w:p>
        </w:tc>
        <w:tc>
          <w:tcPr>
            <w:tcW w:w="1895" w:type="dxa"/>
            <w:vMerge w:val="continue"/>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p>
        </w:tc>
        <w:tc>
          <w:tcPr>
            <w:tcW w:w="4043" w:type="dxa"/>
            <w:vMerge w:val="continue"/>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p>
        </w:tc>
        <w:tc>
          <w:tcPr>
            <w:tcW w:w="678" w:type="dxa"/>
            <w:vMerge w:val="continue"/>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p>
        </w:tc>
        <w:tc>
          <w:tcPr>
            <w:tcW w:w="1134" w:type="dxa"/>
            <w:vMerge w:val="continue"/>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p>
        </w:tc>
        <w:tc>
          <w:tcPr>
            <w:tcW w:w="1317" w:type="dxa"/>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晚餐USD110</w:t>
            </w:r>
          </w:p>
        </w:tc>
      </w:tr>
      <w:tr>
        <w:tblPrEx>
          <w:tblBorders>
            <w:top w:val="single" w:color="8496B0" w:themeColor="text2" w:themeTint="99" w:sz="18" w:space="0"/>
            <w:left w:val="single" w:color="8496B0" w:themeColor="text2" w:themeTint="99" w:sz="18" w:space="0"/>
            <w:bottom w:val="single" w:color="8496B0" w:themeColor="text2" w:themeTint="99" w:sz="18" w:space="0"/>
            <w:right w:val="single" w:color="8496B0" w:themeColor="text2" w:themeTint="99" w:sz="18" w:space="0"/>
            <w:insideH w:val="single" w:color="8496B0" w:themeColor="text2" w:themeTint="99" w:sz="18" w:space="0"/>
            <w:insideV w:val="single" w:color="8496B0" w:themeColor="text2" w:themeTint="99" w:sz="18" w:space="0"/>
          </w:tblBorders>
          <w:tblLayout w:type="fixed"/>
          <w:tblCellMar>
            <w:top w:w="0" w:type="dxa"/>
            <w:left w:w="108" w:type="dxa"/>
            <w:bottom w:w="0" w:type="dxa"/>
            <w:right w:w="108" w:type="dxa"/>
          </w:tblCellMar>
        </w:tblPrEx>
        <w:tc>
          <w:tcPr>
            <w:tcW w:w="1289" w:type="dxa"/>
            <w:vMerge w:val="continue"/>
            <w:tcBorders>
              <w:tl2br w:val="nil"/>
              <w:tr2bl w:val="nil"/>
            </w:tcBorders>
            <w:vAlign w:val="top"/>
          </w:tcPr>
          <w:p>
            <w:pPr>
              <w:spacing w:line="260" w:lineRule="exact"/>
              <w:rPr>
                <w:rFonts w:hint="eastAsia" w:ascii="宋体" w:hAnsi="宋体" w:eastAsia="宋体" w:cs="宋体"/>
                <w:b/>
                <w:bCs/>
                <w:color w:val="000000"/>
                <w:sz w:val="21"/>
                <w:szCs w:val="21"/>
              </w:rPr>
            </w:pPr>
          </w:p>
        </w:tc>
        <w:tc>
          <w:tcPr>
            <w:tcW w:w="1895" w:type="dxa"/>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水上飞机</w:t>
            </w:r>
          </w:p>
        </w:tc>
        <w:tc>
          <w:tcPr>
            <w:tcW w:w="4043" w:type="dxa"/>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像富豪名流一样，乘坐水上飞机在天上环游一番，探索迪拜市区和它所有迷人的景点，飞越明星汇聚的棕榈岛见证整个世界岛的发展，而且您还可以看到迪拜所有的标志性建筑物以及迪拜举世闻名的天际线。</w:t>
            </w:r>
          </w:p>
        </w:tc>
        <w:tc>
          <w:tcPr>
            <w:tcW w:w="678" w:type="dxa"/>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无限制</w:t>
            </w:r>
          </w:p>
        </w:tc>
        <w:tc>
          <w:tcPr>
            <w:tcW w:w="1134" w:type="dxa"/>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约20分钟</w:t>
            </w:r>
          </w:p>
        </w:tc>
        <w:tc>
          <w:tcPr>
            <w:tcW w:w="1317" w:type="dxa"/>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USD180</w:t>
            </w:r>
          </w:p>
        </w:tc>
      </w:tr>
      <w:tr>
        <w:tblPrEx>
          <w:tblBorders>
            <w:top w:val="single" w:color="8496B0" w:themeColor="text2" w:themeTint="99" w:sz="18" w:space="0"/>
            <w:left w:val="single" w:color="8496B0" w:themeColor="text2" w:themeTint="99" w:sz="18" w:space="0"/>
            <w:bottom w:val="single" w:color="8496B0" w:themeColor="text2" w:themeTint="99" w:sz="18" w:space="0"/>
            <w:right w:val="single" w:color="8496B0" w:themeColor="text2" w:themeTint="99" w:sz="18" w:space="0"/>
            <w:insideH w:val="single" w:color="8496B0" w:themeColor="text2" w:themeTint="99" w:sz="18" w:space="0"/>
            <w:insideV w:val="single" w:color="8496B0" w:themeColor="text2" w:themeTint="99" w:sz="18" w:space="0"/>
          </w:tblBorders>
          <w:tblLayout w:type="fixed"/>
          <w:tblCellMar>
            <w:top w:w="0" w:type="dxa"/>
            <w:left w:w="108" w:type="dxa"/>
            <w:bottom w:w="0" w:type="dxa"/>
            <w:right w:w="108" w:type="dxa"/>
          </w:tblCellMar>
        </w:tblPrEx>
        <w:tc>
          <w:tcPr>
            <w:tcW w:w="1289" w:type="dxa"/>
            <w:vMerge w:val="continue"/>
            <w:tcBorders>
              <w:tl2br w:val="nil"/>
              <w:tr2bl w:val="nil"/>
            </w:tcBorders>
            <w:vAlign w:val="top"/>
          </w:tcPr>
          <w:p>
            <w:pPr>
              <w:spacing w:line="260" w:lineRule="exact"/>
              <w:rPr>
                <w:rFonts w:hint="eastAsia" w:ascii="宋体" w:hAnsi="宋体" w:eastAsia="宋体" w:cs="宋体"/>
                <w:b/>
                <w:bCs/>
                <w:color w:val="000000"/>
                <w:sz w:val="21"/>
                <w:szCs w:val="21"/>
              </w:rPr>
            </w:pPr>
          </w:p>
        </w:tc>
        <w:tc>
          <w:tcPr>
            <w:tcW w:w="1895" w:type="dxa"/>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法拉利公园</w:t>
            </w:r>
          </w:p>
        </w:tc>
        <w:tc>
          <w:tcPr>
            <w:tcW w:w="4043" w:type="dxa"/>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全球首个法拉利主题公园、全球最大的室内主题公园。主题公园占地20万平方米，整个屋顶是红色的法拉利标志，建有20多个游乐设施和精彩项目， 这里所展示的全球最先进的精彩项目之中，包含了在魔力速度（SpeedofMagic）中探险“Nello”梦幻之旅，游客将在淘气赛车手的带领下，穿越深绿的丛林、冰封的洞穴和峡谷，体验新奇的4D历险。游客还可以乘坐世界上最快的过山车--罗莎方程式赛车，在五秒内加速到240公里/小时。</w:t>
            </w:r>
          </w:p>
        </w:tc>
        <w:tc>
          <w:tcPr>
            <w:tcW w:w="678" w:type="dxa"/>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10人以上</w:t>
            </w:r>
          </w:p>
        </w:tc>
        <w:tc>
          <w:tcPr>
            <w:tcW w:w="1134" w:type="dxa"/>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约4小时</w:t>
            </w:r>
          </w:p>
        </w:tc>
        <w:tc>
          <w:tcPr>
            <w:tcW w:w="1317" w:type="dxa"/>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USD110</w:t>
            </w:r>
          </w:p>
        </w:tc>
      </w:tr>
      <w:tr>
        <w:tblPrEx>
          <w:tblBorders>
            <w:top w:val="single" w:color="8496B0" w:themeColor="text2" w:themeTint="99" w:sz="18" w:space="0"/>
            <w:left w:val="single" w:color="8496B0" w:themeColor="text2" w:themeTint="99" w:sz="18" w:space="0"/>
            <w:bottom w:val="single" w:color="8496B0" w:themeColor="text2" w:themeTint="99" w:sz="18" w:space="0"/>
            <w:right w:val="single" w:color="8496B0" w:themeColor="text2" w:themeTint="99" w:sz="18" w:space="0"/>
            <w:insideH w:val="single" w:color="8496B0" w:themeColor="text2" w:themeTint="99" w:sz="18" w:space="0"/>
            <w:insideV w:val="single" w:color="8496B0" w:themeColor="text2" w:themeTint="99" w:sz="18" w:space="0"/>
          </w:tblBorders>
          <w:tblLayout w:type="fixed"/>
          <w:tblCellMar>
            <w:top w:w="0" w:type="dxa"/>
            <w:left w:w="108" w:type="dxa"/>
            <w:bottom w:w="0" w:type="dxa"/>
            <w:right w:w="108" w:type="dxa"/>
          </w:tblCellMar>
        </w:tblPrEx>
        <w:tc>
          <w:tcPr>
            <w:tcW w:w="1289" w:type="dxa"/>
            <w:vMerge w:val="continue"/>
            <w:tcBorders>
              <w:tl2br w:val="nil"/>
              <w:tr2bl w:val="nil"/>
            </w:tcBorders>
            <w:vAlign w:val="top"/>
          </w:tcPr>
          <w:p>
            <w:pPr>
              <w:spacing w:line="260" w:lineRule="exact"/>
              <w:rPr>
                <w:rFonts w:hint="eastAsia" w:ascii="宋体" w:hAnsi="宋体" w:eastAsia="宋体" w:cs="宋体"/>
                <w:b/>
                <w:bCs/>
                <w:color w:val="000000"/>
                <w:sz w:val="21"/>
                <w:szCs w:val="21"/>
              </w:rPr>
            </w:pPr>
          </w:p>
        </w:tc>
        <w:tc>
          <w:tcPr>
            <w:tcW w:w="1895" w:type="dxa"/>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卓美亚ETIHAD74层观景台观光</w:t>
            </w:r>
          </w:p>
        </w:tc>
        <w:tc>
          <w:tcPr>
            <w:tcW w:w="4043" w:type="dxa"/>
            <w:tcBorders>
              <w:tl2br w:val="nil"/>
              <w:tr2bl w:val="nil"/>
            </w:tcBorders>
            <w:vAlign w:val="center"/>
          </w:tcPr>
          <w:p>
            <w:pPr>
              <w:tabs>
                <w:tab w:val="left" w:pos="252"/>
                <w:tab w:val="left" w:pos="1065"/>
                <w:tab w:val="center" w:pos="4153"/>
                <w:tab w:val="right" w:pos="8306"/>
              </w:tabs>
              <w:adjustRightInd w:val="0"/>
              <w:snapToGrid w:val="0"/>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在300米的观景台俯瞰整座城市，品尝阿布扎比最高处的下午茶。阿布扎比最高的观景台，纵览首都全景，近距离“窥视”8*皇宫酒店，皇室生活一览无遗,360度的壮观全景加上别致装饰，一下让人倍感振奋！</w:t>
            </w:r>
          </w:p>
        </w:tc>
        <w:tc>
          <w:tcPr>
            <w:tcW w:w="678" w:type="dxa"/>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6人</w:t>
            </w:r>
          </w:p>
        </w:tc>
        <w:tc>
          <w:tcPr>
            <w:tcW w:w="1134" w:type="dxa"/>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约30分钟</w:t>
            </w:r>
          </w:p>
        </w:tc>
        <w:tc>
          <w:tcPr>
            <w:tcW w:w="1317" w:type="dxa"/>
            <w:tcBorders>
              <w:tl2br w:val="nil"/>
              <w:tr2bl w:val="nil"/>
            </w:tcBorders>
            <w:vAlign w:val="center"/>
          </w:tcPr>
          <w:p>
            <w:pPr>
              <w:tabs>
                <w:tab w:val="center" w:pos="4153"/>
                <w:tab w:val="right" w:pos="8306"/>
              </w:tabs>
              <w:snapToGrid w:val="0"/>
              <w:rPr>
                <w:rFonts w:hint="eastAsia" w:ascii="宋体" w:hAnsi="宋体" w:eastAsia="宋体" w:cs="宋体"/>
                <w:color w:val="002060"/>
                <w:sz w:val="21"/>
                <w:szCs w:val="21"/>
              </w:rPr>
            </w:pPr>
            <w:r>
              <w:rPr>
                <w:rFonts w:hint="eastAsia" w:ascii="宋体" w:hAnsi="宋体" w:eastAsia="宋体" w:cs="宋体"/>
                <w:color w:val="002060"/>
                <w:sz w:val="21"/>
                <w:szCs w:val="21"/>
              </w:rPr>
              <w:t>USD60</w:t>
            </w:r>
          </w:p>
        </w:tc>
      </w:tr>
    </w:tbl>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二、相关约定</w:t>
      </w:r>
    </w:p>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本补充协议的签订及履行必须是基于应旅游者要求且经双方协商一致并确认的前提下方可签署：甲方或其派出的带团导游不得有任何欺骗或强迫旅游者的行为，如有发生前述行为，旅游者有权拒绝前往并可向组团社投诉或者依法向国家相关部门举报。</w:t>
      </w:r>
    </w:p>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本协议约定的上述自费旅游项目若未达到约定最低参加人数的，双方同意以上自费旅游项目协议条款不生效且对双方均无约束力。</w:t>
      </w:r>
    </w:p>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上述自费旅游项目遇不可抗力或旅行社、履行辅助人已尽合理义务仍不能避免的事件的，双方有权解除，旅行社在扣除已向履行辅助人支付且不可退还的费用后，将余款退还旅游者。</w:t>
      </w:r>
    </w:p>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签署本协议前，旅行社已将自费项目的安全风险注意事项告知旅游者，旅游者应根据身体条件谨慎选择，旅游者在本协议签字确认视为其已明确知悉相应安全风险注意事项，并自愿承受相应后果。</w:t>
      </w:r>
    </w:p>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本协议约定下，由甲方协助安排乙方参加自费旅游项目费用缴纳方式为：□ 在旅行途中发生的其费用直接交带团导游；□ 如在团队出发前即协商确认的则相关费用交组团社。</w:t>
      </w:r>
    </w:p>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旅游者参加非旅行社安排且是在本协议约定以外的自费旅游项目导致的人身安全或财产损失，旅行社将不承担任何责任。</w:t>
      </w:r>
      <w:r>
        <w:rPr>
          <w:rFonts w:hint="eastAsia" w:ascii="宋体" w:hAnsi="宋体" w:eastAsia="宋体" w:cs="宋体"/>
          <w:color w:val="002060"/>
          <w:sz w:val="21"/>
          <w:szCs w:val="21"/>
        </w:rPr>
        <w:br w:type="textWrapping"/>
      </w:r>
      <w:r>
        <w:rPr>
          <w:rFonts w:hint="eastAsia" w:ascii="宋体" w:hAnsi="宋体" w:eastAsia="宋体" w:cs="宋体"/>
          <w:color w:val="002060"/>
          <w:sz w:val="21"/>
          <w:szCs w:val="21"/>
        </w:rPr>
        <w:t>如因天气原因、罢工或其它不可抗力原因、或自费项目预定已满无法预定上，旅行社将全额退还旅游者自费项目款项，不作其它赔偿。</w:t>
      </w:r>
    </w:p>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以上所列项目均是建议性项目，客人本着“自愿自费”的原则选择参加，部分项目参加人数不足时，则可能无法成行或费用做相应调整。</w:t>
      </w:r>
    </w:p>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三、本协议一式二份，双方各执一份，甲方为旅行社，乙方为旅游者本人（18周岁以下未成年人需监护人签名）。</w:t>
      </w:r>
    </w:p>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 xml:space="preserve">甲方：              旅行社                                乙方（旅游者签名）：             </w:t>
      </w:r>
    </w:p>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 xml:space="preserve">电话：                                                    电话：                          </w:t>
      </w:r>
    </w:p>
    <w:p>
      <w:pPr>
        <w:tabs>
          <w:tab w:val="left" w:pos="72"/>
        </w:tabs>
        <w:spacing w:line="400" w:lineRule="exact"/>
        <w:ind w:right="71" w:rightChars="34"/>
        <w:rPr>
          <w:rFonts w:hint="eastAsia" w:ascii="宋体" w:hAnsi="宋体" w:eastAsia="宋体" w:cs="宋体"/>
          <w:color w:val="002060"/>
          <w:sz w:val="21"/>
          <w:szCs w:val="21"/>
        </w:rPr>
      </w:pPr>
      <w:r>
        <w:rPr>
          <w:rFonts w:hint="eastAsia" w:ascii="宋体" w:hAnsi="宋体" w:eastAsia="宋体" w:cs="宋体"/>
          <w:color w:val="002060"/>
          <w:sz w:val="21"/>
          <w:szCs w:val="21"/>
        </w:rPr>
        <w:t>日期：     年    月     日                                日期：     年    月     日</w:t>
      </w:r>
    </w:p>
    <w:p>
      <w:pPr>
        <w:ind w:firstLine="2397" w:firstLineChars="1137"/>
        <w:rPr>
          <w:rFonts w:hint="eastAsia" w:ascii="宋体" w:hAnsi="宋体" w:eastAsia="宋体" w:cs="宋体"/>
          <w:b/>
          <w:color w:val="244061"/>
          <w:kern w:val="0"/>
          <w:sz w:val="21"/>
          <w:szCs w:val="21"/>
        </w:rPr>
      </w:pPr>
      <w:r>
        <w:rPr>
          <w:rFonts w:hint="eastAsia" w:ascii="宋体" w:hAnsi="宋体" w:eastAsia="宋体" w:cs="宋体"/>
          <w:b/>
          <w:color w:val="244061"/>
          <w:kern w:val="0"/>
          <w:sz w:val="21"/>
          <w:szCs w:val="21"/>
        </w:rPr>
        <w:t>免责申明书</w:t>
      </w:r>
    </w:p>
    <w:p>
      <w:pPr>
        <w:rPr>
          <w:rFonts w:hint="eastAsia" w:ascii="宋体" w:hAnsi="宋体" w:eastAsia="宋体" w:cs="宋体"/>
          <w:color w:val="002060"/>
          <w:sz w:val="21"/>
          <w:szCs w:val="21"/>
        </w:rPr>
      </w:pPr>
      <w:r>
        <w:rPr>
          <w:rFonts w:hint="eastAsia" w:ascii="宋体" w:hAnsi="宋体" w:eastAsia="宋体" w:cs="宋体"/>
          <w:color w:val="002060"/>
          <w:sz w:val="21"/>
          <w:szCs w:val="21"/>
        </w:rPr>
        <w:t xml:space="preserve">                                            </w:t>
      </w:r>
    </w:p>
    <w:p>
      <w:pPr>
        <w:rPr>
          <w:rFonts w:hint="eastAsia" w:ascii="宋体" w:hAnsi="宋体" w:eastAsia="宋体" w:cs="宋体"/>
          <w:color w:val="002060"/>
          <w:sz w:val="21"/>
          <w:szCs w:val="21"/>
        </w:rPr>
      </w:pPr>
      <w:r>
        <w:rPr>
          <w:rFonts w:hint="eastAsia" w:ascii="宋体" w:hAnsi="宋体" w:eastAsia="宋体" w:cs="宋体"/>
          <w:color w:val="002060"/>
          <w:sz w:val="21"/>
          <w:szCs w:val="21"/>
        </w:rPr>
        <w:t>兹有      护照       参加埃及迪拜出境旅游，本人身体健康，无以下疾病，（包括但不限于）高血压、高血脂、高血糖、冠心病、动脉硬化、心脏病、哮喘病、老年痴呆、精神病、癌症等可能威胁自身生命和引起严重后果的疾病。如有类似病史自己已充分权衡，一切后果自己负责；若有任何隐瞒病史不报，由此引发的一切后果，由游客本人及家属自行承担，并且如给旅行社带来损失，由游客和家属对旅行社进行赔偿。</w:t>
      </w:r>
    </w:p>
    <w:p>
      <w:pPr>
        <w:rPr>
          <w:rFonts w:hint="eastAsia" w:ascii="宋体" w:hAnsi="宋体" w:eastAsia="宋体" w:cs="宋体"/>
          <w:color w:val="002060"/>
          <w:sz w:val="21"/>
          <w:szCs w:val="21"/>
        </w:rPr>
      </w:pPr>
      <w:r>
        <w:rPr>
          <w:rFonts w:hint="eastAsia" w:ascii="宋体" w:hAnsi="宋体" w:eastAsia="宋体" w:cs="宋体"/>
          <w:color w:val="002060"/>
          <w:sz w:val="21"/>
          <w:szCs w:val="21"/>
        </w:rPr>
        <w:t>我已知晓以下内容：</w:t>
      </w:r>
    </w:p>
    <w:p>
      <w:pPr>
        <w:rPr>
          <w:rFonts w:hint="eastAsia" w:ascii="宋体" w:hAnsi="宋体" w:eastAsia="宋体" w:cs="宋体"/>
          <w:color w:val="002060"/>
          <w:sz w:val="21"/>
          <w:szCs w:val="21"/>
        </w:rPr>
      </w:pPr>
      <w:r>
        <w:rPr>
          <w:rFonts w:hint="eastAsia" w:ascii="宋体" w:hAnsi="宋体" w:eastAsia="宋体" w:cs="宋体"/>
          <w:color w:val="002060"/>
          <w:sz w:val="21"/>
          <w:szCs w:val="21"/>
        </w:rPr>
        <w:t>1，旅行社所含的意外伤害险不包括自身已患有的急性病和慢性病急性发作。</w:t>
      </w:r>
    </w:p>
    <w:p>
      <w:pPr>
        <w:rPr>
          <w:rFonts w:hint="eastAsia" w:ascii="宋体" w:hAnsi="宋体" w:eastAsia="宋体" w:cs="宋体"/>
          <w:color w:val="002060"/>
          <w:sz w:val="21"/>
          <w:szCs w:val="21"/>
        </w:rPr>
      </w:pPr>
      <w:r>
        <w:rPr>
          <w:rFonts w:hint="eastAsia" w:ascii="宋体" w:hAnsi="宋体" w:eastAsia="宋体" w:cs="宋体"/>
          <w:color w:val="002060"/>
          <w:sz w:val="21"/>
          <w:szCs w:val="21"/>
        </w:rPr>
        <w:t>2，我已年满    岁，自愿前往参加泰国普吉出境旅游，如因自身原因发生意外，后果自己承担。</w:t>
      </w:r>
    </w:p>
    <w:p>
      <w:pPr>
        <w:rPr>
          <w:rFonts w:hint="eastAsia" w:ascii="宋体" w:hAnsi="宋体" w:eastAsia="宋体" w:cs="宋体"/>
          <w:color w:val="002060"/>
          <w:sz w:val="21"/>
          <w:szCs w:val="21"/>
        </w:rPr>
      </w:pPr>
      <w:r>
        <w:rPr>
          <w:rFonts w:hint="eastAsia" w:ascii="宋体" w:hAnsi="宋体" w:eastAsia="宋体" w:cs="宋体"/>
          <w:color w:val="002060"/>
          <w:sz w:val="21"/>
          <w:szCs w:val="21"/>
        </w:rPr>
        <w:t>3，旅行社所含的旅游意外伤害险赔付只按照保险公司相关规定理赔范围和额度赔付，超出部分旅行社不承担。</w:t>
      </w:r>
    </w:p>
    <w:p>
      <w:pPr>
        <w:rPr>
          <w:rFonts w:hint="eastAsia" w:ascii="宋体" w:hAnsi="宋体" w:eastAsia="宋体" w:cs="宋体"/>
          <w:color w:val="002060"/>
          <w:sz w:val="21"/>
          <w:szCs w:val="21"/>
        </w:rPr>
      </w:pPr>
      <w:r>
        <w:rPr>
          <w:rFonts w:hint="eastAsia" w:ascii="宋体" w:hAnsi="宋体" w:eastAsia="宋体" w:cs="宋体"/>
          <w:color w:val="002060"/>
          <w:sz w:val="21"/>
          <w:szCs w:val="21"/>
        </w:rPr>
        <w:t>4，游客在旅行前须进行健康体检，尤其是年满60岁以上的老年人！</w:t>
      </w:r>
    </w:p>
    <w:p>
      <w:pPr>
        <w:rPr>
          <w:rFonts w:hint="eastAsia" w:ascii="宋体" w:hAnsi="宋体" w:eastAsia="宋体" w:cs="宋体"/>
          <w:color w:val="002060"/>
          <w:sz w:val="21"/>
          <w:szCs w:val="21"/>
        </w:rPr>
      </w:pPr>
      <w:r>
        <w:rPr>
          <w:rFonts w:hint="eastAsia" w:ascii="宋体" w:hAnsi="宋体" w:eastAsia="宋体" w:cs="宋体"/>
          <w:color w:val="002060"/>
          <w:sz w:val="21"/>
          <w:szCs w:val="21"/>
        </w:rPr>
        <w:t xml:space="preserve">此声明书一旦签署即为：本人明示无“不适合旅行之疾病”或自行承担本人已知“不适合旅行之疾病”可能带来的后果另或不知本人有“不适合旅行之疾病”并且此次旅行行为是本人的选择，一旦出险完全遵照“旅行意外伤害保险免责规定”执行，与人无尤！                    </w:t>
      </w:r>
    </w:p>
    <w:p>
      <w:pPr>
        <w:rPr>
          <w:rFonts w:hint="eastAsia" w:ascii="宋体" w:hAnsi="宋体" w:eastAsia="宋体" w:cs="宋体"/>
          <w:color w:val="002060"/>
          <w:sz w:val="21"/>
          <w:szCs w:val="21"/>
        </w:rPr>
      </w:pPr>
      <w:r>
        <w:rPr>
          <w:rFonts w:hint="eastAsia" w:ascii="宋体" w:hAnsi="宋体" w:eastAsia="宋体" w:cs="宋体"/>
          <w:color w:val="002060"/>
          <w:sz w:val="21"/>
          <w:szCs w:val="21"/>
        </w:rPr>
        <w:t xml:space="preserve">                           </w:t>
      </w:r>
    </w:p>
    <w:p>
      <w:pPr>
        <w:rPr>
          <w:rFonts w:hint="eastAsia" w:ascii="宋体" w:hAnsi="宋体" w:eastAsia="宋体" w:cs="宋体"/>
          <w:color w:val="002060"/>
          <w:sz w:val="21"/>
          <w:szCs w:val="21"/>
        </w:rPr>
      </w:pPr>
    </w:p>
    <w:p>
      <w:pPr>
        <w:rPr>
          <w:rFonts w:hint="eastAsia" w:ascii="宋体" w:hAnsi="宋体" w:eastAsia="宋体" w:cs="宋体"/>
          <w:color w:val="002060"/>
          <w:sz w:val="21"/>
          <w:szCs w:val="21"/>
        </w:rPr>
      </w:pPr>
      <w:r>
        <w:rPr>
          <w:rFonts w:hint="eastAsia" w:ascii="宋体" w:hAnsi="宋体" w:eastAsia="宋体" w:cs="宋体"/>
          <w:color w:val="002060"/>
          <w:sz w:val="21"/>
          <w:szCs w:val="21"/>
        </w:rPr>
        <w:t xml:space="preserve">                                                                 签署人：</w:t>
      </w:r>
    </w:p>
    <w:p>
      <w:pPr>
        <w:rPr>
          <w:rFonts w:hint="eastAsia" w:ascii="宋体" w:hAnsi="宋体" w:eastAsia="宋体" w:cs="宋体"/>
          <w:color w:val="002060"/>
          <w:sz w:val="21"/>
          <w:szCs w:val="21"/>
        </w:rPr>
      </w:pPr>
      <w:r>
        <w:rPr>
          <w:rFonts w:hint="eastAsia" w:ascii="宋体" w:hAnsi="宋体" w:eastAsia="宋体" w:cs="宋体"/>
          <w:color w:val="002060"/>
          <w:sz w:val="21"/>
          <w:szCs w:val="21"/>
        </w:rPr>
        <w:t xml:space="preserve">                                                                 家属：</w:t>
      </w:r>
    </w:p>
    <w:p>
      <w:pPr>
        <w:rPr>
          <w:rFonts w:hint="eastAsia" w:ascii="宋体" w:hAnsi="宋体" w:eastAsia="宋体" w:cs="宋体"/>
          <w:color w:val="002060"/>
          <w:sz w:val="21"/>
          <w:szCs w:val="21"/>
        </w:rPr>
      </w:pPr>
      <w:r>
        <w:rPr>
          <w:rFonts w:hint="eastAsia" w:ascii="宋体" w:hAnsi="宋体" w:eastAsia="宋体" w:cs="宋体"/>
          <w:color w:val="002060"/>
          <w:sz w:val="21"/>
          <w:szCs w:val="21"/>
        </w:rPr>
        <w:t xml:space="preserve">                                                                 日期</w:t>
      </w:r>
    </w:p>
    <w:p>
      <w:pPr>
        <w:spacing w:line="400" w:lineRule="exact"/>
        <w:rPr>
          <w:rFonts w:hint="eastAsia" w:ascii="宋体" w:hAnsi="宋体" w:eastAsia="宋体" w:cs="宋体"/>
          <w:color w:val="002060"/>
          <w:sz w:val="21"/>
          <w:szCs w:val="21"/>
        </w:rPr>
      </w:pPr>
      <w:r>
        <w:rPr>
          <w:rFonts w:hint="eastAsia" w:ascii="宋体" w:hAnsi="宋体" w:eastAsia="宋体" w:cs="宋体"/>
          <w:color w:val="002060"/>
          <w:sz w:val="21"/>
          <w:szCs w:val="21"/>
        </w:rPr>
        <w:t>服务标准：</w:t>
      </w:r>
    </w:p>
    <w:p>
      <w:pPr>
        <w:numPr>
          <w:ilvl w:val="0"/>
          <w:numId w:val="5"/>
        </w:numPr>
        <w:spacing w:line="400" w:lineRule="exact"/>
        <w:rPr>
          <w:rFonts w:hint="eastAsia" w:ascii="宋体" w:hAnsi="宋体" w:eastAsia="宋体" w:cs="宋体"/>
          <w:color w:val="002060"/>
          <w:sz w:val="21"/>
          <w:szCs w:val="21"/>
        </w:rPr>
      </w:pPr>
      <w:r>
        <w:rPr>
          <w:rFonts w:hint="eastAsia" w:ascii="宋体" w:hAnsi="宋体" w:eastAsia="宋体" w:cs="宋体"/>
          <w:color w:val="002060"/>
          <w:sz w:val="21"/>
          <w:szCs w:val="21"/>
        </w:rPr>
        <w:t>机票标准：香港起止全程团队经济舱机票及机场税，团队机票不允许改名、退票、改票、改期。（不含航空公司临时新增的燃油附加费）</w:t>
      </w:r>
    </w:p>
    <w:p>
      <w:pPr>
        <w:numPr>
          <w:ilvl w:val="0"/>
          <w:numId w:val="5"/>
        </w:numPr>
        <w:spacing w:line="400" w:lineRule="exact"/>
        <w:rPr>
          <w:rFonts w:hint="eastAsia" w:ascii="宋体" w:hAnsi="宋体" w:eastAsia="宋体" w:cs="宋体"/>
          <w:color w:val="002060"/>
          <w:sz w:val="21"/>
          <w:szCs w:val="21"/>
        </w:rPr>
      </w:pPr>
      <w:r>
        <w:rPr>
          <w:rFonts w:hint="eastAsia" w:ascii="宋体" w:hAnsi="宋体" w:eastAsia="宋体" w:cs="宋体"/>
          <w:color w:val="002060"/>
          <w:sz w:val="21"/>
          <w:szCs w:val="21"/>
        </w:rPr>
        <w:t>酒店标准：行程中所列星级酒店的双人间。（标准为二人一房，如需入住单间则另付单间差费用或我社有权有权利提前说明情况并调整夫妻及亲属住宿安排）</w:t>
      </w:r>
    </w:p>
    <w:p>
      <w:pPr>
        <w:numPr>
          <w:ilvl w:val="0"/>
          <w:numId w:val="5"/>
        </w:numPr>
        <w:spacing w:line="400" w:lineRule="exact"/>
        <w:rPr>
          <w:rFonts w:hint="eastAsia" w:ascii="宋体" w:hAnsi="宋体" w:eastAsia="宋体" w:cs="宋体"/>
          <w:color w:val="002060"/>
          <w:sz w:val="21"/>
          <w:szCs w:val="21"/>
        </w:rPr>
      </w:pPr>
      <w:r>
        <w:rPr>
          <w:rFonts w:hint="eastAsia" w:ascii="宋体" w:hAnsi="宋体" w:eastAsia="宋体" w:cs="宋体"/>
          <w:color w:val="002060"/>
          <w:sz w:val="21"/>
          <w:szCs w:val="21"/>
        </w:rPr>
        <w:t>用餐标准：行程中所列餐食，午晚餐为中式团队餐（10-12人一桌，餐标六菜一汤)或特色餐（以行程为准）。如果不用餐或因个人原因超出用餐时间到达餐厅的，不再另补且费用不退。（用餐时间在机场候机或飞机上的餐食由客人自理）</w:t>
      </w:r>
    </w:p>
    <w:p>
      <w:pPr>
        <w:numPr>
          <w:ilvl w:val="0"/>
          <w:numId w:val="5"/>
        </w:numPr>
        <w:spacing w:line="400" w:lineRule="exact"/>
        <w:rPr>
          <w:rFonts w:hint="eastAsia" w:ascii="宋体" w:hAnsi="宋体" w:eastAsia="宋体" w:cs="宋体"/>
          <w:color w:val="002060"/>
          <w:sz w:val="21"/>
          <w:szCs w:val="21"/>
        </w:rPr>
      </w:pPr>
      <w:r>
        <w:rPr>
          <w:rFonts w:hint="eastAsia" w:ascii="宋体" w:hAnsi="宋体" w:eastAsia="宋体" w:cs="宋体"/>
          <w:color w:val="002060"/>
          <w:sz w:val="21"/>
          <w:szCs w:val="21"/>
        </w:rPr>
        <w:t>景点标准：行程中所列景点的首道门票（不含景区内的二道门票及个人消费）。行程表中标明的景点游览顺序和停留时间仅供参考，我公司有权根据当地天气、交通等情况调整景点顺序，实际停留时间以具体行程游览时间为准。</w:t>
      </w:r>
    </w:p>
    <w:p>
      <w:pPr>
        <w:numPr>
          <w:ilvl w:val="0"/>
          <w:numId w:val="5"/>
        </w:numPr>
        <w:spacing w:line="400" w:lineRule="exact"/>
        <w:rPr>
          <w:rFonts w:hint="eastAsia" w:ascii="宋体" w:hAnsi="宋体" w:eastAsia="宋体" w:cs="宋体"/>
          <w:color w:val="002060"/>
          <w:sz w:val="21"/>
          <w:szCs w:val="21"/>
        </w:rPr>
      </w:pPr>
      <w:r>
        <w:rPr>
          <w:rFonts w:hint="eastAsia" w:ascii="宋体" w:hAnsi="宋体" w:eastAsia="宋体" w:cs="宋体"/>
          <w:color w:val="002060"/>
          <w:sz w:val="21"/>
          <w:szCs w:val="21"/>
        </w:rPr>
        <w:t>用车标准：空调旅游巴士。（7人以下用7座，8-14人用16座，16-20人用22座，21-26人用28座，27以上用40座）</w:t>
      </w:r>
    </w:p>
    <w:p>
      <w:pPr>
        <w:numPr>
          <w:ilvl w:val="0"/>
          <w:numId w:val="5"/>
        </w:numPr>
        <w:spacing w:line="400" w:lineRule="exact"/>
        <w:rPr>
          <w:rFonts w:hint="eastAsia" w:ascii="宋体" w:hAnsi="宋体" w:eastAsia="宋体" w:cs="宋体"/>
          <w:color w:val="002060"/>
          <w:sz w:val="21"/>
          <w:szCs w:val="21"/>
        </w:rPr>
      </w:pPr>
      <w:r>
        <w:rPr>
          <w:rFonts w:hint="eastAsia" w:ascii="宋体" w:hAnsi="宋体" w:eastAsia="宋体" w:cs="宋体"/>
          <w:color w:val="002060"/>
          <w:sz w:val="21"/>
          <w:szCs w:val="21"/>
        </w:rPr>
        <w:t>导游司机标准：全程中文领队，境外专业司机和中文导游或司机兼导游。</w:t>
      </w:r>
    </w:p>
    <w:p>
      <w:pPr>
        <w:numPr>
          <w:ilvl w:val="0"/>
          <w:numId w:val="5"/>
        </w:numPr>
        <w:spacing w:line="400" w:lineRule="exact"/>
        <w:rPr>
          <w:rFonts w:hint="eastAsia" w:ascii="宋体" w:hAnsi="宋体" w:eastAsia="宋体" w:cs="宋体"/>
          <w:color w:val="002060"/>
          <w:sz w:val="21"/>
          <w:szCs w:val="21"/>
        </w:rPr>
      </w:pPr>
      <w:r>
        <w:rPr>
          <w:rFonts w:hint="eastAsia" w:ascii="宋体" w:hAnsi="宋体" w:eastAsia="宋体" w:cs="宋体"/>
          <w:color w:val="002060"/>
          <w:sz w:val="21"/>
          <w:szCs w:val="21"/>
        </w:rPr>
        <w:t>保险标准：旅行社责任险。</w:t>
      </w:r>
    </w:p>
    <w:p>
      <w:pPr>
        <w:spacing w:line="400" w:lineRule="exact"/>
        <w:rPr>
          <w:rFonts w:hint="eastAsia" w:ascii="宋体" w:hAnsi="宋体" w:eastAsia="宋体" w:cs="宋体"/>
          <w:color w:val="002060"/>
          <w:sz w:val="21"/>
          <w:szCs w:val="21"/>
        </w:rPr>
      </w:pPr>
      <w:r>
        <w:rPr>
          <w:rFonts w:hint="eastAsia" w:ascii="宋体" w:hAnsi="宋体" w:eastAsia="宋体" w:cs="宋体"/>
          <w:color w:val="002060"/>
          <w:sz w:val="21"/>
          <w:szCs w:val="21"/>
        </w:rPr>
        <w:t>不含项目：</w:t>
      </w:r>
    </w:p>
    <w:p>
      <w:pPr>
        <w:numPr>
          <w:ilvl w:val="0"/>
          <w:numId w:val="6"/>
        </w:numPr>
        <w:spacing w:line="400" w:lineRule="exact"/>
        <w:rPr>
          <w:rFonts w:hint="eastAsia" w:ascii="宋体" w:hAnsi="宋体" w:eastAsia="宋体" w:cs="宋体"/>
          <w:color w:val="002060"/>
          <w:sz w:val="21"/>
          <w:szCs w:val="21"/>
        </w:rPr>
      </w:pPr>
      <w:r>
        <w:rPr>
          <w:rFonts w:hint="eastAsia" w:ascii="宋体" w:hAnsi="宋体" w:eastAsia="宋体" w:cs="宋体"/>
          <w:color w:val="002060"/>
          <w:sz w:val="21"/>
          <w:szCs w:val="21"/>
        </w:rPr>
        <w:t>护照费用；</w:t>
      </w:r>
    </w:p>
    <w:p>
      <w:pPr>
        <w:numPr>
          <w:ilvl w:val="0"/>
          <w:numId w:val="6"/>
        </w:numPr>
        <w:spacing w:line="400" w:lineRule="exact"/>
        <w:rPr>
          <w:rFonts w:hint="eastAsia" w:ascii="宋体" w:hAnsi="宋体" w:eastAsia="宋体" w:cs="宋体"/>
          <w:color w:val="002060"/>
          <w:sz w:val="21"/>
          <w:szCs w:val="21"/>
        </w:rPr>
      </w:pPr>
      <w:r>
        <w:rPr>
          <w:rFonts w:hint="eastAsia" w:ascii="宋体" w:hAnsi="宋体" w:eastAsia="宋体" w:cs="宋体"/>
          <w:color w:val="002060"/>
          <w:sz w:val="21"/>
          <w:szCs w:val="21"/>
        </w:rPr>
        <w:t>埃及落地签费用</w:t>
      </w:r>
      <w:r>
        <w:rPr>
          <w:rFonts w:hint="eastAsia" w:ascii="宋体" w:hAnsi="宋体" w:eastAsia="宋体" w:cs="宋体"/>
          <w:b/>
          <w:bCs/>
          <w:color w:val="002060"/>
          <w:sz w:val="21"/>
          <w:szCs w:val="21"/>
        </w:rPr>
        <w:t>RMB200/人</w:t>
      </w:r>
    </w:p>
    <w:p>
      <w:pPr>
        <w:numPr>
          <w:ilvl w:val="0"/>
          <w:numId w:val="6"/>
        </w:numPr>
        <w:spacing w:line="400" w:lineRule="exact"/>
        <w:rPr>
          <w:rFonts w:hint="eastAsia" w:ascii="宋体" w:hAnsi="宋体" w:eastAsia="宋体" w:cs="宋体"/>
          <w:b/>
          <w:color w:val="002060"/>
          <w:sz w:val="21"/>
          <w:szCs w:val="21"/>
        </w:rPr>
      </w:pPr>
      <w:r>
        <w:rPr>
          <w:rFonts w:hint="eastAsia" w:ascii="宋体" w:hAnsi="宋体" w:eastAsia="宋体" w:cs="宋体"/>
          <w:color w:val="002060"/>
          <w:sz w:val="21"/>
          <w:szCs w:val="21"/>
        </w:rPr>
        <w:t>境外司机导游小费：</w:t>
      </w:r>
      <w:r>
        <w:rPr>
          <w:rFonts w:hint="eastAsia" w:ascii="宋体" w:hAnsi="宋体" w:eastAsia="宋体" w:cs="宋体"/>
          <w:b/>
          <w:color w:val="002060"/>
          <w:sz w:val="21"/>
          <w:szCs w:val="21"/>
        </w:rPr>
        <w:t xml:space="preserve">RMB1000/人 </w:t>
      </w:r>
    </w:p>
    <w:p>
      <w:pPr>
        <w:numPr>
          <w:ilvl w:val="0"/>
          <w:numId w:val="6"/>
        </w:numPr>
        <w:spacing w:line="400" w:lineRule="exact"/>
        <w:rPr>
          <w:rFonts w:hint="eastAsia" w:ascii="宋体" w:hAnsi="宋体" w:eastAsia="宋体" w:cs="宋体"/>
          <w:color w:val="002060"/>
          <w:sz w:val="21"/>
          <w:szCs w:val="21"/>
        </w:rPr>
      </w:pPr>
      <w:r>
        <w:rPr>
          <w:rFonts w:hint="eastAsia" w:ascii="宋体" w:hAnsi="宋体" w:eastAsia="宋体" w:cs="宋体"/>
          <w:color w:val="002060"/>
          <w:sz w:val="21"/>
          <w:szCs w:val="21"/>
        </w:rPr>
        <w:t>全程单房差</w:t>
      </w:r>
      <w:r>
        <w:rPr>
          <w:rFonts w:hint="eastAsia" w:ascii="宋体" w:hAnsi="宋体" w:eastAsia="宋体" w:cs="宋体"/>
          <w:b/>
          <w:color w:val="002060"/>
          <w:sz w:val="21"/>
          <w:szCs w:val="21"/>
        </w:rPr>
        <w:t>RMB3000</w:t>
      </w:r>
    </w:p>
    <w:p>
      <w:pPr>
        <w:numPr>
          <w:ilvl w:val="0"/>
          <w:numId w:val="6"/>
        </w:numPr>
        <w:spacing w:line="400" w:lineRule="exact"/>
        <w:rPr>
          <w:rFonts w:hint="eastAsia" w:ascii="宋体" w:hAnsi="宋体" w:eastAsia="宋体" w:cs="宋体"/>
          <w:color w:val="002060"/>
          <w:sz w:val="21"/>
          <w:szCs w:val="21"/>
        </w:rPr>
      </w:pPr>
      <w:r>
        <w:rPr>
          <w:rFonts w:hint="eastAsia" w:ascii="宋体" w:hAnsi="宋体" w:eastAsia="宋体" w:cs="宋体"/>
          <w:color w:val="002060"/>
          <w:sz w:val="21"/>
          <w:szCs w:val="21"/>
        </w:rPr>
        <w:t>行程表以外行程费用；</w:t>
      </w:r>
    </w:p>
    <w:p>
      <w:pPr>
        <w:numPr>
          <w:ilvl w:val="0"/>
          <w:numId w:val="6"/>
        </w:numPr>
        <w:spacing w:line="400" w:lineRule="exact"/>
        <w:rPr>
          <w:rFonts w:hint="eastAsia" w:ascii="宋体" w:hAnsi="宋体" w:eastAsia="宋体" w:cs="宋体"/>
          <w:color w:val="002060"/>
          <w:sz w:val="21"/>
          <w:szCs w:val="21"/>
        </w:rPr>
      </w:pPr>
      <w:r>
        <w:rPr>
          <w:rFonts w:hint="eastAsia" w:ascii="宋体" w:hAnsi="宋体" w:eastAsia="宋体" w:cs="宋体"/>
          <w:color w:val="002060"/>
          <w:sz w:val="21"/>
          <w:szCs w:val="21"/>
        </w:rPr>
        <w:t>行李物品的搬运费、保管费及超重费；</w:t>
      </w:r>
    </w:p>
    <w:p>
      <w:pPr>
        <w:numPr>
          <w:ilvl w:val="0"/>
          <w:numId w:val="6"/>
        </w:numPr>
        <w:spacing w:line="400" w:lineRule="exact"/>
        <w:rPr>
          <w:rFonts w:hint="eastAsia" w:ascii="宋体" w:hAnsi="宋体" w:eastAsia="宋体" w:cs="宋体"/>
          <w:color w:val="002060"/>
          <w:sz w:val="21"/>
          <w:szCs w:val="21"/>
        </w:rPr>
      </w:pPr>
      <w:r>
        <w:rPr>
          <w:rFonts w:hint="eastAsia" w:ascii="宋体" w:hAnsi="宋体" w:eastAsia="宋体" w:cs="宋体"/>
          <w:color w:val="002060"/>
          <w:sz w:val="21"/>
          <w:szCs w:val="21"/>
        </w:rPr>
        <w:t>一切个人消费（如：电话、传真、电视付费频道、洗衣、饮料等）；</w:t>
      </w:r>
    </w:p>
    <w:p>
      <w:pPr>
        <w:numPr>
          <w:ilvl w:val="0"/>
          <w:numId w:val="6"/>
        </w:numPr>
        <w:spacing w:line="400" w:lineRule="exact"/>
        <w:rPr>
          <w:rFonts w:hint="eastAsia" w:ascii="宋体" w:hAnsi="宋体" w:eastAsia="宋体" w:cs="宋体"/>
          <w:color w:val="002060"/>
          <w:sz w:val="21"/>
          <w:szCs w:val="21"/>
        </w:rPr>
      </w:pPr>
      <w:r>
        <w:rPr>
          <w:rFonts w:hint="eastAsia" w:ascii="宋体" w:hAnsi="宋体" w:eastAsia="宋体" w:cs="宋体"/>
          <w:color w:val="002060"/>
          <w:sz w:val="21"/>
          <w:szCs w:val="21"/>
        </w:rPr>
        <w:t>旅游者因违约、自身过错或自身疾病引起的人身和财产损失；</w:t>
      </w:r>
    </w:p>
    <w:p>
      <w:pPr>
        <w:numPr>
          <w:ilvl w:val="0"/>
          <w:numId w:val="6"/>
        </w:numPr>
        <w:spacing w:line="400" w:lineRule="exact"/>
        <w:rPr>
          <w:rFonts w:hint="eastAsia" w:ascii="宋体" w:hAnsi="宋体" w:eastAsia="宋体" w:cs="宋体"/>
          <w:color w:val="002060"/>
          <w:sz w:val="21"/>
          <w:szCs w:val="21"/>
        </w:rPr>
      </w:pPr>
      <w:r>
        <w:rPr>
          <w:rFonts w:hint="eastAsia" w:ascii="宋体" w:hAnsi="宋体" w:eastAsia="宋体" w:cs="宋体"/>
          <w:color w:val="002060"/>
          <w:sz w:val="21"/>
          <w:szCs w:val="21"/>
        </w:rPr>
        <w:t>非我社所能控制因素下引起的额外费用，如：自然灾害、罢工、境外当地政策或民俗禁忌、景点维修等；</w:t>
      </w:r>
    </w:p>
    <w:p>
      <w:pPr>
        <w:numPr>
          <w:ilvl w:val="0"/>
          <w:numId w:val="6"/>
        </w:numPr>
        <w:spacing w:line="400" w:lineRule="exact"/>
        <w:rPr>
          <w:rFonts w:hint="eastAsia" w:ascii="宋体" w:hAnsi="宋体" w:eastAsia="宋体" w:cs="宋体"/>
          <w:color w:val="002060"/>
          <w:sz w:val="21"/>
          <w:szCs w:val="21"/>
        </w:rPr>
      </w:pPr>
      <w:r>
        <w:rPr>
          <w:rFonts w:hint="eastAsia" w:ascii="宋体" w:hAnsi="宋体" w:eastAsia="宋体" w:cs="宋体"/>
          <w:color w:val="002060"/>
          <w:sz w:val="21"/>
          <w:szCs w:val="21"/>
        </w:rPr>
        <w:t>游客人身意外保险；</w:t>
      </w:r>
    </w:p>
    <w:p>
      <w:pPr>
        <w:numPr>
          <w:ilvl w:val="0"/>
          <w:numId w:val="6"/>
        </w:numPr>
        <w:spacing w:line="400" w:lineRule="exact"/>
        <w:rPr>
          <w:rFonts w:hint="eastAsia" w:ascii="宋体" w:hAnsi="宋体" w:eastAsia="宋体" w:cs="宋体"/>
          <w:color w:val="002060"/>
          <w:sz w:val="21"/>
          <w:szCs w:val="21"/>
        </w:rPr>
      </w:pPr>
      <w:r>
        <w:rPr>
          <w:rFonts w:hint="eastAsia" w:ascii="宋体" w:hAnsi="宋体" w:eastAsia="宋体" w:cs="宋体"/>
          <w:color w:val="002060"/>
          <w:sz w:val="21"/>
          <w:szCs w:val="21"/>
        </w:rPr>
        <w:t>客人往返出境口岸的一切费用；</w:t>
      </w:r>
    </w:p>
    <w:p>
      <w:pPr>
        <w:spacing w:line="440" w:lineRule="exact"/>
        <w:rPr>
          <w:rFonts w:hint="eastAsia" w:ascii="宋体" w:hAnsi="宋体" w:eastAsia="宋体" w:cs="宋体"/>
          <w:color w:val="002060"/>
          <w:sz w:val="21"/>
          <w:szCs w:val="21"/>
        </w:rPr>
      </w:pPr>
      <w:r>
        <w:rPr>
          <w:rFonts w:hint="eastAsia" w:ascii="宋体" w:hAnsi="宋体" w:eastAsia="宋体" w:cs="宋体"/>
          <w:color w:val="002060"/>
          <w:sz w:val="21"/>
          <w:szCs w:val="21"/>
        </w:rPr>
        <w:t>特别提醒：</w:t>
      </w:r>
    </w:p>
    <w:p>
      <w:pPr>
        <w:numPr>
          <w:ilvl w:val="0"/>
          <w:numId w:val="7"/>
        </w:numPr>
        <w:spacing w:line="440" w:lineRule="exact"/>
        <w:rPr>
          <w:rFonts w:hint="eastAsia" w:ascii="宋体" w:hAnsi="宋体" w:eastAsia="宋体" w:cs="宋体"/>
          <w:color w:val="002060"/>
          <w:sz w:val="21"/>
          <w:szCs w:val="21"/>
        </w:rPr>
      </w:pPr>
      <w:r>
        <w:rPr>
          <w:rFonts w:hint="eastAsia" w:ascii="宋体" w:hAnsi="宋体" w:eastAsia="宋体" w:cs="宋体"/>
          <w:color w:val="002060"/>
          <w:sz w:val="21"/>
          <w:szCs w:val="21"/>
        </w:rPr>
        <w:t>迪拜沙漠冲沙活动有一定的刺激性及危险性，小童、老人、孕妇、患心脏病、高血压等或其它身体状况不太好的客人建议不要参加，请根据自身的身体状况自行决定。</w:t>
      </w:r>
    </w:p>
    <w:p>
      <w:pPr>
        <w:numPr>
          <w:ilvl w:val="0"/>
          <w:numId w:val="7"/>
        </w:numPr>
        <w:spacing w:line="400" w:lineRule="exact"/>
        <w:rPr>
          <w:rFonts w:hint="eastAsia" w:ascii="宋体" w:hAnsi="宋体" w:eastAsia="宋体" w:cs="宋体"/>
          <w:b/>
          <w:color w:val="002060"/>
          <w:sz w:val="21"/>
          <w:szCs w:val="21"/>
        </w:rPr>
      </w:pPr>
      <w:r>
        <w:rPr>
          <w:rFonts w:hint="eastAsia" w:ascii="宋体" w:hAnsi="宋体" w:eastAsia="宋体" w:cs="宋体"/>
          <w:b/>
          <w:color w:val="002060"/>
          <w:sz w:val="21"/>
          <w:szCs w:val="21"/>
        </w:rPr>
        <w:t>帆船酒店自2008年9月1日起将会严格要求客人进入酒店的着装要求，请务必通知准备前往帆船酒店入住和用餐的客人</w:t>
      </w:r>
    </w:p>
    <w:p>
      <w:pPr>
        <w:spacing w:line="400" w:lineRule="exact"/>
        <w:rPr>
          <w:rFonts w:hint="eastAsia" w:ascii="宋体" w:hAnsi="宋体" w:eastAsia="宋体" w:cs="宋体"/>
          <w:color w:val="002060"/>
          <w:sz w:val="21"/>
          <w:szCs w:val="21"/>
        </w:rPr>
      </w:pPr>
      <w:r>
        <w:rPr>
          <w:rFonts w:hint="eastAsia" w:ascii="宋体" w:hAnsi="宋体" w:eastAsia="宋体" w:cs="宋体"/>
          <w:color w:val="002060"/>
          <w:sz w:val="21"/>
          <w:szCs w:val="21"/>
        </w:rPr>
        <w:t>男士：正式些的着装；请不要着圆领衫，短裤，拖鞋，过于随意的着装！</w:t>
      </w:r>
    </w:p>
    <w:p>
      <w:pPr>
        <w:spacing w:line="400" w:lineRule="exact"/>
        <w:rPr>
          <w:rFonts w:hint="eastAsia" w:ascii="宋体" w:hAnsi="宋体" w:eastAsia="宋体" w:cs="宋体"/>
          <w:color w:val="002060"/>
          <w:sz w:val="21"/>
          <w:szCs w:val="21"/>
        </w:rPr>
      </w:pPr>
      <w:r>
        <w:rPr>
          <w:rFonts w:hint="eastAsia" w:ascii="宋体" w:hAnsi="宋体" w:eastAsia="宋体" w:cs="宋体"/>
          <w:color w:val="002060"/>
          <w:sz w:val="21"/>
          <w:szCs w:val="21"/>
        </w:rPr>
        <w:t>女士：正式些的着装；请不要着吊衫，露背衫，短裤，拖鞋等过于随意的着装！</w:t>
      </w:r>
    </w:p>
    <w:p>
      <w:pPr>
        <w:spacing w:line="400" w:lineRule="exact"/>
        <w:rPr>
          <w:rFonts w:hint="eastAsia" w:ascii="宋体" w:hAnsi="宋体" w:eastAsia="宋体" w:cs="宋体"/>
          <w:color w:val="002060"/>
          <w:sz w:val="21"/>
          <w:szCs w:val="21"/>
        </w:rPr>
      </w:pPr>
      <w:r>
        <w:rPr>
          <w:rFonts w:hint="eastAsia" w:ascii="宋体" w:hAnsi="宋体" w:eastAsia="宋体" w:cs="宋体"/>
          <w:color w:val="002060"/>
          <w:sz w:val="21"/>
          <w:szCs w:val="21"/>
        </w:rPr>
        <w:t xml:space="preserve">    如果客人没有按照酒店要求着装，酒店有权利取消客人预定，并且收取取消费用！</w:t>
      </w:r>
    </w:p>
    <w:p>
      <w:pPr>
        <w:numPr>
          <w:ilvl w:val="0"/>
          <w:numId w:val="7"/>
        </w:numPr>
        <w:spacing w:line="440" w:lineRule="exact"/>
        <w:rPr>
          <w:rFonts w:hint="eastAsia" w:ascii="宋体" w:hAnsi="宋体" w:eastAsia="宋体" w:cs="宋体"/>
          <w:color w:val="002060"/>
          <w:sz w:val="21"/>
          <w:szCs w:val="21"/>
        </w:rPr>
      </w:pPr>
      <w:r>
        <w:rPr>
          <w:rFonts w:hint="eastAsia" w:ascii="宋体" w:hAnsi="宋体" w:eastAsia="宋体" w:cs="宋体"/>
          <w:color w:val="002060"/>
          <w:sz w:val="21"/>
          <w:szCs w:val="21"/>
        </w:rPr>
        <w:drawing>
          <wp:anchor distT="0" distB="0" distL="114300" distR="114300" simplePos="0" relativeHeight="263768064" behindDoc="0" locked="0" layoutInCell="1" allowOverlap="1">
            <wp:simplePos x="0" y="0"/>
            <wp:positionH relativeFrom="column">
              <wp:posOffset>228600</wp:posOffset>
            </wp:positionH>
            <wp:positionV relativeFrom="paragraph">
              <wp:posOffset>1165860</wp:posOffset>
            </wp:positionV>
            <wp:extent cx="5612765" cy="3959225"/>
            <wp:effectExtent l="0" t="0" r="6985" b="3175"/>
            <wp:wrapTopAndBottom/>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pic:cNvPicPr>
                      <a:picLocks noChangeAspect="1"/>
                    </pic:cNvPicPr>
                  </pic:nvPicPr>
                  <pic:blipFill>
                    <a:blip r:embed="rId20"/>
                    <a:stretch>
                      <a:fillRect/>
                    </a:stretch>
                  </pic:blipFill>
                  <pic:spPr>
                    <a:xfrm>
                      <a:off x="0" y="0"/>
                      <a:ext cx="5612765" cy="3959225"/>
                    </a:xfrm>
                    <a:prstGeom prst="rect">
                      <a:avLst/>
                    </a:prstGeom>
                    <a:noFill/>
                    <a:ln w="9525">
                      <a:noFill/>
                    </a:ln>
                  </pic:spPr>
                </pic:pic>
              </a:graphicData>
            </a:graphic>
          </wp:anchor>
        </w:drawing>
      </w:r>
      <w:r>
        <w:rPr>
          <w:rFonts w:hint="eastAsia" w:ascii="宋体" w:hAnsi="宋体" w:eastAsia="宋体" w:cs="宋体"/>
          <w:color w:val="002060"/>
          <w:sz w:val="21"/>
          <w:szCs w:val="21"/>
        </w:rPr>
        <w:t>进入阿布扎比谢赫扎伊德清真寺注意事项：依据穆斯林的宗教习惯，参观清真寺必须按穆斯林要求着装，要参观清真寺的女士需自备长袖的衣服和长裤（非紧身）以及丝巾包住头发入内参观，清真寺将不发放黑袍给参观的女士。男士必须穿着有袖的上衣与长度超过膝盖的裤子。禁止透视装，短裤、裙子、无袖汗衫、有亵渎含义或字体的衣装、紧身装、游泳装、沙滩装等，不能穿凉鞋或运动鞋。同时在寺内请保持安静，避免大声喧哗，严禁吸烟，关闭手机，不允许喝水、进食！</w:t>
      </w:r>
    </w:p>
    <w:p>
      <w:pPr>
        <w:spacing w:line="400" w:lineRule="exact"/>
        <w:rPr>
          <w:rFonts w:hint="eastAsia" w:ascii="宋体" w:hAnsi="宋体" w:eastAsia="宋体" w:cs="宋体"/>
          <w:color w:val="002060"/>
          <w:sz w:val="21"/>
          <w:szCs w:val="21"/>
        </w:rPr>
      </w:pPr>
      <w:r>
        <w:rPr>
          <w:rFonts w:hint="eastAsia" w:ascii="宋体" w:hAnsi="宋体" w:eastAsia="宋体" w:cs="宋体"/>
          <w:color w:val="002060"/>
          <w:sz w:val="21"/>
          <w:szCs w:val="21"/>
        </w:rPr>
        <w:t>特别说明：</w:t>
      </w:r>
    </w:p>
    <w:p>
      <w:pPr>
        <w:numPr>
          <w:ilvl w:val="0"/>
          <w:numId w:val="6"/>
        </w:numPr>
        <w:spacing w:line="400" w:lineRule="exact"/>
        <w:rPr>
          <w:rFonts w:hint="eastAsia" w:ascii="宋体" w:hAnsi="宋体" w:eastAsia="宋体" w:cs="宋体"/>
          <w:color w:val="002060"/>
          <w:sz w:val="21"/>
          <w:szCs w:val="21"/>
        </w:rPr>
      </w:pPr>
      <w:r>
        <w:rPr>
          <w:rFonts w:hint="eastAsia" w:ascii="宋体" w:hAnsi="宋体" w:eastAsia="宋体" w:cs="宋体"/>
          <w:color w:val="002060"/>
          <w:sz w:val="21"/>
          <w:szCs w:val="21"/>
        </w:rPr>
        <w:t>游客因个人原因临时自愿放弃游览，景点门票费用、酒店住宿费用、餐费、车费等均不退还。</w:t>
      </w:r>
    </w:p>
    <w:p>
      <w:pPr>
        <w:numPr>
          <w:ilvl w:val="0"/>
          <w:numId w:val="6"/>
        </w:numPr>
        <w:spacing w:line="400" w:lineRule="exact"/>
        <w:rPr>
          <w:rFonts w:hint="eastAsia" w:ascii="宋体" w:hAnsi="宋体" w:eastAsia="宋体" w:cs="宋体"/>
          <w:color w:val="002060"/>
          <w:sz w:val="21"/>
          <w:szCs w:val="21"/>
        </w:rPr>
      </w:pPr>
      <w:r>
        <w:rPr>
          <w:rFonts w:hint="eastAsia" w:ascii="宋体" w:hAnsi="宋体" w:eastAsia="宋体" w:cs="宋体"/>
          <w:color w:val="002060"/>
          <w:sz w:val="21"/>
          <w:szCs w:val="21"/>
        </w:rPr>
        <w:t>行程表中所列航班的起抵时间均为当地时间，“+1”表示航班第二天抵达。</w:t>
      </w:r>
    </w:p>
    <w:p>
      <w:pPr>
        <w:numPr>
          <w:ilvl w:val="0"/>
          <w:numId w:val="6"/>
        </w:numPr>
        <w:spacing w:line="400" w:lineRule="exact"/>
        <w:rPr>
          <w:rFonts w:hint="eastAsia" w:ascii="宋体" w:hAnsi="宋体" w:eastAsia="宋体" w:cs="宋体"/>
          <w:color w:val="002060"/>
          <w:sz w:val="21"/>
          <w:szCs w:val="21"/>
        </w:rPr>
      </w:pPr>
      <w:r>
        <w:rPr>
          <w:rFonts w:hint="eastAsia" w:ascii="宋体" w:hAnsi="宋体" w:eastAsia="宋体" w:cs="宋体"/>
          <w:color w:val="002060"/>
          <w:sz w:val="21"/>
          <w:szCs w:val="21"/>
        </w:rPr>
        <w:t>保险说明：</w:t>
      </w:r>
      <w:r>
        <w:rPr>
          <w:rFonts w:hint="eastAsia" w:ascii="宋体" w:hAnsi="宋体" w:eastAsia="宋体" w:cs="宋体"/>
          <w:b/>
          <w:color w:val="002060"/>
          <w:sz w:val="21"/>
          <w:szCs w:val="21"/>
        </w:rPr>
        <w:t>强烈建议客人自行购买“游客人身意外保险”。</w:t>
      </w:r>
    </w:p>
    <w:p>
      <w:pPr>
        <w:numPr>
          <w:ilvl w:val="0"/>
          <w:numId w:val="6"/>
        </w:numPr>
        <w:spacing w:line="400" w:lineRule="exact"/>
        <w:rPr>
          <w:rFonts w:hint="eastAsia" w:ascii="宋体" w:hAnsi="宋体" w:eastAsia="宋体" w:cs="宋体"/>
          <w:color w:val="002060"/>
          <w:sz w:val="21"/>
          <w:szCs w:val="21"/>
        </w:rPr>
      </w:pPr>
      <w:r>
        <w:rPr>
          <w:rFonts w:hint="eastAsia" w:ascii="宋体" w:hAnsi="宋体" w:eastAsia="宋体" w:cs="宋体"/>
          <w:color w:val="002060"/>
          <w:sz w:val="21"/>
          <w:szCs w:val="21"/>
        </w:rPr>
        <w:t>18岁以下小童出境旅游，必须带齐户口本，出生证，公证书原件等证件，以备在办理登机时航空公司检查。</w:t>
      </w:r>
    </w:p>
    <w:p>
      <w:pPr>
        <w:numPr>
          <w:ilvl w:val="0"/>
          <w:numId w:val="6"/>
        </w:numPr>
        <w:spacing w:line="400" w:lineRule="exact"/>
        <w:rPr>
          <w:rFonts w:hint="eastAsia" w:ascii="宋体" w:hAnsi="宋体" w:eastAsia="宋体" w:cs="宋体"/>
          <w:color w:val="002060"/>
          <w:sz w:val="21"/>
          <w:szCs w:val="21"/>
        </w:rPr>
      </w:pPr>
      <w:r>
        <w:rPr>
          <w:rFonts w:hint="eastAsia" w:ascii="宋体" w:hAnsi="宋体" w:eastAsia="宋体" w:cs="宋体"/>
          <w:color w:val="002060"/>
          <w:sz w:val="21"/>
          <w:szCs w:val="21"/>
        </w:rPr>
        <w:t>如拒签或签证已经入签，客人因个人原因自行取消，须付迪拜签证费用RMB1500，埃及签证费用RMB500（不含机票及酒店等其他损失，最终以旅游合同规定来收取损失费用）</w:t>
      </w:r>
    </w:p>
    <w:p>
      <w:pPr>
        <w:numPr>
          <w:ilvl w:val="0"/>
          <w:numId w:val="6"/>
        </w:numPr>
        <w:spacing w:line="400" w:lineRule="exact"/>
        <w:rPr>
          <w:rFonts w:hint="eastAsia" w:ascii="宋体" w:hAnsi="宋体" w:eastAsia="宋体" w:cs="宋体"/>
          <w:b/>
          <w:color w:val="002060"/>
          <w:sz w:val="21"/>
          <w:szCs w:val="21"/>
        </w:rPr>
      </w:pPr>
      <w:r>
        <w:rPr>
          <w:rFonts w:hint="eastAsia" w:ascii="宋体" w:hAnsi="宋体" w:eastAsia="宋体" w:cs="宋体"/>
          <w:b/>
          <w:color w:val="002060"/>
          <w:sz w:val="21"/>
          <w:szCs w:val="21"/>
        </w:rPr>
        <w:t>如果持香港的"CI""DI" （签证身份书），则不能前往迪拜。</w:t>
      </w:r>
    </w:p>
    <w:p>
      <w:pPr>
        <w:numPr>
          <w:ilvl w:val="0"/>
          <w:numId w:val="6"/>
        </w:numPr>
        <w:spacing w:line="400" w:lineRule="exact"/>
        <w:rPr>
          <w:rFonts w:hint="eastAsia" w:ascii="宋体" w:hAnsi="宋体" w:eastAsia="宋体" w:cs="宋体"/>
          <w:b/>
          <w:color w:val="002060"/>
          <w:sz w:val="21"/>
          <w:szCs w:val="21"/>
        </w:rPr>
      </w:pPr>
      <w:r>
        <w:rPr>
          <w:rFonts w:hint="eastAsia" w:ascii="宋体" w:hAnsi="宋体" w:eastAsia="宋体" w:cs="宋体"/>
          <w:b/>
          <w:color w:val="002060"/>
          <w:sz w:val="21"/>
          <w:szCs w:val="21"/>
        </w:rPr>
        <w:t>持香港护照或澳门护照，出发前请带齐回乡证等相关证件，外籍护照参团的客人要具有回自己本国的机票。如出入境过关出现问题，责任自负。</w:t>
      </w:r>
    </w:p>
    <w:p>
      <w:pPr>
        <w:rPr>
          <w:rFonts w:hint="eastAsia" w:ascii="宋体" w:hAnsi="宋体" w:eastAsia="宋体" w:cs="宋体"/>
          <w:sz w:val="21"/>
          <w:szCs w:val="21"/>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Times New Roman,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MingLiU">
    <w:panose1 w:val="02020509000000000000"/>
    <w:charset w:val="88"/>
    <w:family w:val="modern"/>
    <w:pitch w:val="default"/>
    <w:sig w:usb0="A00002FF" w:usb1="28CFFCFA" w:usb2="00000016" w:usb3="00000000" w:csb0="00100001" w:csb1="00000000"/>
  </w:font>
  <w:font w:name="Verdana">
    <w:panose1 w:val="020B0604030504040204"/>
    <w:charset w:val="00"/>
    <w:family w:val="swiss"/>
    <w:pitch w:val="default"/>
    <w:sig w:usb0="A10006FF" w:usb1="4000205B" w:usb2="00000010" w:usb3="00000000" w:csb0="2000019F" w:csb1="00000000"/>
  </w:font>
  <w:font w:name="方正兰亭超细黑简体">
    <w:altName w:val="黑体"/>
    <w:panose1 w:val="02000000000000000000"/>
    <w:charset w:val="86"/>
    <w:family w:val="auto"/>
    <w:pitch w:val="default"/>
    <w:sig w:usb0="00000000" w:usb1="00000000" w:usb2="00000000" w:usb3="00000000" w:csb0="00040000" w:csb1="00000000"/>
  </w:font>
  <w:font w:name="inherit">
    <w:altName w:val="Times New Roman"/>
    <w:panose1 w:val="00000000000000000000"/>
    <w:charset w:val="00"/>
    <w:family w:val="auto"/>
    <w:pitch w:val="default"/>
    <w:sig w:usb0="00000000" w:usb1="00000000" w:usb2="00000000" w:usb3="00000000" w:csb0="00000001" w:csb1="00000000"/>
  </w:font>
  <w:font w:name="楷体_GB2312">
    <w:altName w:val="楷体"/>
    <w:panose1 w:val="02010609030101010101"/>
    <w:charset w:val="86"/>
    <w:family w:val="roma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康宋体W12(P)">
    <w:altName w:val="微软雅黑"/>
    <w:panose1 w:val="02020C00000000000000"/>
    <w:charset w:val="86"/>
    <w:family w:val="roman"/>
    <w:pitch w:val="default"/>
    <w:sig w:usb0="00000000" w:usb1="00000000" w:usb2="00000012" w:usb3="00000000" w:csb0="00040000" w:csb1="00000000"/>
  </w:font>
  <w:font w:name="经典趣体繁">
    <w:altName w:val="宋体"/>
    <w:panose1 w:val="02010609000101010101"/>
    <w:charset w:val="86"/>
    <w:family w:val="modern"/>
    <w:pitch w:val="default"/>
    <w:sig w:usb0="00000000" w:usb1="00000000" w:usb2="0000001E" w:usb3="00000000" w:csb0="00040000" w:csb1="00000000"/>
  </w:font>
  <w:font w:name="Webdings">
    <w:panose1 w:val="05030102010509060703"/>
    <w:charset w:val="02"/>
    <w:family w:val="roman"/>
    <w:pitch w:val="default"/>
    <w:sig w:usb0="00000000" w:usb1="00000000" w:usb2="00000000" w:usb3="00000000" w:csb0="80000000" w:csb1="00000000"/>
  </w:font>
  <w:font w:name="华文细黑">
    <w:altName w:val="微软雅黑"/>
    <w:panose1 w:val="02010600040101010101"/>
    <w:charset w:val="86"/>
    <w:family w:val="auto"/>
    <w:pitch w:val="default"/>
    <w:sig w:usb0="00000000" w:usb1="00000000" w:usb2="00000000" w:usb3="00000000" w:csb0="0004009F" w:csb1="DFD70000"/>
  </w:font>
  <w:font w:name="TT64E9BFA0tCID-WinCharSetFFFF-H">
    <w:altName w:val="黑体"/>
    <w:panose1 w:val="00000000000000000000"/>
    <w:charset w:val="86"/>
    <w:family w:val="auto"/>
    <w:pitch w:val="default"/>
    <w:sig w:usb0="00000000" w:usb1="00000000" w:usb2="00000010" w:usb3="00000000" w:csb0="00040000" w:csb1="00000000"/>
  </w:font>
  <w:font w:name="Palatino Linotype">
    <w:panose1 w:val="02040502050505030304"/>
    <w:charset w:val="00"/>
    <w:family w:val="auto"/>
    <w:pitch w:val="default"/>
    <w:sig w:usb0="E0000287" w:usb1="40000013" w:usb2="00000000" w:usb3="00000000" w:csb0="2000019F" w:csb1="00000000"/>
  </w:font>
  <w:font w:name="幼圆">
    <w:altName w:val="宋体"/>
    <w:panose1 w:val="02010509060101010101"/>
    <w:charset w:val="86"/>
    <w:family w:val="modern"/>
    <w:pitch w:val="default"/>
    <w:sig w:usb0="00000000" w:usb1="00000000" w:usb2="00000000" w:usb3="00000000" w:csb0="00040000" w:csb1="00000000"/>
  </w:font>
  <w:font w:name="Angsana New">
    <w:panose1 w:val="02020603050405020304"/>
    <w:charset w:val="00"/>
    <w:family w:val="roman"/>
    <w:pitch w:val="default"/>
    <w:sig w:usb0="81000003" w:usb1="00000000" w:usb2="00000000" w:usb3="00000000" w:csb0="00010001" w:csb1="00000000"/>
  </w:font>
  <w:font w:name="文鼎中楷体">
    <w:altName w:val="宋体"/>
    <w:panose1 w:val="03000600000000000000"/>
    <w:charset w:val="86"/>
    <w:family w:val="auto"/>
    <w:pitch w:val="default"/>
    <w:sig w:usb0="00000000" w:usb1="00000000" w:usb2="00000000" w:usb3="00000000" w:csb0="00000000" w:csb1="00000000"/>
  </w:font>
  <w:font w:name="MV Boli">
    <w:panose1 w:val="02000500030200090000"/>
    <w:charset w:val="00"/>
    <w:family w:val="auto"/>
    <w:pitch w:val="default"/>
    <w:sig w:usb0="00000003" w:usb1="00000000" w:usb2="00000100" w:usb3="00000000" w:csb0="00000001" w:csb1="00000000"/>
  </w:font>
  <w:font w:name="锐字云字库细黑体1.0">
    <w:altName w:val="黑体"/>
    <w:panose1 w:val="02010604000000000000"/>
    <w:charset w:val="86"/>
    <w:family w:val="auto"/>
    <w:pitch w:val="default"/>
    <w:sig w:usb0="00000000" w:usb1="00000000" w:usb2="00000000" w:usb3="00000000" w:csb0="00040001" w:csb1="00000000"/>
  </w:font>
  <w:font w:name="新宋体">
    <w:panose1 w:val="02010609030101010101"/>
    <w:charset w:val="86"/>
    <w:family w:val="auto"/>
    <w:pitch w:val="default"/>
    <w:sig w:usb0="00000003" w:usb1="288F0000" w:usb2="00000006" w:usb3="00000000" w:csb0="00040001" w:csb1="00000000"/>
  </w:font>
  <w:font w:name="宋体-PUA">
    <w:altName w:val="宋体"/>
    <w:panose1 w:val="02010600030101010101"/>
    <w:charset w:val="86"/>
    <w:family w:val="auto"/>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锐字云字库魏体1.0">
    <w:altName w:val="宋体"/>
    <w:panose1 w:val="02010604000000000000"/>
    <w:charset w:val="86"/>
    <w:family w:val="auto"/>
    <w:pitch w:val="default"/>
    <w:sig w:usb0="00000000" w:usb1="00000000" w:usb2="00000000" w:usb3="00000000" w:csb0="00040001" w:csb1="00000000"/>
  </w:font>
  <w:font w:name="锐字云字库隶书体1.0">
    <w:altName w:val="宋体"/>
    <w:panose1 w:val="02010604000000000000"/>
    <w:charset w:val="86"/>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华文隶书">
    <w:altName w:val="微软雅黑"/>
    <w:panose1 w:val="02010800040101010101"/>
    <w:charset w:val="86"/>
    <w:family w:val="auto"/>
    <w:pitch w:val="default"/>
    <w:sig w:usb0="00000000" w:usb1="00000000" w:usb2="0000000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字体管家糖果">
    <w:altName w:val="宋体"/>
    <w:panose1 w:val="00020600040101010101"/>
    <w:charset w:val="86"/>
    <w:family w:val="auto"/>
    <w:pitch w:val="default"/>
    <w:sig w:usb0="00000000" w:usb1="00000000" w:usb2="00000016" w:usb3="00000000" w:csb0="0004009F" w:csb1="DFD70000"/>
  </w:font>
  <w:font w:name="Batang">
    <w:panose1 w:val="02030600000101010101"/>
    <w:charset w:val="81"/>
    <w:family w:val="auto"/>
    <w:pitch w:val="default"/>
    <w:sig w:usb0="B00002AF" w:usb1="69D77CFB" w:usb2="00000030" w:usb3="00000000" w:csb0="4008009F" w:csb1="DFD70000"/>
  </w:font>
  <w:font w:name="DotumChe">
    <w:panose1 w:val="020B0609000101010101"/>
    <w:charset w:val="81"/>
    <w:family w:val="modern"/>
    <w:pitch w:val="default"/>
    <w:sig w:usb0="B00002AF" w:usb1="69D77CFB" w:usb2="00000030" w:usb3="00000000" w:csb0="4008009F" w:csb1="DFD70000"/>
  </w:font>
  <w:font w:name="GulimChe">
    <w:panose1 w:val="020B0609000101010101"/>
    <w:charset w:val="81"/>
    <w:family w:val="auto"/>
    <w:pitch w:val="default"/>
    <w:sig w:usb0="B00002AF" w:usb1="69D77CFB" w:usb2="00000030" w:usb3="00000000" w:csb0="4008009F" w:csb1="DFD70000"/>
  </w:font>
  <w:font w:name="ˎ̥">
    <w:altName w:val="Times New Roman"/>
    <w:panose1 w:val="00000000000000000000"/>
    <w:charset w:val="00"/>
    <w:family w:val="swiss"/>
    <w:pitch w:val="default"/>
    <w:sig w:usb0="00000000" w:usb1="00000000" w:usb2="00000000" w:usb3="00000000" w:csb0="00040001" w:csb1="00000000"/>
  </w:font>
  <w:font w:name="Gulim">
    <w:panose1 w:val="020B0600000101010101"/>
    <w:charset w:val="81"/>
    <w:family w:val="swiss"/>
    <w:pitch w:val="default"/>
    <w:sig w:usb0="B00002AF" w:usb1="69D77CFB" w:usb2="00000030" w:usb3="00000000" w:csb0="4008009F" w:csb1="DFD70000"/>
  </w:font>
  <w:font w:name="Calibri Light">
    <w:panose1 w:val="020F0302020204030204"/>
    <w:charset w:val="00"/>
    <w:family w:val="swiss"/>
    <w:pitch w:val="default"/>
    <w:sig w:usb0="A00002EF" w:usb1="4000207B" w:usb2="00000000" w:usb3="00000000" w:csb0="2000019F" w:csb1="00000000"/>
  </w:font>
  <w:font w:name="PMingLiU">
    <w:panose1 w:val="02020500000000000000"/>
    <w:charset w:val="88"/>
    <w:family w:val="auto"/>
    <w:pitch w:val="default"/>
    <w:sig w:usb0="A00002FF" w:usb1="28CFFCFA" w:usb2="00000016" w:usb3="00000000" w:csb0="00100001" w:csb1="00000000"/>
  </w:font>
  <w:font w:name="隶书">
    <w:altName w:val="微软雅黑"/>
    <w:panose1 w:val="02010509060101010101"/>
    <w:charset w:val="86"/>
    <w:family w:val="auto"/>
    <w:pitch w:val="default"/>
    <w:sig w:usb0="00000000" w:usb1="00000000" w:usb2="00000000" w:usb3="00000000" w:csb0="00040000" w:csb1="00000000"/>
  </w:font>
  <w:font w:name="Wingdings">
    <w:panose1 w:val="05000000000000000000"/>
    <w:charset w:val="00"/>
    <w:family w:val="auto"/>
    <w:pitch w:val="default"/>
    <w:sig w:usb0="00000000" w:usb1="00000000" w:usb2="00000000" w:usb3="00000000" w:csb0="80000000" w:csb1="00000000"/>
  </w:font>
  <w:font w:name="汉仪旗黑-55">
    <w:altName w:val="黑体"/>
    <w:panose1 w:val="00020600040101010101"/>
    <w:charset w:val="86"/>
    <w:family w:val="auto"/>
    <w:pitch w:val="default"/>
    <w:sig w:usb0="00000000" w:usb1="00000000" w:usb2="00000016" w:usb3="00000000" w:csb0="00040000" w:csb1="00000000"/>
  </w:font>
  <w:font w:name="Dotum">
    <w:panose1 w:val="020B0600000101010101"/>
    <w:charset w:val="81"/>
    <w:family w:val="auto"/>
    <w:pitch w:val="default"/>
    <w:sig w:usb0="B00002AF" w:usb1="69D77CFB" w:usb2="00000030" w:usb3="00000000" w:csb0="4008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B975B7"/>
    <w:multiLevelType w:val="multilevel"/>
    <w:tmpl w:val="1DB975B7"/>
    <w:lvl w:ilvl="0" w:tentative="0">
      <w:start w:val="1"/>
      <w:numFmt w:val="bullet"/>
      <w:lvlText w:val=""/>
      <w:lvlJc w:val="left"/>
      <w:pPr>
        <w:tabs>
          <w:tab w:val="left" w:pos="420"/>
        </w:tabs>
        <w:ind w:left="420" w:hanging="420"/>
      </w:pPr>
      <w:rPr>
        <w:rFonts w:hint="default" w:ascii="Wingdings" w:hAnsi="Wingdings"/>
        <w:color w:val="000000"/>
      </w:rPr>
    </w:lvl>
    <w:lvl w:ilvl="1" w:tentative="0">
      <w:start w:val="1"/>
      <w:numFmt w:val="bullet"/>
      <w:lvlText w:val=""/>
      <w:lvlJc w:val="left"/>
      <w:pPr>
        <w:tabs>
          <w:tab w:val="left" w:pos="840"/>
        </w:tabs>
        <w:ind w:left="840" w:hanging="420"/>
      </w:pPr>
      <w:rPr>
        <w:rFonts w:hint="default" w:ascii="Wingdings" w:hAnsi="Wingdings"/>
        <w:color w:val="000000"/>
      </w:rPr>
    </w:lvl>
    <w:lvl w:ilvl="2" w:tentative="0">
      <w:start w:val="1"/>
      <w:numFmt w:val="bullet"/>
      <w:lvlText w:val=""/>
      <w:lvlJc w:val="left"/>
      <w:pPr>
        <w:tabs>
          <w:tab w:val="left" w:pos="1260"/>
        </w:tabs>
        <w:ind w:left="1260" w:hanging="420"/>
      </w:pPr>
      <w:rPr>
        <w:rFonts w:hint="default" w:ascii="Wingdings" w:hAnsi="Wingdings"/>
        <w:color w:val="000000"/>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4C814560"/>
    <w:multiLevelType w:val="multilevel"/>
    <w:tmpl w:val="4C814560"/>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5E942F42"/>
    <w:multiLevelType w:val="multilevel"/>
    <w:tmpl w:val="5E942F42"/>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74193A8E"/>
    <w:multiLevelType w:val="multilevel"/>
    <w:tmpl w:val="74193A8E"/>
    <w:lvl w:ilvl="0" w:tentative="0">
      <w:start w:val="1"/>
      <w:numFmt w:val="bullet"/>
      <w:lvlText w:val=""/>
      <w:lvlJc w:val="left"/>
      <w:pPr>
        <w:tabs>
          <w:tab w:val="left" w:pos="420"/>
        </w:tabs>
        <w:ind w:left="420" w:hanging="420"/>
      </w:pPr>
      <w:rPr>
        <w:rFonts w:hint="default" w:ascii="Wingdings" w:hAnsi="Wingdings"/>
        <w:color w:val="000000"/>
      </w:rPr>
    </w:lvl>
    <w:lvl w:ilvl="1" w:tentative="0">
      <w:start w:val="1"/>
      <w:numFmt w:val="bullet"/>
      <w:lvlText w:val=""/>
      <w:lvlJc w:val="left"/>
      <w:pPr>
        <w:tabs>
          <w:tab w:val="left" w:pos="840"/>
        </w:tabs>
        <w:ind w:left="840" w:hanging="420"/>
      </w:pPr>
      <w:rPr>
        <w:rFonts w:hint="default" w:ascii="Wingdings" w:hAnsi="Wingdings"/>
        <w:color w:val="000000"/>
      </w:rPr>
    </w:lvl>
    <w:lvl w:ilvl="2" w:tentative="0">
      <w:start w:val="1"/>
      <w:numFmt w:val="bullet"/>
      <w:lvlText w:val=""/>
      <w:lvlJc w:val="left"/>
      <w:pPr>
        <w:tabs>
          <w:tab w:val="left" w:pos="1260"/>
        </w:tabs>
        <w:ind w:left="1260" w:hanging="420"/>
      </w:pPr>
      <w:rPr>
        <w:rFonts w:hint="default" w:ascii="Wingdings" w:hAnsi="Wingdings"/>
        <w:color w:val="000000"/>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
    <w:nsid w:val="74DC6E18"/>
    <w:multiLevelType w:val="multilevel"/>
    <w:tmpl w:val="74DC6E18"/>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
    <w:nsid w:val="77C92F42"/>
    <w:multiLevelType w:val="multilevel"/>
    <w:tmpl w:val="77C92F4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7C6C0FBF"/>
    <w:multiLevelType w:val="multilevel"/>
    <w:tmpl w:val="7C6C0FB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5"/>
  </w:num>
  <w:num w:numId="3">
    <w:abstractNumId w:val="3"/>
  </w:num>
  <w:num w:numId="4">
    <w:abstractNumId w:val="6"/>
  </w:num>
  <w:num w:numId="5">
    <w:abstractNumId w:val="2"/>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BF12683"/>
    <w:rsid w:val="12217C1C"/>
    <w:rsid w:val="23C5783F"/>
    <w:rsid w:val="2D1953B9"/>
    <w:rsid w:val="30C638B5"/>
    <w:rsid w:val="34485D58"/>
    <w:rsid w:val="3C0C71FD"/>
    <w:rsid w:val="4955786A"/>
    <w:rsid w:val="548E0EA5"/>
    <w:rsid w:val="554B6340"/>
    <w:rsid w:val="5BF12683"/>
    <w:rsid w:val="61727A2E"/>
    <w:rsid w:val="63EA4EFC"/>
    <w:rsid w:val="7EAD538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customStyle="1" w:styleId="5">
    <w:name w:val="p0"/>
    <w:basedOn w:val="1"/>
    <w:qFormat/>
    <w:uiPriority w:val="0"/>
    <w:pPr>
      <w:widowControl/>
      <w:snapToGrid w:val="0"/>
      <w:spacing w:after="200"/>
      <w:jc w:val="left"/>
    </w:pPr>
    <w:rPr>
      <w:rFonts w:ascii="Tahoma" w:hAnsi="Tahoma" w:cs="Tahoma"/>
      <w:kern w:val="0"/>
      <w:sz w:val="22"/>
      <w:szCs w:val="22"/>
    </w:rPr>
  </w:style>
  <w:style w:type="paragraph" w:customStyle="1" w:styleId="6">
    <w:name w:val="HTML 预设格式1"/>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9711</Words>
  <Characters>11882</Characters>
  <Lines>0</Lines>
  <Paragraphs>0</Paragraphs>
  <ScaleCrop>false</ScaleCrop>
  <LinksUpToDate>false</LinksUpToDate>
  <CharactersWithSpaces>12995</CharactersWithSpaces>
  <Application>WPS Office_10.1.0.6930_F1E327BC-269C-435d-A152-05C5408002CA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2017-11-03T07:33:00Z</dcterms:created>
  <dc:creator>Administrator</dc:creator>
  <cp:lastModifiedBy>友情客串。</cp:lastModifiedBy>
  <dcterms:modified xsi:type="dcterms:W3CDTF">2017-12-07T03:53:42Z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