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193"/>
        </w:tabs>
        <w:spacing w:after="0" w:line="0" w:lineRule="atLeast"/>
        <w:rPr>
          <w:rFonts w:ascii="微软雅黑" w:hAnsi="微软雅黑"/>
          <w:bCs/>
          <w:color w:val="00B0F0"/>
          <w:sz w:val="11"/>
          <w:szCs w:val="11"/>
        </w:rPr>
      </w:pPr>
      <w:r>
        <w:rPr>
          <w:rFonts w:hint="eastAsia" w:ascii="微软雅黑" w:hAnsi="微软雅黑"/>
          <w:bCs/>
          <w:color w:val="00B0F0"/>
          <w:sz w:val="11"/>
          <w:szCs w:val="11"/>
        </w:rPr>
        <w:t>更新日期：2017-10-26</w:t>
      </w:r>
      <w:r>
        <w:rPr>
          <w:rFonts w:hint="eastAsia" w:ascii="微软雅黑" w:hAnsi="微软雅黑"/>
          <w:bCs/>
          <w:color w:val="00B0F0"/>
          <w:sz w:val="11"/>
          <w:szCs w:val="11"/>
        </w:rPr>
        <w:tab/>
      </w:r>
    </w:p>
    <w:p>
      <w:pPr>
        <w:spacing w:after="0" w:line="0" w:lineRule="atLeast"/>
        <w:jc w:val="center"/>
        <w:rPr>
          <w:rFonts w:ascii="微软雅黑" w:hAnsi="微软雅黑"/>
          <w:b/>
          <w:color w:val="00B0F0"/>
          <w:sz w:val="32"/>
          <w:szCs w:val="32"/>
        </w:rPr>
      </w:pPr>
      <w:r>
        <w:rPr>
          <w:rFonts w:hint="eastAsia" w:ascii="微软雅黑" w:hAnsi="微软雅黑"/>
          <w:b/>
          <w:color w:val="00B0F0"/>
          <w:sz w:val="32"/>
          <w:szCs w:val="32"/>
          <w:lang w:val="en-US" w:eastAsia="zh-CN"/>
        </w:rPr>
        <w:t>胡志明美奈芽庄</w:t>
      </w:r>
      <w:r>
        <w:rPr>
          <w:rFonts w:hint="eastAsia" w:ascii="微软雅黑" w:hAnsi="微软雅黑"/>
          <w:b/>
          <w:color w:val="00B0F0"/>
          <w:sz w:val="32"/>
          <w:szCs w:val="32"/>
        </w:rPr>
        <w:t>双飞5天4晚</w:t>
      </w:r>
    </w:p>
    <w:p>
      <w:pPr>
        <w:spacing w:after="0" w:line="0" w:lineRule="atLeast"/>
        <w:jc w:val="center"/>
        <w:rPr>
          <w:rFonts w:ascii="微软雅黑" w:hAnsi="微软雅黑"/>
          <w:b/>
          <w:color w:val="00B0F0"/>
          <w:sz w:val="32"/>
          <w:szCs w:val="32"/>
        </w:rPr>
      </w:pPr>
    </w:p>
    <w:p>
      <w:pPr>
        <w:spacing w:after="0" w:line="0" w:lineRule="atLeast"/>
        <w:rPr>
          <w:b/>
          <w:color w:val="F79646" w:themeColor="accent6"/>
          <w:sz w:val="24"/>
          <w:szCs w:val="24"/>
        </w:rPr>
      </w:pPr>
    </w:p>
    <w:p>
      <w:pPr>
        <w:spacing w:after="0" w:line="0" w:lineRule="atLeast"/>
        <w:rPr>
          <w:b/>
          <w:color w:val="F79646" w:themeColor="accent6"/>
          <w:sz w:val="24"/>
          <w:szCs w:val="24"/>
        </w:rPr>
      </w:pPr>
      <w:r>
        <w:pict>
          <v:shape id="文本框 11" o:spid="_x0000_s1026" o:spt="202" type="#_x0000_t202" style="position:absolute;left:0pt;margin-left:-9.1pt;margin-top:-18.15pt;height:28.35pt;width:78.75pt;z-index:251663360;mso-width-relative:page;mso-height-relative:page;" filled="f" stroked="f" coordsize="21600,21600" o:gfxdata="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iKqxPYAAAACwEAAA8AAAAAAAAAAQAgAAAA&#10;IgAAAGRycy9kb3ducmV2LnhtbFBLAQIUABQAAAAIAIdO4kBe+sKLmQEAAAsDAAAOAAAAAAAAAAEA&#10;IAAAACcBAABkcnMvZTJvRG9jLnhtbFBLBQYAAAAABgAGAFkBAAAyBQ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  <w:t>行程特色</w:t>
                  </w:r>
                </w:p>
                <w:p>
                  <w:pPr>
                    <w:rPr>
                      <w:rFonts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>
          <v:shape id="自选图形 10" o:spid="_x0000_s1035" o:spt="15" type="#_x0000_t15" style="position:absolute;left:0pt;margin-left:-14.35pt;margin-top:-19.55pt;height:36.65pt;width:111pt;z-index:251661312;mso-width-relative:page;mso-height-relative:page;" fillcolor="#7ECCF9" filled="t" stroked="f" coordsize="21600,21600" o:gfxdata="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i7M9q2gAAAAsBAAAPAAAAAAAAAAEA&#10;IAAAACIAAABkcnMvZG93bnJldi54bWxQSwECFAAUAAAACACHTuJAicsGAdQBAABqAwAADgAAAAAA&#10;AAABACAAAAApAQAAZHJzL2Uyb0RvYy54bWxQSwUGAAAAAAYABgBZAQAAbwUAAAAA&#10;" adj="16201">
            <v:path/>
            <v:fill on="t" focussize="0,0"/>
            <v:stroke on="f" joinstyle="miter"/>
            <v:imagedata o:title=""/>
            <o:lock v:ext="edit"/>
          </v:shape>
        </w:pict>
      </w:r>
    </w:p>
    <w:p>
      <w:pPr>
        <w:tabs>
          <w:tab w:val="left" w:pos="8117"/>
        </w:tabs>
        <w:spacing w:after="0" w:line="0" w:lineRule="atLeast"/>
        <w:rPr>
          <w:rFonts w:hint="eastAsia" w:eastAsia="微软雅黑"/>
          <w:b/>
          <w:color w:val="F79646" w:themeColor="accent6"/>
          <w:sz w:val="24"/>
          <w:szCs w:val="24"/>
          <w:lang w:eastAsia="zh-CN"/>
        </w:rPr>
      </w:pPr>
      <w:r>
        <w:rPr>
          <w:rFonts w:hint="eastAsia"/>
          <w:b/>
          <w:color w:val="F79646" w:themeColor="accent6"/>
          <w:sz w:val="24"/>
          <w:szCs w:val="24"/>
          <w:lang w:eastAsia="zh-CN"/>
        </w:rPr>
        <w:tab/>
      </w:r>
    </w:p>
    <w:p>
      <w:pPr>
        <w:numPr>
          <w:ilvl w:val="0"/>
          <w:numId w:val="1"/>
        </w:numPr>
        <w:spacing w:after="0" w:line="0" w:lineRule="atLeast"/>
        <w:rPr>
          <w:b/>
          <w:color w:val="F79646" w:themeColor="accent6"/>
          <w:sz w:val="24"/>
          <w:szCs w:val="24"/>
        </w:rPr>
      </w:pPr>
      <w:r>
        <w:rPr>
          <w:rFonts w:hint="eastAsia"/>
          <w:sz w:val="21"/>
          <w:szCs w:val="21"/>
        </w:rPr>
        <w:t>全亚洲最大的港口城市，越南的远东巴黎——西贡·胡志明市</w:t>
      </w:r>
    </w:p>
    <w:p>
      <w:pPr>
        <w:numPr>
          <w:ilvl w:val="0"/>
          <w:numId w:val="1"/>
        </w:numPr>
        <w:spacing w:after="0" w:line="0" w:lineRule="atLeast"/>
        <w:rPr>
          <w:b/>
          <w:color w:val="F79646" w:themeColor="accent6"/>
          <w:sz w:val="24"/>
          <w:szCs w:val="24"/>
        </w:rPr>
      </w:pPr>
      <w:r>
        <w:rPr>
          <w:rFonts w:hint="eastAsia"/>
          <w:sz w:val="21"/>
          <w:szCs w:val="21"/>
        </w:rPr>
        <w:t>越南著名的海滨度假胜地，世界上唯一的海与沙漠共存的城市 ——美奈</w:t>
      </w:r>
    </w:p>
    <w:p>
      <w:pPr>
        <w:numPr>
          <w:ilvl w:val="0"/>
          <w:numId w:val="1"/>
        </w:numPr>
        <w:spacing w:after="0" w:line="0" w:lineRule="atLeast"/>
        <w:rPr>
          <w:b/>
          <w:color w:val="F79646" w:themeColor="accent6"/>
          <w:sz w:val="24"/>
          <w:szCs w:val="24"/>
        </w:rPr>
      </w:pPr>
      <w:r>
        <w:rPr>
          <w:rFonts w:hint="eastAsia"/>
          <w:sz w:val="21"/>
          <w:szCs w:val="21"/>
        </w:rPr>
        <w:t>游览东方小巴黎胡志明和全球七大最美海湾之一芽庄</w:t>
      </w:r>
    </w:p>
    <w:p>
      <w:pPr>
        <w:spacing w:after="0" w:line="0" w:lineRule="atLeast"/>
        <w:rPr>
          <w:b/>
          <w:color w:val="F79646" w:themeColor="accent6"/>
          <w:sz w:val="24"/>
          <w:szCs w:val="24"/>
        </w:rPr>
      </w:pPr>
    </w:p>
    <w:p>
      <w:pPr>
        <w:spacing w:after="0" w:line="0" w:lineRule="atLeast"/>
        <w:rPr>
          <w:b/>
          <w:color w:val="F79646" w:themeColor="accent6"/>
          <w:sz w:val="24"/>
          <w:szCs w:val="24"/>
        </w:rPr>
      </w:pPr>
    </w:p>
    <w:p>
      <w:pPr>
        <w:spacing w:after="0" w:line="0" w:lineRule="atLeast"/>
        <w:rPr>
          <w:b/>
          <w:color w:val="F79646" w:themeColor="accent6"/>
          <w:sz w:val="24"/>
          <w:szCs w:val="24"/>
        </w:rPr>
      </w:pPr>
      <w:r>
        <w:pict>
          <v:shape id="文本框 13" o:spid="_x0000_s1034" o:spt="202" type="#_x0000_t202" style="position:absolute;left:0pt;margin-left:-6.1pt;margin-top:4.3pt;height:28.35pt;width:78.75pt;z-index:251665408;mso-width-relative:page;mso-height-relative:page;" filled="f" stroked="f" coordsize="21600,21600" o:gfxdata="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NyzOXrWAAAACAEAAA8AAAAAAAAAAQAgAAAAIgAA&#10;AGRycy9kb3ducmV2LnhtbFBLAQIUABQAAAAIAIdO4kBGDncEmAEAAAsDAAAOAAAAAAAAAAEAIAAA&#10;ACUBAABkcnMvZTJvRG9jLnhtbFBLBQYAAAAABgAGAFkBAAAvBQ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  <w:t>精华景点</w:t>
                  </w:r>
                </w:p>
                <w:p>
                  <w:pPr>
                    <w:rPr>
                      <w:rFonts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>
          <v:shape id="自选图形 12" o:spid="_x0000_s1033" o:spt="15" type="#_x0000_t15" style="position:absolute;left:0pt;margin-left:-13.6pt;margin-top:2.95pt;height:36.65pt;width:111pt;z-index:251664384;mso-width-relative:page;mso-height-relative:page;" fillcolor="#7ECCF9" filled="t" stroked="f" coordsize="21600,21600" o:gfxdata="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l92r4NYAAAAIAQAADwAAAAAAAAABACAAAAAiAAAAZHJzL2Rvd25y&#10;ZXYueG1sUEsBAhQAFAAAAAgAh07iQIJukqjHAQAAUwMAAA4AAAAAAAAAAQAgAAAAJQEAAGRycy9l&#10;Mm9Eb2MueG1sUEsFBgAAAAAGAAYAWQEAAF4FAAAAAA==&#10;" adj="16201">
            <v:path/>
            <v:fill on="t" focussize="0,0"/>
            <v:stroke on="f" joinstyle="miter"/>
            <v:imagedata o:title=""/>
            <o:lock v:ext="edit"/>
          </v:shape>
        </w:pict>
      </w:r>
    </w:p>
    <w:p>
      <w:pPr>
        <w:spacing w:after="0" w:line="0" w:lineRule="atLeast"/>
        <w:rPr>
          <w:b/>
          <w:color w:val="F79646" w:themeColor="accent6"/>
          <w:sz w:val="24"/>
          <w:szCs w:val="24"/>
        </w:rPr>
      </w:pPr>
    </w:p>
    <w:p>
      <w:pPr>
        <w:spacing w:after="0" w:line="0" w:lineRule="atLeast"/>
        <w:rPr>
          <w:b/>
          <w:color w:val="F79646" w:themeColor="accent6"/>
          <w:sz w:val="24"/>
          <w:szCs w:val="24"/>
        </w:rPr>
      </w:pPr>
    </w:p>
    <w:p>
      <w:pPr>
        <w:numPr>
          <w:ilvl w:val="0"/>
          <w:numId w:val="1"/>
        </w:numPr>
        <w:spacing w:after="0" w:line="0" w:lineRule="atLeast"/>
        <w:rPr>
          <w:b/>
          <w:color w:val="F79646" w:themeColor="accent6"/>
          <w:sz w:val="24"/>
          <w:szCs w:val="24"/>
        </w:rPr>
      </w:pPr>
      <w:r>
        <w:rPr>
          <w:rFonts w:hint="eastAsia"/>
          <w:bCs/>
          <w:sz w:val="21"/>
          <w:szCs w:val="21"/>
        </w:rPr>
        <w:t>真正感受到一面是沙漠一面是海水的神奇地貌——红沙丘</w:t>
      </w:r>
    </w:p>
    <w:p>
      <w:pPr>
        <w:numPr>
          <w:ilvl w:val="0"/>
          <w:numId w:val="1"/>
        </w:numPr>
        <w:spacing w:after="0" w:line="0" w:lineRule="atLeast"/>
        <w:rPr>
          <w:b/>
          <w:color w:val="F79646" w:themeColor="accent6"/>
          <w:sz w:val="24"/>
          <w:szCs w:val="24"/>
        </w:rPr>
      </w:pPr>
      <w:r>
        <w:rPr>
          <w:rFonts w:hint="eastAsia"/>
          <w:sz w:val="21"/>
          <w:szCs w:val="21"/>
        </w:rPr>
        <w:t>Lonly Planet的越南篇的封面——美奈渔村</w:t>
      </w:r>
    </w:p>
    <w:p>
      <w:pPr>
        <w:numPr>
          <w:ilvl w:val="0"/>
          <w:numId w:val="1"/>
        </w:numPr>
        <w:spacing w:after="0" w:line="0" w:lineRule="atLeast"/>
        <w:rPr>
          <w:b/>
          <w:color w:val="F79646" w:themeColor="accent6"/>
          <w:sz w:val="24"/>
          <w:szCs w:val="24"/>
        </w:rPr>
      </w:pPr>
      <w:r>
        <w:rPr>
          <w:rFonts w:hint="eastAsia"/>
          <w:sz w:val="21"/>
          <w:szCs w:val="21"/>
        </w:rPr>
        <w:t>西贡最著名的百年老建筑，因其红砖建造的外表而得名，典型的哥特式建筑——胡志明红教堂</w:t>
      </w:r>
    </w:p>
    <w:p>
      <w:pPr>
        <w:numPr>
          <w:ilvl w:val="0"/>
          <w:numId w:val="1"/>
        </w:numPr>
        <w:spacing w:after="0" w:line="0" w:lineRule="atLeast"/>
        <w:rPr>
          <w:b/>
          <w:color w:val="F79646" w:themeColor="accent6"/>
          <w:sz w:val="24"/>
          <w:szCs w:val="24"/>
        </w:rPr>
      </w:pPr>
      <w:r>
        <w:rPr>
          <w:bCs/>
          <w:sz w:val="21"/>
          <w:szCs w:val="21"/>
        </w:rPr>
        <w:t>19</w:t>
      </w:r>
      <w:r>
        <w:rPr>
          <w:rFonts w:hint="eastAsia"/>
          <w:bCs/>
          <w:sz w:val="21"/>
          <w:szCs w:val="21"/>
        </w:rPr>
        <w:t>世纪的哥特式教堂——芽庄教堂</w:t>
      </w:r>
    </w:p>
    <w:p>
      <w:pPr>
        <w:numPr>
          <w:ilvl w:val="0"/>
          <w:numId w:val="1"/>
        </w:numPr>
        <w:spacing w:after="0" w:line="0" w:lineRule="atLeast"/>
      </w:pPr>
      <w:r>
        <w:rPr>
          <w:rFonts w:hint="eastAsia"/>
          <w:sz w:val="21"/>
          <w:szCs w:val="21"/>
        </w:rPr>
        <w:t>这里有芽庄少有的花岗岩海岸，亦是著名电影《情人》的外景拍摄地之一——钟屿石岬角</w:t>
      </w:r>
    </w:p>
    <w:p>
      <w:pPr>
        <w:numPr>
          <w:ilvl w:val="0"/>
          <w:numId w:val="1"/>
        </w:numPr>
        <w:spacing w:after="0" w:line="0" w:lineRule="atLeast"/>
        <w:rPr>
          <w:b/>
          <w:color w:val="F79646" w:themeColor="accent6"/>
          <w:sz w:val="24"/>
          <w:szCs w:val="24"/>
        </w:rPr>
      </w:pPr>
    </w:p>
    <w:p>
      <w:pPr>
        <w:tabs>
          <w:tab w:val="left" w:pos="5605"/>
        </w:tabs>
        <w:spacing w:line="0" w:lineRule="atLeast"/>
      </w:pPr>
      <w:r>
        <w:pict>
          <v:shape id="_x0000_s1039" o:spid="_x0000_s1039" o:spt="202" type="#_x0000_t202" style="position:absolute;left:0pt;margin-left:-6.35pt;margin-top:21.75pt;height:28.35pt;width:78.75pt;z-index:251675648;mso-width-relative:page;mso-height-relative:page;" filled="f" stroked="f" coordsize="21600,21600" o:gfxdata="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NyzOXrWAAAACAEAAA8AAAAAAAAAAQAgAAAAIgAA&#10;AGRycy9kb3ducmV2LnhtbFBLAQIUABQAAAAIAIdO4kBGDncEmAEAAAsDAAAOAAAAAAAAAAEAIAAA&#10;ACUBAABkcnMvZTJvRG9jLnhtbFBLBQYAAAAABgAGAFkBAAAvBQ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hint="eastAsia" w:ascii="微软雅黑" w:hAnsi="微软雅黑" w:eastAsia="微软雅黑" w:cs="微软雅黑"/>
                      <w:b/>
                      <w:bCs/>
                      <w:color w:val="FFFFFF" w:themeColor="background1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  <w:lang w:val="en-US" w:eastAsia="zh-CN"/>
                    </w:rPr>
                    <w:t>行程说明</w:t>
                  </w:r>
                </w:p>
                <w:p>
                  <w:pPr>
                    <w:rPr>
                      <w:rFonts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>
          <v:shape id="文本框 4" o:spid="_x0000_s1032" o:spt="202" type="#_x0000_t202" style="position:absolute;left:0pt;margin-left:-7.6pt;margin-top:21.05pt;height:28.35pt;width:78.75pt;z-index:251658240;mso-width-relative:page;mso-height-relative:page;" filled="f" stroked="f" coordsize="21600,21600" o:gfxdata="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E9&#10;yuHXAAAACQEAAA8AAAAAAAAAAQAgAAAAIgAAAGRycy9kb3ducmV2LnhtbFBLAQIUABQAAAAIAIdO&#10;4kAF1vmZsgEAACwDAAAOAAAAAAAAAAEAIAAAACYBAABkcnMvZTJvRG9jLnhtbFBLBQYAAAAABgAG&#10;AFkBAABKBQ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  <w:t>行程说明</w:t>
                  </w:r>
                </w:p>
                <w:p>
                  <w:pPr>
                    <w:rPr>
                      <w:rFonts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hint="eastAsia"/>
        </w:rPr>
        <w:tab/>
      </w:r>
    </w:p>
    <w:p>
      <w:pPr>
        <w:tabs>
          <w:tab w:val="left" w:pos="5605"/>
        </w:tabs>
        <w:spacing w:line="0" w:lineRule="atLeast"/>
      </w:pPr>
      <w:r>
        <w:pict>
          <v:shape id="自选图形 2" o:spid="_x0000_s1031" o:spt="15" type="#_x0000_t15" style="position:absolute;left:0pt;margin-left:-13.6pt;margin-top:-4.35pt;height:36.65pt;width:115.5pt;z-index:251658240;mso-width-relative:page;mso-height-relative:page;" fillcolor="#7ECCF9" filled="t" stroked="f" coordsize="21600,21600" o:gfxdata="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yqqqHXAAAACQEAAA8A&#10;AAAAAAAAAQAgAAAAIgAAAGRycy9kb3ducmV2LnhtbFBLAQIUABQAAAAIAIdO4kA8Y50X3wEAAHQD&#10;AAAOAAAAAAAAAAEAIAAAACYBAABkcnMvZTJvRG9jLnhtbFBLBQYAAAAABgAGAFkBAAB3BQAAAAA=&#10;" adj="16201">
            <v:path/>
            <v:fill on="t" focussize="0,0"/>
            <v:stroke on="f" joinstyle="miter"/>
            <v:imagedata o:title=""/>
            <o:lock v:ext="edit"/>
          </v:shape>
        </w:pict>
      </w:r>
    </w:p>
    <w:p>
      <w:pPr>
        <w:tabs>
          <w:tab w:val="left" w:pos="5605"/>
        </w:tabs>
        <w:spacing w:line="0" w:lineRule="atLeast"/>
      </w:pPr>
    </w:p>
    <w:tbl>
      <w:tblPr>
        <w:tblStyle w:val="11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1"/>
        <w:gridCol w:w="91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  <w:vAlign w:val="center"/>
          </w:tcPr>
          <w:p>
            <w:pPr>
              <w:spacing w:beforeLines="50" w:afterLines="50"/>
              <w:jc w:val="both"/>
              <w:rPr>
                <w:color w:val="FF6C2E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6C2E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cs="微软雅黑"/>
                <w:color w:val="FF6C2E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cs="微软雅黑"/>
                <w:b/>
                <w:color w:val="FF6C2E"/>
                <w:sz w:val="28"/>
                <w:szCs w:val="28"/>
              </w:rPr>
              <w:t>广州✈胡志明（越南时间比北京时间慢1小时）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行程</w:t>
            </w:r>
          </w:p>
        </w:tc>
        <w:tc>
          <w:tcPr>
            <w:tcW w:w="9121" w:type="dxa"/>
          </w:tcPr>
          <w:p>
            <w:pPr>
              <w:tabs>
                <w:tab w:val="left" w:pos="5605"/>
              </w:tabs>
              <w:spacing w:beforeLines="50" w:afterLines="50"/>
              <w:rPr>
                <w:rFonts w:hint="eastAsia"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指定时间在广州白云机场集合，搭乘飞机前往胡志明。胡志明市位于</w:t>
            </w:r>
            <w:r>
              <w:fldChar w:fldCharType="begin"/>
            </w:r>
            <w:r>
              <w:instrText xml:space="preserve">HYPERLINK "http://baike.baidu.com/view/23971.htm" \t "_blank"</w:instrText>
            </w:r>
            <w:r>
              <w:fldChar w:fldCharType="separate"/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湄公河</w:t>
            </w:r>
            <w:r>
              <w:fldChar w:fldCharType="end"/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三角洲地区。起初只是个称“普利安哥”的小渔村，周围都是沼泽。高棉人在此居住多个世纪，此地逐渐发展成真腊的</w:t>
            </w:r>
            <w:r>
              <w:fldChar w:fldCharType="begin"/>
            </w:r>
            <w:r>
              <w:instrText xml:space="preserve"> HYPERLINK "http://baike.baidu.com/view/2688903.htm" \t "_blank" </w:instrText>
            </w:r>
            <w:r>
              <w:fldChar w:fldCharType="separate"/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港口贸易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fldChar w:fldCharType="end"/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重镇。因水网密布，这一带被称为“水真腊”。</w:t>
            </w:r>
          </w:p>
          <w:p>
            <w:pPr>
              <w:tabs>
                <w:tab w:val="left" w:pos="5605"/>
              </w:tabs>
              <w:spacing w:beforeLines="50" w:afterLines="5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Tahoma"/>
                <w:bCs/>
                <w:sz w:val="21"/>
                <w:szCs w:val="21"/>
              </w:rPr>
              <w:t>参观</w:t>
            </w:r>
            <w:r>
              <w:rPr>
                <w:rFonts w:hint="eastAsia" w:ascii="微软雅黑" w:hAnsi="微软雅黑" w:cs="Tahoma"/>
                <w:b/>
                <w:color w:val="FF6600"/>
                <w:sz w:val="21"/>
                <w:szCs w:val="21"/>
              </w:rPr>
              <w:t>【独立宫】</w:t>
            </w:r>
            <w:r>
              <w:rPr>
                <w:rFonts w:hint="eastAsia" w:ascii="微软雅黑" w:hAnsi="微软雅黑" w:cs="Tahoma"/>
                <w:bCs/>
                <w:sz w:val="21"/>
                <w:szCs w:val="21"/>
              </w:rPr>
              <w:t>，建于</w:t>
            </w:r>
            <w:r>
              <w:rPr>
                <w:rFonts w:ascii="微软雅黑" w:hAnsi="微软雅黑" w:cs="Tahoma"/>
                <w:bCs/>
                <w:sz w:val="21"/>
                <w:szCs w:val="21"/>
              </w:rPr>
              <w:t>1868</w:t>
            </w:r>
            <w:r>
              <w:rPr>
                <w:rFonts w:hint="eastAsia" w:ascii="微软雅黑" w:hAnsi="微软雅黑" w:cs="Tahoma"/>
                <w:bCs/>
                <w:sz w:val="21"/>
                <w:szCs w:val="21"/>
              </w:rPr>
              <w:t>年，是由当时统治者法国人所建。地底下层是间具抗炸能力的军事指挥所，当年南越政府与美军的反共军事计划皆在此运筹帷幄。广场上尚保留北越攻入南越总统府的两辆坦克，继续参观胡志明市最著名的地标点</w:t>
            </w:r>
            <w:r>
              <w:rPr>
                <w:rFonts w:ascii="微软雅黑" w:hAnsi="微软雅黑" w:cs="Tahoma"/>
                <w:bCs/>
                <w:sz w:val="21"/>
                <w:szCs w:val="21"/>
              </w:rPr>
              <w:t>-</w:t>
            </w:r>
            <w:r>
              <w:rPr>
                <w:rFonts w:hint="eastAsia" w:ascii="微软雅黑" w:hAnsi="微软雅黑" w:cs="Tahoma"/>
                <w:b/>
                <w:color w:val="FF6600"/>
                <w:sz w:val="21"/>
                <w:szCs w:val="21"/>
              </w:rPr>
              <w:t>【红教堂】</w:t>
            </w:r>
            <w:r>
              <w:rPr>
                <w:rFonts w:hint="eastAsia" w:ascii="微软雅黑" w:hAnsi="微软雅黑" w:cs="Tahoma"/>
                <w:bCs/>
                <w:sz w:val="21"/>
                <w:szCs w:val="21"/>
              </w:rPr>
              <w:t>，建于</w:t>
            </w:r>
            <w:r>
              <w:rPr>
                <w:rFonts w:ascii="微软雅黑" w:hAnsi="微软雅黑" w:cs="Tahoma"/>
                <w:bCs/>
                <w:sz w:val="21"/>
                <w:szCs w:val="21"/>
              </w:rPr>
              <w:t>1877</w:t>
            </w:r>
            <w:r>
              <w:rPr>
                <w:rFonts w:hint="eastAsia" w:ascii="微软雅黑" w:hAnsi="微软雅黑" w:cs="Tahoma"/>
                <w:bCs/>
                <w:sz w:val="21"/>
                <w:szCs w:val="21"/>
              </w:rPr>
              <w:t>至</w:t>
            </w:r>
            <w:r>
              <w:rPr>
                <w:rFonts w:ascii="微软雅黑" w:hAnsi="微软雅黑" w:cs="Tahoma"/>
                <w:bCs/>
                <w:sz w:val="21"/>
                <w:szCs w:val="21"/>
              </w:rPr>
              <w:t>1883</w:t>
            </w:r>
            <w:r>
              <w:rPr>
                <w:rFonts w:hint="eastAsia" w:ascii="微软雅黑" w:hAnsi="微软雅黑" w:cs="Tahoma"/>
                <w:bCs/>
                <w:sz w:val="21"/>
                <w:szCs w:val="21"/>
              </w:rPr>
              <w:t>年间，是座新罗马风格的教堂，为殖民时期留下的纪念品。后继续参观具浓厚的法式风格</w:t>
            </w:r>
            <w:r>
              <w:rPr>
                <w:rFonts w:hint="eastAsia" w:ascii="微软雅黑" w:hAnsi="微软雅黑" w:cs="Tahoma"/>
                <w:b/>
                <w:color w:val="FF6600"/>
                <w:sz w:val="21"/>
                <w:szCs w:val="21"/>
              </w:rPr>
              <w:t>【邮政大楼】</w:t>
            </w:r>
            <w:r>
              <w:rPr>
                <w:rFonts w:hint="eastAsia" w:ascii="微软雅黑" w:hAnsi="微软雅黑" w:cs="Tahoma"/>
                <w:bCs/>
                <w:sz w:val="21"/>
                <w:szCs w:val="21"/>
              </w:rPr>
              <w:t>，此建筑于</w:t>
            </w:r>
            <w:r>
              <w:rPr>
                <w:rFonts w:ascii="微软雅黑" w:hAnsi="微软雅黑" w:cs="Tahoma"/>
                <w:bCs/>
                <w:sz w:val="21"/>
                <w:szCs w:val="21"/>
              </w:rPr>
              <w:t>19</w:t>
            </w:r>
            <w:r>
              <w:rPr>
                <w:rFonts w:hint="eastAsia" w:ascii="微软雅黑" w:hAnsi="微软雅黑" w:cs="Tahoma"/>
                <w:bCs/>
                <w:sz w:val="21"/>
                <w:szCs w:val="21"/>
              </w:rPr>
              <w:t>世纪末法人统治时代，属于重要的文化财产。属哥德式建筑，室内不需装冷气，利用空气之流动，即让人感觉非常舒服了，内部半圆形的天花板极富古典气息，此楼乃法式设计、后再参观</w:t>
            </w:r>
            <w:r>
              <w:rPr>
                <w:rFonts w:hint="eastAsia" w:ascii="微软雅黑" w:hAnsi="微软雅黑" w:cs="Tahoma"/>
                <w:b/>
                <w:color w:val="FF6600"/>
                <w:sz w:val="21"/>
                <w:szCs w:val="21"/>
              </w:rPr>
              <w:t>【市政厅】</w:t>
            </w:r>
            <w:r>
              <w:rPr>
                <w:rFonts w:hint="eastAsia" w:ascii="微软雅黑" w:hAnsi="微软雅黑" w:cs="Tahoma"/>
                <w:bCs/>
                <w:sz w:val="21"/>
                <w:szCs w:val="21"/>
              </w:rPr>
              <w:t>，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随后回酒店休息。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用餐</w:t>
            </w:r>
          </w:p>
        </w:tc>
        <w:tc>
          <w:tcPr>
            <w:tcW w:w="9121" w:type="dxa"/>
          </w:tcPr>
          <w:p>
            <w:pPr>
              <w:tabs>
                <w:tab w:val="left" w:pos="5605"/>
              </w:tabs>
              <w:spacing w:beforeLines="50" w:afterLines="5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早餐：(自理) 午餐：(已含) 晚餐：(已含)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酒店</w:t>
            </w:r>
          </w:p>
        </w:tc>
        <w:tc>
          <w:tcPr>
            <w:tcW w:w="9121" w:type="dxa"/>
          </w:tcPr>
          <w:p>
            <w:pPr>
              <w:tabs>
                <w:tab w:val="left" w:pos="5605"/>
              </w:tabs>
              <w:spacing w:beforeLines="50" w:afterLines="5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胡志明四星酒店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</w:tcPr>
          <w:p>
            <w:pPr>
              <w:spacing w:after="0" w:line="0" w:lineRule="atLeast"/>
              <w:rPr>
                <w:rFonts w:ascii="微软雅黑" w:hAnsi="微软雅黑" w:cs="微软雅黑"/>
                <w:b/>
                <w:bCs/>
                <w:sz w:val="28"/>
                <w:szCs w:val="28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6C2E"/>
                <w:sz w:val="28"/>
                <w:szCs w:val="28"/>
              </w:rPr>
              <w:t xml:space="preserve">第二天  </w:t>
            </w:r>
            <w:r>
              <w:rPr>
                <w:rFonts w:hint="eastAsia" w:ascii="微软雅黑" w:hAnsi="微软雅黑" w:cs="微软雅黑"/>
                <w:b/>
                <w:color w:val="FF6C2E"/>
                <w:sz w:val="28"/>
                <w:szCs w:val="28"/>
              </w:rPr>
              <w:t xml:space="preserve">  胡志明-美奈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行程</w:t>
            </w:r>
          </w:p>
        </w:tc>
        <w:tc>
          <w:tcPr>
            <w:tcW w:w="9121" w:type="dxa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hint="eastAsia"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color w:val="000000"/>
                <w:sz w:val="21"/>
                <w:szCs w:val="21"/>
              </w:rPr>
              <w:t>早餐后</w:t>
            </w:r>
            <w:r>
              <w:rPr>
                <w:rFonts w:hint="eastAsia" w:ascii="微软雅黑" w:hAnsi="微软雅黑"/>
                <w:sz w:val="21"/>
                <w:szCs w:val="21"/>
              </w:rPr>
              <w:t>驱车前往越南东南海岸线著名的渔村及海滨渡假胜地－美奈，美奈</w:t>
            </w:r>
            <w:r>
              <w:rPr>
                <w:rFonts w:ascii="微软雅黑" w:hAnsi="微软雅黑"/>
                <w:sz w:val="21"/>
                <w:szCs w:val="21"/>
              </w:rPr>
              <w:t>是南越首屈一指的休闲假之胜地。</w:t>
            </w:r>
            <w:r>
              <w:rPr>
                <w:rFonts w:hint="default" w:ascii="微软雅黑" w:hAnsi="微软雅黑"/>
                <w:sz w:val="21"/>
                <w:szCs w:val="21"/>
              </w:rPr>
              <w:t>（美奈（Mui Ne） 是位于越南东南部平顺省美奈半岛上的一个渔村小镇， 距离胡志明市东北约 200 公里， 离潘切市（Phan Thiet） 约 22 公里。 这里有长约 50kms 的绵长海滩， 椰风海浪， 水清沙幼， 游人不多， 不同档次的</w:t>
            </w:r>
            <w:r>
              <w:rPr>
                <w:rFonts w:hint="default" w:ascii="微软雅黑" w:hAnsi="微软雅黑" w:cs="微软雅黑"/>
                <w:sz w:val="21"/>
                <w:szCs w:val="21"/>
              </w:rPr>
              <w:t>旅游</w:t>
            </w:r>
            <w:r>
              <w:rPr>
                <w:rFonts w:hint="default" w:ascii="微软雅黑" w:hAnsi="微软雅黑"/>
                <w:sz w:val="21"/>
                <w:szCs w:val="21"/>
              </w:rPr>
              <w:t>度假屋众多， 是越南南部不可不去的海滩之一。 美奈最吸引人的是那些庞大的沙丘， 白沙丘， 红沙丘和极为特殊的喀斯特地貌构成的红色河流。 旅游最佳时间是每年的十二月到来年的 5 月， 年平均气温 27° C， 全年湿热）。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300" w:lineRule="atLeast"/>
              <w:ind w:left="0" w:right="0" w:firstLine="0"/>
              <w:jc w:val="left"/>
              <w:rPr>
                <w:rFonts w:hint="default" w:ascii="微软雅黑" w:hAnsi="微软雅黑"/>
                <w:sz w:val="21"/>
                <w:szCs w:val="21"/>
              </w:rPr>
            </w:pPr>
            <w:r>
              <w:rPr>
                <w:rFonts w:hint="default" w:ascii="微软雅黑" w:hAnsi="微软雅黑" w:eastAsia="微软雅黑" w:cs="Tahoma"/>
                <w:b/>
                <w:color w:val="FF6600"/>
                <w:sz w:val="21"/>
                <w:szCs w:val="21"/>
                <w:lang w:val="en-US" w:eastAsia="zh-CN" w:bidi="ar-SA"/>
              </w:rPr>
              <w:t>【白沙丘】</w:t>
            </w:r>
            <w:r>
              <w:rPr>
                <w:rFonts w:hint="default" w:ascii="微软雅黑" w:hAnsi="微软雅黑"/>
                <w:sz w:val="21"/>
                <w:szCs w:val="21"/>
              </w:rPr>
              <w:t> 参观著名的白沙丘方圆两公里左右，沙丘呈新月形，沙粒细腻，曲线曼妙，沙雾随风起。踩在松软的沙石上，起伏连绵。人像是要陷进去，实际上却能完全自如地掌控身体。土路与沙丘之间有面湖，清澈而深邃。湖里长满了水草与荷花，衬得湖水清雅之极，触手便可捞起沙丘的倒影。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wordWrap w:val="0"/>
              <w:spacing w:before="0" w:beforeAutospacing="0" w:after="0" w:afterAutospacing="0" w:line="300" w:lineRule="atLeast"/>
              <w:ind w:left="0" w:right="0" w:firstLine="0"/>
              <w:jc w:val="left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color w:val="FF6600"/>
                <w:sz w:val="21"/>
                <w:szCs w:val="21"/>
                <w:lang w:val="en-US" w:eastAsia="zh-CN" w:bidi="ar-SA"/>
              </w:rPr>
              <w:t>【红沙丘】</w:t>
            </w:r>
            <w:r>
              <w:rPr>
                <w:rFonts w:hint="default" w:ascii="微软雅黑" w:hAnsi="微软雅黑"/>
                <w:sz w:val="21"/>
                <w:szCs w:val="21"/>
              </w:rPr>
              <w:t> 随后乘车前往红沙丘，红沙丘是一片热情的土地，说这里适合看日落一点也不假。当夕阳的余晖笼罩美奈时，很难分得清，这红沙丘是浑然天成，还是被染红的。傍晚时分， 前往渔港欣赏著名的【鱼港</w:t>
            </w:r>
            <w:r>
              <w:rPr>
                <w:rFonts w:hint="eastAsia" w:ascii="微软雅黑" w:hAnsi="微软雅黑"/>
                <w:sz w:val="21"/>
                <w:szCs w:val="21"/>
              </w:rPr>
              <w:t> </w:t>
            </w:r>
            <w:r>
              <w:rPr>
                <w:rFonts w:hint="default" w:ascii="微软雅黑" w:hAnsi="微软雅黑"/>
                <w:sz w:val="21"/>
                <w:szCs w:val="21"/>
              </w:rPr>
              <w:t>Fishing Village】。 晚餐后入住酒店。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用餐</w:t>
            </w:r>
          </w:p>
        </w:tc>
        <w:tc>
          <w:tcPr>
            <w:tcW w:w="9121" w:type="dxa"/>
          </w:tcPr>
          <w:p>
            <w:pPr>
              <w:tabs>
                <w:tab w:val="left" w:pos="5605"/>
              </w:tabs>
              <w:spacing w:beforeLines="50" w:afterLines="5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早餐：(已含) 午餐：(已含) 晚餐：(已含)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酒店</w:t>
            </w:r>
          </w:p>
        </w:tc>
        <w:tc>
          <w:tcPr>
            <w:tcW w:w="9121" w:type="dxa"/>
          </w:tcPr>
          <w:p>
            <w:pPr>
              <w:tabs>
                <w:tab w:val="left" w:pos="5605"/>
              </w:tabs>
              <w:spacing w:beforeLines="50" w:afterLines="5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美奈四星酒店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  <w:vAlign w:val="center"/>
          </w:tcPr>
          <w:p>
            <w:pPr>
              <w:spacing w:beforeLines="50" w:afterLines="50" w:line="380" w:lineRule="exact"/>
              <w:rPr>
                <w:rFonts w:hint="eastAsia" w:eastAsia="微软雅黑"/>
                <w:color w:val="FF6C2E"/>
                <w:lang w:val="en-US" w:eastAsia="zh-CN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6C2E"/>
                <w:sz w:val="28"/>
                <w:szCs w:val="28"/>
              </w:rPr>
              <w:t>第三天    美奈</w:t>
            </w:r>
            <w:r>
              <w:rPr>
                <w:rFonts w:hint="eastAsia" w:ascii="微软雅黑" w:hAnsi="微软雅黑" w:cs="微软雅黑"/>
                <w:b/>
                <w:bCs/>
                <w:color w:val="FF6C2E"/>
                <w:sz w:val="28"/>
                <w:szCs w:val="28"/>
                <w:lang w:val="en-US" w:eastAsia="zh-CN"/>
              </w:rPr>
              <w:t>-芽庄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行程</w:t>
            </w:r>
          </w:p>
        </w:tc>
        <w:tc>
          <w:tcPr>
            <w:tcW w:w="9121" w:type="dxa"/>
          </w:tcPr>
          <w:p>
            <w:pPr>
              <w:autoSpaceDN w:val="0"/>
              <w:rPr>
                <w:rFonts w:hint="eastAsia" w:ascii="微软雅黑" w:hAnsi="微软雅黑" w:eastAsia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早餐后指定时间</w:t>
            </w:r>
            <w:r>
              <w:rPr>
                <w:rFonts w:hint="eastAsia" w:ascii="微软雅黑" w:hAnsi="微软雅黑"/>
                <w:sz w:val="21"/>
                <w:szCs w:val="21"/>
                <w:lang w:val="en-US" w:eastAsia="zh-CN"/>
              </w:rPr>
              <w:t>前往</w:t>
            </w:r>
            <w:r>
              <w:rPr>
                <w:rFonts w:hint="eastAsia"/>
                <w:sz w:val="21"/>
                <w:szCs w:val="21"/>
              </w:rPr>
              <w:t>全球七大最美海湾之一芽庄</w:t>
            </w:r>
            <w:r>
              <w:rPr>
                <w:rFonts w:hint="eastAsia"/>
                <w:sz w:val="21"/>
                <w:szCs w:val="21"/>
                <w:lang w:eastAsia="zh-CN"/>
              </w:rPr>
              <w:t>。</w:t>
            </w:r>
          </w:p>
          <w:p>
            <w:pPr>
              <w:autoSpaceDN w:val="0"/>
              <w:rPr>
                <w:rFonts w:ascii="微软雅黑" w:hAnsi="微软雅黑"/>
                <w:color w:val="000000"/>
                <w:position w:val="-1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  <w:lang w:val="en-US" w:eastAsia="zh-CN"/>
              </w:rPr>
              <w:t>抵达后游览</w:t>
            </w:r>
            <w:r>
              <w:rPr>
                <w:rFonts w:hint="eastAsia" w:ascii="微软雅黑" w:hAnsi="微软雅黑"/>
                <w:b/>
                <w:bCs/>
                <w:sz w:val="21"/>
                <w:szCs w:val="21"/>
              </w:rPr>
              <w:t>&lt;</w:t>
            </w:r>
            <w:r>
              <w:rPr>
                <w:rFonts w:ascii="微软雅黑" w:hAnsi="微软雅黑"/>
                <w:b/>
                <w:bCs/>
                <w:sz w:val="21"/>
                <w:szCs w:val="21"/>
              </w:rPr>
              <w:t>芽庄教堂</w:t>
            </w:r>
            <w:r>
              <w:rPr>
                <w:rFonts w:hint="eastAsia" w:ascii="微软雅黑" w:hAnsi="微软雅黑"/>
                <w:b/>
                <w:bCs/>
                <w:sz w:val="21"/>
                <w:szCs w:val="21"/>
              </w:rPr>
              <w:t>&gt;</w:t>
            </w:r>
            <w:r>
              <w:rPr>
                <w:rFonts w:ascii="微软雅黑" w:hAnsi="微软雅黑"/>
                <w:sz w:val="21"/>
                <w:szCs w:val="21"/>
              </w:rPr>
              <w:t>是一座哥特式教堂，建于1928～1933年．也很有法国味，教堂有钟塔和美如锦花、绘满《圣经》故事的天窗玻璃，石头建造的内部墙壁给人清凉之意。教堂外是繁杂吵嚷的街头，教堂内则静谧平和，俨然另～个世界。教堂每天早晚举行弥撒活动．常能在门外听见诵经声或唱诗班美如天籁的歌声。</w:t>
            </w:r>
            <w:r>
              <w:rPr>
                <w:rFonts w:ascii="微软雅黑" w:hAnsi="微软雅黑"/>
                <w:color w:val="000000"/>
                <w:position w:val="-1"/>
                <w:sz w:val="21"/>
                <w:szCs w:val="21"/>
              </w:rPr>
              <w:t>若芽庄大教堂不对外开放，将改为外观，恕不另行通知）。</w:t>
            </w:r>
          </w:p>
          <w:p>
            <w:pPr>
              <w:autoSpaceDN w:val="0"/>
              <w:spacing w:beforeLines="10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游览</w:t>
            </w:r>
            <w:r>
              <w:rPr>
                <w:rFonts w:hint="eastAsia" w:ascii="微软雅黑" w:hAnsi="微软雅黑"/>
                <w:b/>
                <w:bCs/>
                <w:sz w:val="21"/>
                <w:szCs w:val="21"/>
              </w:rPr>
              <w:t>&lt;婆那加占婆塔&gt;：</w:t>
            </w:r>
            <w:r>
              <w:rPr>
                <w:rFonts w:ascii="微软雅黑" w:hAnsi="微软雅黑"/>
                <w:sz w:val="21"/>
                <w:szCs w:val="21"/>
              </w:rPr>
              <w:t>建于7到12世纪之间，是一处印度教的宗教建筑，位于芽庄以北2公里处，就在大河左岸。从这座小山上往下看，能欣赏到碧蓝的海港景色。</w:t>
            </w:r>
          </w:p>
          <w:p>
            <w:pPr>
              <w:autoSpaceDN w:val="0"/>
              <w:spacing w:beforeLines="10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bCs/>
                <w:sz w:val="21"/>
                <w:szCs w:val="21"/>
              </w:rPr>
              <w:t>&lt;钟屿石岬角&gt;</w:t>
            </w:r>
            <w:r>
              <w:rPr>
                <w:rFonts w:hint="eastAsia" w:ascii="微软雅黑" w:hAnsi="微软雅黑"/>
                <w:sz w:val="21"/>
                <w:szCs w:val="21"/>
              </w:rPr>
              <w:t>是一座小小的岬岛，退潮后可以在留下恐龙足迹的岩石上拍照留念。这里有芽庄少有的花岗岩海岸，日出日落时分这里非常宁静。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用餐</w:t>
            </w:r>
          </w:p>
        </w:tc>
        <w:tc>
          <w:tcPr>
            <w:tcW w:w="9121" w:type="dxa"/>
          </w:tcPr>
          <w:p>
            <w:pPr>
              <w:tabs>
                <w:tab w:val="left" w:pos="5605"/>
              </w:tabs>
              <w:spacing w:beforeLines="50" w:afterLines="5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早餐：(已含) 午餐：(已含) 晚餐：(自理)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酒店</w:t>
            </w:r>
          </w:p>
        </w:tc>
        <w:tc>
          <w:tcPr>
            <w:tcW w:w="9121" w:type="dxa"/>
          </w:tcPr>
          <w:p>
            <w:pPr>
              <w:tabs>
                <w:tab w:val="left" w:pos="5605"/>
              </w:tabs>
              <w:spacing w:beforeLines="50" w:afterLines="5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>芽庄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四星酒店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  <w:vAlign w:val="top"/>
          </w:tcPr>
          <w:p>
            <w:pPr>
              <w:spacing w:after="0" w:line="0" w:lineRule="atLeast"/>
              <w:rPr>
                <w:color w:val="FF6C2E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6C2E"/>
                <w:sz w:val="28"/>
                <w:szCs w:val="28"/>
              </w:rPr>
              <w:t>第</w:t>
            </w:r>
            <w:r>
              <w:rPr>
                <w:rFonts w:hint="eastAsia" w:ascii="微软雅黑" w:hAnsi="微软雅黑" w:cs="微软雅黑"/>
                <w:b/>
                <w:bCs/>
                <w:color w:val="FF6C2E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cs="微软雅黑"/>
                <w:b/>
                <w:bCs/>
                <w:color w:val="FF6C2E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cs="微软雅黑"/>
                <w:b/>
                <w:color w:val="FF6C2E"/>
                <w:sz w:val="28"/>
                <w:szCs w:val="28"/>
              </w:rPr>
              <w:t xml:space="preserve">  芽庄精华出海游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  <w:vAlign w:val="top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行程</w:t>
            </w:r>
          </w:p>
        </w:tc>
        <w:tc>
          <w:tcPr>
            <w:tcW w:w="9121" w:type="dxa"/>
            <w:vAlign w:val="top"/>
          </w:tcPr>
          <w:p>
            <w:pPr>
              <w:spacing w:beforeLines="100"/>
              <w:rPr>
                <w:rFonts w:ascii="微软雅黑" w:hAnsi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sz w:val="21"/>
                <w:szCs w:val="21"/>
              </w:rPr>
              <w:t>早餐于酒店内享用</w:t>
            </w:r>
            <w:r>
              <w:rPr>
                <w:rFonts w:hint="eastAsia" w:ascii="微软雅黑" w:hAnsi="微软雅黑" w:cs="宋体"/>
                <w:color w:val="000000"/>
                <w:sz w:val="21"/>
                <w:szCs w:val="21"/>
              </w:rPr>
              <w:t>。芽庄外海有不少小岛，从市区码头乘船出发，大多数只需要30分钟左右的时间。小岛景色</w:t>
            </w:r>
            <w:r>
              <w:rPr>
                <w:rFonts w:hint="eastAsia" w:ascii="微软雅黑" w:hAnsi="微软雅黑"/>
                <w:color w:val="000000"/>
                <w:sz w:val="21"/>
                <w:szCs w:val="21"/>
              </w:rPr>
              <w:t>怡人，各有特色，而且水质清澈，适合进行浮潜等水上活动，到芽庄一定不能错过。</w:t>
            </w:r>
          </w:p>
          <w:p>
            <w:pPr>
              <w:spacing w:beforeLines="100"/>
              <w:rPr>
                <w:rFonts w:ascii="微软雅黑" w:hAnsi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/>
                <w:color w:val="000000"/>
                <w:sz w:val="21"/>
                <w:szCs w:val="21"/>
              </w:rPr>
              <w:t xml:space="preserve">   【珊瑚岛】(Hou Mun/Ebony Island又称黑岛)我们安排您在这里的海域浮潜【含门票】</w:t>
            </w:r>
            <w:r>
              <w:rPr>
                <w:rFonts w:hint="eastAsia" w:ascii="微软雅黑" w:hAnsi="微软雅黑"/>
                <w:color w:val="FF0000"/>
                <w:sz w:val="21"/>
                <w:szCs w:val="21"/>
              </w:rPr>
              <w:t>（温馨提示：浮潜工具可在船上付费租用，为健康卫生起见，建议自备浮潜工具：蛙镜和沙滩鞋）</w:t>
            </w:r>
            <w:r>
              <w:rPr>
                <w:rFonts w:hint="eastAsia" w:ascii="微软雅黑" w:hAnsi="微软雅黑"/>
                <w:color w:val="000000"/>
                <w:sz w:val="21"/>
                <w:szCs w:val="21"/>
              </w:rPr>
              <w:t>。这是距离市区最近的浮潜点。这是一个大陆架岛，海水平静清澈，海流很小，水面以下4米的地方，就能看到五颜六色的珊瑚和热带鱼 。 船在靠近岛边的浅水区域停下来，大家穿上救生衣，带上潜水镜，就可以向岛边游去，美丽的珊瑚丛和七彩的热带鱼，就在岛边的水域底下，最浅处，还不到两米。（温馨提示：为了保护水质，船上不提供淡水洗澡，请您自带毛巾，擦干身体，换回干净衣服，回到酒店后再洗澡。）</w:t>
            </w:r>
          </w:p>
          <w:p>
            <w:pPr>
              <w:spacing w:beforeLines="100"/>
              <w:rPr>
                <w:rFonts w:ascii="微软雅黑" w:hAnsi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/>
                <w:color w:val="000000"/>
                <w:sz w:val="21"/>
                <w:szCs w:val="21"/>
              </w:rPr>
              <w:t xml:space="preserve">   【竹岛】：这里是芽庄最大的离岛，您可以在这里品尝【岛上午餐】。</w:t>
            </w:r>
          </w:p>
          <w:p>
            <w:pPr>
              <w:spacing w:beforeLines="100"/>
              <w:rPr>
                <w:rFonts w:ascii="微软雅黑" w:hAnsi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/>
                <w:color w:val="000000"/>
                <w:sz w:val="21"/>
                <w:szCs w:val="21"/>
              </w:rPr>
              <w:t xml:space="preserve">   【蚕岛】 （Hon Tam），午餐后，我们带您来到这美丽的小岛【含上岛门票】。岛上郁郁葱葱，空气清新，随处都透露着一股原始美。岛上各类娱乐休闲设施齐全，如游泳池，露天吧台，特色餐厅，和各种水上活动（需自费）：如獨木舟、降落伞，水上摩托艇，海底漫步等等。下午时分，您还可以欣赏到俄罗斯女郎的歌舞表演。让您在这里度过一个悠闲浪漫的海岛时光……</w:t>
            </w:r>
          </w:p>
          <w:p>
            <w:pPr>
              <w:spacing w:beforeLines="10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参观丝绸店、乳胶店</w:t>
            </w:r>
            <w:r>
              <w:rPr>
                <w:rFonts w:hint="eastAsia" w:ascii="微软雅黑" w:hAnsi="微软雅黑" w:cs="微软雅黑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>沉香店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，各停留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>75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分钟左右。购物点会根据实际情况作调整。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  <w:vAlign w:val="top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用餐</w:t>
            </w:r>
          </w:p>
        </w:tc>
        <w:tc>
          <w:tcPr>
            <w:tcW w:w="9121" w:type="dxa"/>
            <w:vAlign w:val="top"/>
          </w:tcPr>
          <w:p>
            <w:pPr>
              <w:tabs>
                <w:tab w:val="left" w:pos="5605"/>
              </w:tabs>
              <w:spacing w:beforeLines="50" w:afterLines="5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早餐：(已含) 午餐：(已含) 晚餐：(自理)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  <w:vAlign w:val="top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酒店</w:t>
            </w:r>
          </w:p>
        </w:tc>
        <w:tc>
          <w:tcPr>
            <w:tcW w:w="9121" w:type="dxa"/>
            <w:vAlign w:val="top"/>
          </w:tcPr>
          <w:p>
            <w:pPr>
              <w:tabs>
                <w:tab w:val="left" w:pos="5605"/>
              </w:tabs>
              <w:spacing w:beforeLines="50" w:afterLines="5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芽庄四星酒店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  <w:vAlign w:val="center"/>
          </w:tcPr>
          <w:p>
            <w:pPr>
              <w:spacing w:beforeLines="50" w:afterLines="50"/>
              <w:jc w:val="both"/>
              <w:rPr>
                <w:rFonts w:ascii="微软雅黑" w:hAnsi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FF6C2E"/>
                <w:sz w:val="28"/>
                <w:szCs w:val="28"/>
              </w:rPr>
              <w:t xml:space="preserve">第五天    </w:t>
            </w:r>
            <w:r>
              <w:rPr>
                <w:rFonts w:hint="eastAsia" w:ascii="微软雅黑" w:hAnsi="微软雅黑" w:cs="微软雅黑"/>
                <w:b/>
                <w:bCs/>
                <w:color w:val="FF6C2E"/>
                <w:sz w:val="28"/>
                <w:szCs w:val="28"/>
                <w:lang w:val="en-US" w:eastAsia="zh-CN"/>
              </w:rPr>
              <w:t>芽庄</w:t>
            </w:r>
            <w:r>
              <w:rPr>
                <w:rFonts w:hint="eastAsia" w:ascii="微软雅黑" w:hAnsi="微软雅黑" w:cs="微软雅黑"/>
                <w:b/>
                <w:bCs/>
                <w:color w:val="FF6C2E"/>
                <w:sz w:val="28"/>
                <w:szCs w:val="28"/>
              </w:rPr>
              <w:t>✈广州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行程</w:t>
            </w:r>
          </w:p>
        </w:tc>
        <w:tc>
          <w:tcPr>
            <w:tcW w:w="9121" w:type="dxa"/>
          </w:tcPr>
          <w:p>
            <w:pPr>
              <w:tabs>
                <w:tab w:val="left" w:pos="5605"/>
              </w:tabs>
              <w:spacing w:beforeLines="50" w:afterLines="5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酒店享用早餐后，乘车前往机场，乘搭航空航班飞返广州机场，结束此次愉快越南的旅程！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1" w:type="dxa"/>
          </w:tcPr>
          <w:p>
            <w:pPr>
              <w:tabs>
                <w:tab w:val="left" w:pos="5605"/>
              </w:tabs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用餐</w:t>
            </w:r>
          </w:p>
        </w:tc>
        <w:tc>
          <w:tcPr>
            <w:tcW w:w="9121" w:type="dxa"/>
          </w:tcPr>
          <w:p>
            <w:pPr>
              <w:tabs>
                <w:tab w:val="left" w:pos="5605"/>
              </w:tabs>
              <w:spacing w:beforeLines="50" w:afterLines="5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早餐：(已含) 午餐：(自理) 晚餐：(自理)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  <w:vAlign w:val="center"/>
          </w:tcPr>
          <w:p>
            <w:pPr>
              <w:spacing w:beforeLines="50" w:afterLines="50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eastAsia="宋体" w:cs="Tahoma"/>
                <w:b/>
                <w:color w:val="548DD4"/>
                <w:spacing w:val="-6"/>
                <w:szCs w:val="21"/>
              </w:rPr>
              <w:t>**</w:t>
            </w:r>
            <w:r>
              <w:rPr>
                <w:rFonts w:hint="eastAsia" w:eastAsia="宋体" w:cs="Tahoma"/>
                <w:b/>
                <w:color w:val="548DD4"/>
                <w:spacing w:val="-6"/>
                <w:szCs w:val="21"/>
              </w:rPr>
              <w:t>以上行程顺序可能因具体情况进行调整，具体以出团通知书落实为准！**</w:t>
            </w:r>
          </w:p>
        </w:tc>
      </w:tr>
    </w:tbl>
    <w:p>
      <w:pPr>
        <w:tabs>
          <w:tab w:val="left" w:pos="5605"/>
        </w:tabs>
        <w:spacing w:line="0" w:lineRule="atLeast"/>
      </w:pPr>
      <w:r>
        <w:pict>
          <v:shape id="_x0000_s1030" o:spid="_x0000_s1030" o:spt="202" type="#_x0000_t202" style="position:absolute;left:0pt;margin-left:-3.1pt;margin-top:18.1pt;height:28.35pt;width:78.75pt;z-index:251660288;mso-width-relative:page;mso-height-relative:page;" filled="f" stroked="f" coordsize="21600,21600" o:gfxdata="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UMWqHNUAAAAIAQAADwAAAAAAAAABACAAAAAiAAAA&#10;ZHJzL2Rvd25yZXYueG1sUEsBAhQAFAAAAAgAh07iQK3jRMCYAQAACgMAAA4AAAAAAAAAAQAgAAAA&#10;JAEAAGRycy9lMm9Eb2MueG1sUEsFBgAAAAAGAAYAWQEAAC4FAAAAAA=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  <w:t>航班时刻</w:t>
                  </w:r>
                </w:p>
              </w:txbxContent>
            </v:textbox>
          </v:shape>
        </w:pict>
      </w:r>
      <w:r>
        <w:pict>
          <v:shape id="_x0000_s1029" o:spid="_x0000_s1029" o:spt="15" type="#_x0000_t15" style="position:absolute;left:0pt;margin-left:-9.1pt;margin-top:15.2pt;height:36.65pt;width:120pt;z-index:251657216;mso-width-relative:page;mso-height-relative:page;" fillcolor="#7ECCF9" filled="t" stroked="f" coordsize="21600,21600" o:gfxdata="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ga9dgAAAAKAQAADwAAAAAAAAABACAAAAAiAAAAZHJzL2Rvd25y&#10;ZXYueG1sUEsBAhQAFAAAAAgAh07iQGba0SjFAQAAUQMAAA4AAAAAAAAAAQAgAAAAJwEAAGRycy9l&#10;Mm9Eb2MueG1sUEsFBgAAAAAGAAYAWQEAAF4FAAAAAA==&#10;" adj="16201">
            <v:path/>
            <v:fill on="t" focussize="0,0"/>
            <v:stroke on="f" joinstyle="miter"/>
            <v:imagedata o:title=""/>
            <o:lock v:ext="edit"/>
          </v:shape>
        </w:pict>
      </w:r>
    </w:p>
    <w:p>
      <w:pPr>
        <w:tabs>
          <w:tab w:val="left" w:pos="5605"/>
        </w:tabs>
        <w:spacing w:line="0" w:lineRule="atLeast"/>
      </w:pPr>
    </w:p>
    <w:p>
      <w:pPr>
        <w:tabs>
          <w:tab w:val="left" w:pos="5605"/>
        </w:tabs>
        <w:spacing w:line="0" w:lineRule="atLeast"/>
      </w:pPr>
    </w:p>
    <w:tbl>
      <w:tblPr>
        <w:tblStyle w:val="11"/>
        <w:tblW w:w="1068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82" w:type="dxa"/>
          </w:tcPr>
          <w:p>
            <w:pPr>
              <w:tabs>
                <w:tab w:val="left" w:pos="5605"/>
              </w:tabs>
              <w:spacing w:after="0" w:line="0" w:lineRule="atLeast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 xml:space="preserve">去程：广州-胡志明  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>CZ3069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 xml:space="preserve">   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>0905-1100</w:t>
            </w:r>
          </w:p>
          <w:p>
            <w:pPr>
              <w:tabs>
                <w:tab w:val="left" w:pos="5605"/>
              </w:tabs>
              <w:spacing w:after="0" w:line="0" w:lineRule="atLeast"/>
              <w:ind w:firstLine="3360" w:firstLineChars="1600"/>
              <w:jc w:val="both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回程：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>芽庄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-广州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 xml:space="preserve">CZ8476 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  10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>30-135</w:t>
            </w:r>
            <w:r>
              <w:rPr>
                <w:rFonts w:hint="eastAsia" w:ascii="微软雅黑" w:hAnsi="微软雅黑" w:cs="微软雅黑"/>
                <w:sz w:val="21"/>
                <w:szCs w:val="21"/>
              </w:rPr>
              <w:t>0</w:t>
            </w:r>
            <w:r>
              <w:rPr>
                <w:rFonts w:hint="eastAsia" w:ascii="微软雅黑" w:hAnsi="微软雅黑" w:cs="微软雅黑"/>
                <w:sz w:val="21"/>
                <w:szCs w:val="21"/>
                <w:lang w:val="en-US" w:eastAsia="zh-CN"/>
              </w:rPr>
              <w:t>/CZ6050 1600-1950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82" w:type="dxa"/>
          </w:tcPr>
          <w:p>
            <w:pPr>
              <w:tabs>
                <w:tab w:val="left" w:pos="5605"/>
              </w:tabs>
              <w:spacing w:after="0" w:line="0" w:lineRule="atLeast"/>
              <w:jc w:val="center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具体航班时间以出团通知为准</w:t>
            </w:r>
          </w:p>
        </w:tc>
      </w:tr>
    </w:tbl>
    <w:p>
      <w:pPr>
        <w:tabs>
          <w:tab w:val="left" w:pos="5605"/>
        </w:tabs>
        <w:spacing w:line="0" w:lineRule="atLeast"/>
        <w:rPr>
          <w:rFonts w:hint="eastAsia"/>
          <w:sz w:val="21"/>
          <w:szCs w:val="21"/>
        </w:rPr>
      </w:pPr>
    </w:p>
    <w:p>
      <w:pPr>
        <w:tabs>
          <w:tab w:val="left" w:pos="5605"/>
        </w:tabs>
        <w:spacing w:line="0" w:lineRule="atLeast"/>
        <w:rPr>
          <w:sz w:val="21"/>
          <w:szCs w:val="21"/>
        </w:rPr>
      </w:pPr>
      <w:bookmarkStart w:id="0" w:name="_GoBack"/>
      <w:bookmarkEnd w:id="0"/>
    </w:p>
    <w:p>
      <w:pPr>
        <w:tabs>
          <w:tab w:val="left" w:pos="5605"/>
        </w:tabs>
        <w:spacing w:line="0" w:lineRule="atLeast"/>
        <w:rPr>
          <w:sz w:val="21"/>
          <w:szCs w:val="21"/>
        </w:rPr>
      </w:pPr>
      <w:r>
        <w:pict>
          <v:shape id="文本框 8" o:spid="_x0000_s1028" o:spt="202" type="#_x0000_t202" style="position:absolute;left:0pt;margin-left:-1.6pt;margin-top:14.8pt;height:28.35pt;width:78.75pt;z-index:251662336;mso-width-relative:page;mso-height-relative:page;" filled="f" stroked="f" coordsize="21600,21600" o:gfxdata="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OFd+6rWAAAACAEAAA8AAAAAAAAAAQAgAAAAIgAA&#10;AGRycy9kb3ducmV2LnhtbFBLAQIUABQAAAAIAIdO4kCtzcJrmAEAAAoDAAAOAAAAAAAAAAEAIAAA&#10;ACUBAABkcnMvZTJvRG9jLnhtbFBLBQYAAAAABgAGAFkBAAAvBQ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  <w:t>费用说明</w:t>
                  </w:r>
                </w:p>
              </w:txbxContent>
            </v:textbox>
          </v:shape>
        </w:pict>
      </w:r>
      <w:r>
        <w:pict>
          <v:shape id="自选图形 7" o:spid="_x0000_s1027" o:spt="15" type="#_x0000_t15" style="position:absolute;left:0pt;margin-left:-9.85pt;margin-top:14.15pt;height:36.65pt;width:120pt;z-index:251659264;mso-width-relative:page;mso-height-relative:page;" fillcolor="#7ECCF9" filled="t" stroked="f" coordsize="21600,21600" o:gfxdata="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qA522AAAAAoBAAAPAAAAAAAAAAEAIAAAACIAAABkcnMvZG93bnJl&#10;di54bWxQSwECFAAUAAAACACHTuJANu9aUMQBAABSAwAADgAAAAAAAAABACAAAAAnAQAAZHJzL2Uy&#10;b0RvYy54bWxQSwUGAAAAAAYABgBZAQAAXQUAAAAA&#10;" adj="16201">
            <v:path/>
            <v:fill on="t" focussize="0,0"/>
            <v:stroke on="f" joinstyle="miter"/>
            <v:imagedata o:title=""/>
            <o:lock v:ext="edit"/>
          </v:shape>
        </w:pict>
      </w:r>
    </w:p>
    <w:p>
      <w:pPr>
        <w:tabs>
          <w:tab w:val="left" w:pos="5605"/>
        </w:tabs>
        <w:spacing w:line="0" w:lineRule="atLeast"/>
        <w:rPr>
          <w:sz w:val="21"/>
          <w:szCs w:val="21"/>
        </w:rPr>
      </w:pPr>
    </w:p>
    <w:p>
      <w:pPr>
        <w:tabs>
          <w:tab w:val="left" w:pos="5605"/>
        </w:tabs>
        <w:spacing w:line="0" w:lineRule="atLeast"/>
        <w:rPr>
          <w:sz w:val="21"/>
          <w:szCs w:val="21"/>
        </w:rPr>
      </w:pPr>
    </w:p>
    <w:tbl>
      <w:tblPr>
        <w:tblStyle w:val="11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9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tabs>
                <w:tab w:val="left" w:pos="5605"/>
              </w:tabs>
              <w:spacing w:after="0" w:line="0" w:lineRule="atLeas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费用包含</w:t>
            </w:r>
          </w:p>
        </w:tc>
        <w:tc>
          <w:tcPr>
            <w:tcW w:w="9440" w:type="dxa"/>
          </w:tcPr>
          <w:p>
            <w:pPr>
              <w:spacing w:beforeLines="50" w:after="0" w:line="0" w:lineRule="atLeast"/>
              <w:rPr>
                <w:rFonts w:ascii="微软雅黑" w:hAnsi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bCs/>
                <w:sz w:val="21"/>
                <w:szCs w:val="21"/>
              </w:rPr>
              <w:t>【</w:t>
            </w:r>
            <w:r>
              <w:rPr>
                <w:rFonts w:hint="eastAsia" w:ascii="微软雅黑" w:hAnsi="微软雅黑"/>
                <w:bCs/>
                <w:sz w:val="21"/>
                <w:szCs w:val="21"/>
              </w:rPr>
              <w:t>餐</w:t>
            </w:r>
            <w:r>
              <w:rPr>
                <w:rFonts w:hint="eastAsia" w:ascii="微软雅黑" w:hAnsi="微软雅黑"/>
                <w:b/>
                <w:bCs/>
                <w:sz w:val="21"/>
                <w:szCs w:val="21"/>
              </w:rPr>
              <w:t xml:space="preserve">】 </w:t>
            </w:r>
            <w:r>
              <w:rPr>
                <w:rFonts w:hint="eastAsia" w:ascii="微软雅黑" w:hAnsi="微软雅黑"/>
                <w:bCs/>
                <w:sz w:val="21"/>
                <w:szCs w:val="21"/>
              </w:rPr>
              <w:t>含4早</w:t>
            </w:r>
            <w:r>
              <w:rPr>
                <w:rFonts w:hint="eastAsia" w:ascii="微软雅黑" w:hAnsi="微软雅黑"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/>
                <w:bCs/>
                <w:sz w:val="21"/>
                <w:szCs w:val="21"/>
              </w:rPr>
              <w:t>正餐，当地用餐未必符合客人口味，请游客体量旅行社会尽量安排可口食物。</w:t>
            </w:r>
          </w:p>
          <w:p>
            <w:pPr>
              <w:spacing w:beforeLines="50" w:after="0" w:line="0" w:lineRule="atLeast"/>
              <w:rPr>
                <w:rFonts w:ascii="微软雅黑" w:hAnsi="微软雅黑"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cs="Tahoma"/>
                <w:b/>
                <w:spacing w:val="-6"/>
                <w:sz w:val="21"/>
                <w:szCs w:val="21"/>
              </w:rPr>
              <w:t>（</w:t>
            </w:r>
            <w:r>
              <w:rPr>
                <w:rFonts w:hint="eastAsia" w:ascii="微软雅黑" w:hAnsi="微软雅黑" w:cs="Tahoma"/>
                <w:b/>
                <w:color w:val="FF0000"/>
                <w:spacing w:val="-6"/>
                <w:sz w:val="21"/>
                <w:szCs w:val="21"/>
              </w:rPr>
              <w:t>若客人由于个人原因需要取消用餐，请于团队出发前书面通知我司，否则临时取消餐费不予退回！）</w:t>
            </w:r>
          </w:p>
          <w:p>
            <w:pPr>
              <w:spacing w:after="0" w:line="0" w:lineRule="atLeast"/>
              <w:rPr>
                <w:rFonts w:ascii="微软雅黑" w:hAnsi="微软雅黑" w:cs="Tahoma"/>
                <w:spacing w:val="-6"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bCs/>
                <w:sz w:val="21"/>
                <w:szCs w:val="21"/>
              </w:rPr>
              <w:t>【住】</w:t>
            </w:r>
            <w:r>
              <w:rPr>
                <w:rFonts w:hint="eastAsia" w:ascii="微软雅黑" w:hAnsi="微软雅黑"/>
                <w:bCs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cs="Tahoma"/>
                <w:spacing w:val="-6"/>
                <w:sz w:val="21"/>
                <w:szCs w:val="21"/>
              </w:rPr>
              <w:t>全程入住4晚酒店，二人/间，（每成人每晚一个床位）；</w:t>
            </w:r>
            <w:r>
              <w:rPr>
                <w:rFonts w:ascii="微软雅黑" w:hAnsi="微软雅黑" w:cs="Tahoma"/>
                <w:spacing w:val="-6"/>
                <w:sz w:val="21"/>
                <w:szCs w:val="21"/>
              </w:rPr>
              <w:t>酒店住宿若出现单男单女，旅行社会按照报名先后的顺序安排同性客人同住，若客人不接受此种方式或经协调最终不能安排的</w:t>
            </w:r>
            <w:r>
              <w:rPr>
                <w:rFonts w:hint="eastAsia" w:ascii="微软雅黑" w:hAnsi="微软雅黑" w:cs="Tahoma"/>
                <w:spacing w:val="-6"/>
                <w:sz w:val="21"/>
                <w:szCs w:val="21"/>
              </w:rPr>
              <w:t>，客人须在出发前补房差。单人参团必须补房差 。</w:t>
            </w:r>
          </w:p>
          <w:p>
            <w:pPr>
              <w:spacing w:after="0" w:line="0" w:lineRule="atLeast"/>
              <w:rPr>
                <w:rFonts w:ascii="微软雅黑" w:hAnsi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Cs/>
                <w:sz w:val="21"/>
                <w:szCs w:val="21"/>
              </w:rPr>
              <w:t>【景点游览】包景点第一道大门票（行程上列明自费/自理项目除外）。</w:t>
            </w:r>
            <w:r>
              <w:rPr>
                <w:rFonts w:hint="eastAsia" w:ascii="微软雅黑" w:hAnsi="微软雅黑"/>
                <w:b/>
                <w:bCs/>
                <w:sz w:val="21"/>
                <w:szCs w:val="21"/>
              </w:rPr>
              <w:t>（</w:t>
            </w:r>
            <w:r>
              <w:rPr>
                <w:rFonts w:hint="eastAsia" w:ascii="微软雅黑" w:hAnsi="微软雅黑" w:cs="Tahoma"/>
                <w:b/>
                <w:spacing w:val="-6"/>
                <w:sz w:val="21"/>
                <w:szCs w:val="21"/>
              </w:rPr>
              <w:t>若客人由于个人原因放弃行程，须与我司签署离团声明，我司视具体情况退回未产生门票费用）</w:t>
            </w:r>
          </w:p>
          <w:p>
            <w:pPr>
              <w:spacing w:after="0" w:line="0" w:lineRule="atLeast"/>
              <w:rPr>
                <w:rFonts w:ascii="微软雅黑" w:hAnsi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Cs/>
                <w:sz w:val="21"/>
                <w:szCs w:val="21"/>
              </w:rPr>
              <w:t>【导游服务】当地中文导游服务，</w:t>
            </w:r>
            <w:r>
              <w:rPr>
                <w:rFonts w:hint="eastAsia" w:ascii="微软雅黑" w:hAnsi="微软雅黑"/>
                <w:bCs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微软雅黑" w:hAnsi="微软雅黑"/>
                <w:bCs/>
                <w:sz w:val="21"/>
                <w:szCs w:val="21"/>
              </w:rPr>
              <w:t>人以上派全程领队。如果少于10位客人，当地拼团游览景点。</w:t>
            </w:r>
          </w:p>
          <w:p>
            <w:pPr>
              <w:spacing w:after="0" w:line="0" w:lineRule="atLeast"/>
              <w:rPr>
                <w:rFonts w:ascii="微软雅黑" w:hAnsi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Cs/>
                <w:sz w:val="21"/>
                <w:szCs w:val="21"/>
              </w:rPr>
              <w:t>【交通费用】含往返飞机票，含国际机票税，燃油附加费，含当地空调旅游车。</w:t>
            </w:r>
          </w:p>
          <w:p>
            <w:pPr>
              <w:spacing w:after="0" w:line="0" w:lineRule="atLeast"/>
              <w:rPr>
                <w:rFonts w:ascii="微软雅黑" w:hAnsi="微软雅黑" w:cs="Tahoma"/>
                <w:b/>
                <w:color w:val="FF0000"/>
                <w:spacing w:val="-6"/>
                <w:sz w:val="21"/>
                <w:szCs w:val="21"/>
              </w:rPr>
            </w:pPr>
            <w:r>
              <w:rPr>
                <w:rFonts w:hint="eastAsia" w:ascii="微软雅黑" w:hAnsi="微软雅黑"/>
                <w:bCs/>
                <w:sz w:val="21"/>
                <w:szCs w:val="21"/>
              </w:rPr>
              <w:t>【购    物】</w:t>
            </w:r>
            <w:r>
              <w:rPr>
                <w:rFonts w:hint="eastAsia" w:ascii="微软雅黑" w:hAnsi="微软雅黑" w:cs="Tahoma"/>
                <w:spacing w:val="-6"/>
                <w:sz w:val="21"/>
                <w:szCs w:val="21"/>
              </w:rPr>
              <w:t>行程内含3个购物点：1、乳胶制品店；2、三宝土特产商店；3、丝绸店！</w:t>
            </w:r>
          </w:p>
          <w:p>
            <w:pPr>
              <w:tabs>
                <w:tab w:val="left" w:pos="5605"/>
              </w:tabs>
              <w:spacing w:after="0" w:line="0" w:lineRule="atLeast"/>
              <w:rPr>
                <w:sz w:val="21"/>
                <w:szCs w:val="21"/>
              </w:rPr>
            </w:pPr>
            <w:r>
              <w:rPr>
                <w:rFonts w:ascii="微软雅黑" w:hAnsi="微软雅黑" w:cs="Tahoma"/>
                <w:b/>
                <w:sz w:val="21"/>
                <w:szCs w:val="21"/>
              </w:rPr>
              <w:t>备注：以上进购物店的时间顺序，将根据行程实际顺序及当地交通状况，由当地接待社灵活安排，敬请配合！</w:t>
            </w:r>
          </w:p>
        </w:tc>
      </w:tr>
    </w:tbl>
    <w:p>
      <w:pPr>
        <w:tabs>
          <w:tab w:val="left" w:pos="5605"/>
        </w:tabs>
        <w:spacing w:line="0" w:lineRule="atLeast"/>
        <w:rPr>
          <w:sz w:val="21"/>
          <w:szCs w:val="21"/>
        </w:rPr>
      </w:pPr>
    </w:p>
    <w:tbl>
      <w:tblPr>
        <w:tblStyle w:val="11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9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费用不含</w:t>
            </w:r>
          </w:p>
        </w:tc>
        <w:tc>
          <w:tcPr>
            <w:tcW w:w="9440" w:type="dxa"/>
          </w:tcPr>
          <w:p>
            <w:pPr>
              <w:widowControl w:val="0"/>
              <w:numPr>
                <w:ilvl w:val="0"/>
                <w:numId w:val="2"/>
              </w:numPr>
              <w:adjustRightInd/>
              <w:snapToGrid/>
              <w:spacing w:after="0" w:line="0" w:lineRule="atLeast"/>
              <w:ind w:left="357" w:hanging="357"/>
              <w:jc w:val="both"/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  <w:t>不含签证及导游小费：</w:t>
            </w:r>
            <w:r>
              <w:rPr>
                <w:rFonts w:hint="eastAsia" w:ascii="微软雅黑" w:hAnsi="微软雅黑" w:cs="微软雅黑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50</w:t>
            </w:r>
            <w:r>
              <w:rPr>
                <w:rFonts w:hint="eastAsia"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  <w:t>0元/人（必须出团前收齐）</w:t>
            </w:r>
          </w:p>
          <w:p>
            <w:pPr>
              <w:widowControl w:val="0"/>
              <w:numPr>
                <w:ilvl w:val="0"/>
                <w:numId w:val="2"/>
              </w:numPr>
              <w:adjustRightInd/>
              <w:snapToGrid/>
              <w:spacing w:after="0" w:line="0" w:lineRule="atLeast"/>
              <w:ind w:left="357" w:hanging="357"/>
              <w:jc w:val="both"/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cs="Tahoma"/>
                <w:spacing w:val="-6"/>
                <w:szCs w:val="21"/>
              </w:rPr>
              <w:t>单人入住房差：四星</w:t>
            </w:r>
            <w:r>
              <w:rPr>
                <w:rFonts w:hint="eastAsia" w:ascii="微软雅黑" w:hAnsi="微软雅黑" w:cs="Tahoma"/>
                <w:spacing w:val="-6"/>
                <w:szCs w:val="21"/>
                <w:lang w:val="en-US" w:eastAsia="zh-CN"/>
              </w:rPr>
              <w:t>80</w:t>
            </w:r>
            <w:r>
              <w:rPr>
                <w:rFonts w:hint="eastAsia" w:ascii="微软雅黑" w:hAnsi="微软雅黑" w:cs="Tahoma"/>
                <w:spacing w:val="-6"/>
                <w:szCs w:val="21"/>
              </w:rPr>
              <w:t>0元/人12周岁以下小孩不占床同价，占床需加收</w:t>
            </w:r>
            <w:r>
              <w:rPr>
                <w:rFonts w:hint="eastAsia" w:ascii="微软雅黑" w:hAnsi="微软雅黑" w:cs="Tahoma"/>
                <w:spacing w:val="-6"/>
                <w:szCs w:val="21"/>
                <w:lang w:val="en-US" w:eastAsia="zh-CN"/>
              </w:rPr>
              <w:t>50</w:t>
            </w:r>
            <w:r>
              <w:rPr>
                <w:rFonts w:hint="eastAsia" w:ascii="微软雅黑" w:hAnsi="微软雅黑" w:cs="Tahoma"/>
                <w:spacing w:val="-6"/>
                <w:szCs w:val="21"/>
              </w:rPr>
              <w:t>0元。</w:t>
            </w:r>
          </w:p>
          <w:p>
            <w:pPr>
              <w:widowControl w:val="0"/>
              <w:numPr>
                <w:ilvl w:val="0"/>
                <w:numId w:val="2"/>
              </w:numPr>
              <w:adjustRightInd/>
              <w:snapToGrid/>
              <w:spacing w:after="0" w:line="0" w:lineRule="atLeast"/>
              <w:ind w:left="357" w:hanging="357"/>
              <w:jc w:val="both"/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  <w:t>个人旅游意外保险费和航空保险费</w:t>
            </w:r>
          </w:p>
          <w:p>
            <w:pPr>
              <w:widowControl w:val="0"/>
              <w:numPr>
                <w:ilvl w:val="0"/>
                <w:numId w:val="2"/>
              </w:numPr>
              <w:adjustRightInd/>
              <w:snapToGrid/>
              <w:spacing w:after="0" w:line="0" w:lineRule="atLeast"/>
              <w:ind w:left="357" w:hanging="357"/>
              <w:jc w:val="both"/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  <w:t>行程表以外活动项目所需的费用</w:t>
            </w:r>
          </w:p>
          <w:p>
            <w:pPr>
              <w:widowControl w:val="0"/>
              <w:numPr>
                <w:ilvl w:val="0"/>
                <w:numId w:val="2"/>
              </w:numPr>
              <w:adjustRightInd/>
              <w:snapToGrid/>
              <w:spacing w:after="0" w:line="0" w:lineRule="atLeast"/>
              <w:ind w:left="357" w:hanging="357"/>
              <w:jc w:val="both"/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  <w:t>出入境行李的海关税、搬运费、保管费和超重（件）行李托运费</w:t>
            </w:r>
          </w:p>
          <w:p>
            <w:pPr>
              <w:widowControl w:val="0"/>
              <w:numPr>
                <w:ilvl w:val="0"/>
                <w:numId w:val="2"/>
              </w:numPr>
              <w:adjustRightInd/>
              <w:snapToGrid/>
              <w:spacing w:after="0" w:line="0" w:lineRule="atLeast"/>
              <w:ind w:left="357" w:hanging="357"/>
              <w:jc w:val="both"/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  <w:t>酒店内的酒水、洗衣、通讯等费用</w:t>
            </w:r>
          </w:p>
          <w:p>
            <w:pPr>
              <w:widowControl w:val="0"/>
              <w:numPr>
                <w:ilvl w:val="0"/>
                <w:numId w:val="2"/>
              </w:numPr>
              <w:adjustRightInd/>
              <w:snapToGrid/>
              <w:spacing w:after="0" w:line="0" w:lineRule="atLeast"/>
              <w:ind w:left="357" w:hanging="357"/>
              <w:jc w:val="both"/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  <w:t>其他未约定由旅行社支付的费用（包括单间差、节假日旺季升幅、机场内候机和转机的餐食、不可抗力因素所产生的额外费用等）</w:t>
            </w:r>
          </w:p>
          <w:p>
            <w:pPr>
              <w:tabs>
                <w:tab w:val="left" w:pos="5605"/>
              </w:tabs>
              <w:spacing w:after="0" w:line="0" w:lineRule="atLeast"/>
              <w:rPr>
                <w:sz w:val="21"/>
                <w:szCs w:val="21"/>
              </w:rPr>
            </w:pPr>
            <w:r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  <w:t>小费等其他私人性开支。（包括单间差、节假日旺季升幅、机场内候机和转机的餐食、不可抗力因素所产生的额外费用等）。</w:t>
            </w:r>
          </w:p>
        </w:tc>
      </w:tr>
    </w:tbl>
    <w:p>
      <w:pPr>
        <w:tabs>
          <w:tab w:val="left" w:pos="5605"/>
        </w:tabs>
        <w:spacing w:line="0" w:lineRule="atLeast"/>
        <w:rPr>
          <w:sz w:val="21"/>
          <w:szCs w:val="21"/>
        </w:rPr>
      </w:pPr>
    </w:p>
    <w:tbl>
      <w:tblPr>
        <w:tblStyle w:val="11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9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儿童收费标准</w:t>
            </w:r>
          </w:p>
        </w:tc>
        <w:tc>
          <w:tcPr>
            <w:tcW w:w="9440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sz w:val="21"/>
                <w:szCs w:val="21"/>
              </w:rPr>
            </w:pPr>
            <w:r>
              <w:rPr>
                <w:rFonts w:hint="eastAsia" w:ascii="微软雅黑" w:hAnsi="微软雅黑" w:cs="宋体"/>
                <w:sz w:val="21"/>
                <w:szCs w:val="21"/>
              </w:rPr>
              <w:t>2-12周岁的儿童与成人同价，此收费提供机位、车位、餐位及景点第一道门票半票（若超高请自行补足门票差价），不提供住宿床位。若占床位的则需加500元床位费用！</w:t>
            </w:r>
          </w:p>
        </w:tc>
      </w:tr>
    </w:tbl>
    <w:p>
      <w:pPr>
        <w:tabs>
          <w:tab w:val="left" w:pos="5605"/>
        </w:tabs>
        <w:spacing w:line="0" w:lineRule="atLeast"/>
        <w:rPr>
          <w:sz w:val="21"/>
          <w:szCs w:val="21"/>
        </w:rPr>
      </w:pPr>
    </w:p>
    <w:tbl>
      <w:tblPr>
        <w:tblStyle w:val="11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9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婴儿收费标准</w:t>
            </w:r>
          </w:p>
        </w:tc>
        <w:tc>
          <w:tcPr>
            <w:tcW w:w="9440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sz w:val="21"/>
                <w:szCs w:val="21"/>
              </w:rPr>
            </w:pPr>
            <w:r>
              <w:rPr>
                <w:rFonts w:ascii="微软雅黑" w:hAnsi="微软雅黑" w:cs="宋体"/>
                <w:sz w:val="21"/>
                <w:szCs w:val="21"/>
              </w:rPr>
              <w:t>2周岁以下（不含2周岁）的执行婴儿收费（团费的50%），此收费不提供机位、车位、餐位、床位及景点费用。</w:t>
            </w:r>
          </w:p>
        </w:tc>
      </w:tr>
    </w:tbl>
    <w:p>
      <w:pPr>
        <w:tabs>
          <w:tab w:val="left" w:pos="5605"/>
        </w:tabs>
        <w:spacing w:line="0" w:lineRule="atLeast"/>
        <w:rPr>
          <w:sz w:val="21"/>
          <w:szCs w:val="21"/>
        </w:rPr>
      </w:pPr>
    </w:p>
    <w:tbl>
      <w:tblPr>
        <w:tblStyle w:val="11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9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备注</w:t>
            </w:r>
          </w:p>
        </w:tc>
        <w:tc>
          <w:tcPr>
            <w:tcW w:w="9440" w:type="dxa"/>
          </w:tcPr>
          <w:p>
            <w:pPr>
              <w:spacing w:beforeLines="50" w:afterLines="50" w:line="0" w:lineRule="atLeast"/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  <w:t>为了保障客人人生安全，客人必须全程随团旅游，确实需离团自行活动者，应到当团领队处签署相关约定协议并向我社交付400元/人的离团费用。在境外旅游中有不少不法分子利用各种手段，导致客人蒙受金钱损失，我司特意提醒客人，在旅游途中，一定要跟随我司领队或当地导游出行。</w:t>
            </w:r>
          </w:p>
          <w:p>
            <w:pPr>
              <w:spacing w:beforeLines="50" w:afterLines="50" w:line="0" w:lineRule="atLeast"/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  <w:t>以上报价仅为持中国护照及港澳台护照客人的价格，持外籍护照的客人需在现有报价的基础上交纳机票附加费用￥</w:t>
            </w:r>
            <w:r>
              <w:rPr>
                <w:rFonts w:hint="eastAsia" w:ascii="微软雅黑" w:hAnsi="微软雅黑" w:cs="微软雅黑"/>
                <w:color w:val="000000"/>
                <w:sz w:val="21"/>
                <w:szCs w:val="21"/>
                <w:shd w:val="clear" w:color="auto" w:fill="FFFFFF"/>
                <w:lang w:val="en-US" w:eastAsia="zh-CN"/>
              </w:rPr>
              <w:t>50</w:t>
            </w:r>
            <w:r>
              <w:rPr>
                <w:rFonts w:ascii="微软雅黑" w:hAnsi="微软雅黑" w:cs="微软雅黑"/>
                <w:color w:val="000000"/>
                <w:sz w:val="21"/>
                <w:szCs w:val="21"/>
                <w:shd w:val="clear" w:color="auto" w:fill="FFFFFF"/>
              </w:rPr>
              <w:t>0/人。</w:t>
            </w:r>
          </w:p>
          <w:p>
            <w:pPr>
              <w:spacing w:after="0" w:line="0" w:lineRule="atLeast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备   注：</w:t>
            </w:r>
          </w:p>
          <w:p>
            <w:pPr>
              <w:spacing w:after="0" w:line="0" w:lineRule="atLeast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1、旅行社视实际情况有权对行程先后顺序作调整，但不影响原定标准及游览景点。</w:t>
            </w:r>
          </w:p>
          <w:p>
            <w:pPr>
              <w:tabs>
                <w:tab w:val="left" w:pos="5605"/>
              </w:tabs>
              <w:spacing w:after="0" w:line="0" w:lineRule="atLeast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2、以上行程仅供参考，在不影响原定标准及景点前提下，旅行社有权调整游览顺序。如遇旅行社不可抗力 因素（航班延误、车辆故障、风雪、塌方、塞车等）导致不能完成景点游览，旅行社不承担任何责任。</w:t>
            </w:r>
          </w:p>
          <w:p>
            <w:pPr>
              <w:tabs>
                <w:tab w:val="left" w:pos="5605"/>
              </w:tabs>
              <w:spacing w:after="0" w:line="0" w:lineRule="atLeast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3、如客人跟行程期间离团，或者在自由活动期间打高尔夫，以及参加当地其他社自费需加收400/人。</w:t>
            </w:r>
          </w:p>
        </w:tc>
      </w:tr>
    </w:tbl>
    <w:p>
      <w:pPr>
        <w:tabs>
          <w:tab w:val="left" w:pos="5605"/>
        </w:tabs>
        <w:spacing w:line="0" w:lineRule="atLeast"/>
      </w:pPr>
    </w:p>
    <w:p>
      <w:pPr>
        <w:tabs>
          <w:tab w:val="left" w:pos="5605"/>
        </w:tabs>
        <w:spacing w:line="0" w:lineRule="atLeast"/>
      </w:pPr>
      <w:r>
        <w:rPr>
          <w:sz w:val="21"/>
          <w:szCs w:val="21"/>
        </w:rPr>
        <w:pict>
          <v:shape id="_x0000_s1038" o:spid="_x0000_s1038" o:spt="202" type="#_x0000_t202" style="position:absolute;left:0pt;margin-left:2.15pt;margin-top:8.05pt;height:28.35pt;width:108pt;z-index:251667456;mso-width-relative:page;mso-height-relative:page;" filled="f" stroked="f" coordsize="21600,21600" o:gfxdata="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OFd+6rWAAAACAEAAA8AAAAAAAAAAQAgAAAAIgAA&#10;AGRycy9kb3ducmV2LnhtbFBLAQIUABQAAAAIAIdO4kCtzcJrmAEAAAoDAAAOAAAAAAAAAAEAIAAA&#10;ACUBAABkcnMvZTJvRG9jLnhtbFBLBQYAAAAABgAGAFkBAAAvBQ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微软雅黑" w:hAnsi="微软雅黑" w:cs="微软雅黑"/>
                      <w:b/>
                      <w:bCs/>
                      <w:color w:val="FFFFFF" w:themeColor="background1"/>
                      <w:sz w:val="28"/>
                      <w:szCs w:val="28"/>
                    </w:rPr>
                    <w:t>当地酒店参考</w:t>
                  </w:r>
                </w:p>
              </w:txbxContent>
            </v:textbox>
          </v:shape>
        </w:pict>
      </w:r>
      <w:r>
        <w:pict>
          <v:shape id="_x0000_s1037" o:spid="_x0000_s1037" o:spt="15" type="#_x0000_t15" style="position:absolute;left:0pt;margin-left:2.15pt;margin-top:4.3pt;height:36.65pt;width:120pt;z-index:251666432;mso-width-relative:page;mso-height-relative:page;" fillcolor="#7ECCF9" filled="t" stroked="f" coordsize="21600,21600" o:gfxdata="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qA522AAAAAoBAAAPAAAAAAAAAAEAIAAAACIAAABkcnMvZG93bnJl&#10;di54bWxQSwECFAAUAAAACACHTuJANu9aUMQBAABSAwAADgAAAAAAAAABACAAAAAnAQAAZHJzL2Uy&#10;b0RvYy54bWxQSwUGAAAAAAYABgBZAQAAXQUAAAAA&#10;" adj="16201">
            <v:path/>
            <v:fill on="t" focussize="0,0"/>
            <v:stroke on="f" joinstyle="miter"/>
            <v:imagedata o:title=""/>
            <o:lock v:ext="edit"/>
          </v:shape>
        </w:pict>
      </w:r>
    </w:p>
    <w:p>
      <w:pPr>
        <w:tabs>
          <w:tab w:val="left" w:pos="5605"/>
        </w:tabs>
        <w:spacing w:line="0" w:lineRule="atLeast"/>
      </w:pPr>
    </w:p>
    <w:p>
      <w:pPr>
        <w:spacing w:beforeLines="50" w:afterLines="50" w:line="320" w:lineRule="exact"/>
        <w:rPr>
          <w:rFonts w:ascii="微软雅黑" w:hAnsi="微软雅黑" w:cs="Tahoma"/>
          <w:b/>
          <w:szCs w:val="21"/>
        </w:rPr>
      </w:pPr>
      <w:r>
        <w:rPr>
          <w:rFonts w:hint="eastAsia" w:ascii="微软雅黑" w:hAnsi="微软雅黑" w:cs="Tahoma"/>
          <w:b/>
          <w:szCs w:val="21"/>
        </w:rPr>
        <w:t>(团队用房全为标准房型，城景房；客人不能指定酒店，若参考酒店满房，我司将安排同等级酒店入住，具体酒店安排以出团通知书为准)</w:t>
      </w:r>
    </w:p>
    <w:tbl>
      <w:tblPr>
        <w:tblStyle w:val="11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29"/>
        <w:gridCol w:w="49"/>
        <w:gridCol w:w="663"/>
        <w:gridCol w:w="49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9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胡志明参考酒店</w:t>
            </w:r>
          </w:p>
        </w:tc>
        <w:tc>
          <w:tcPr>
            <w:tcW w:w="712" w:type="dxa"/>
            <w:gridSpan w:val="2"/>
          </w:tcPr>
          <w:p>
            <w:pPr>
              <w:tabs>
                <w:tab w:val="left" w:pos="5605"/>
              </w:tabs>
              <w:spacing w:after="0" w:line="0" w:lineRule="atLeast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星级</w:t>
            </w:r>
          </w:p>
        </w:tc>
        <w:tc>
          <w:tcPr>
            <w:tcW w:w="4941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9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胡志明第一酒店</w:t>
            </w:r>
          </w:p>
        </w:tc>
        <w:tc>
          <w:tcPr>
            <w:tcW w:w="712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http://firsthotel.com.vn/gioi-thieu/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9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西贡华美娜酒店</w:t>
            </w:r>
          </w:p>
        </w:tc>
        <w:tc>
          <w:tcPr>
            <w:tcW w:w="712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http://ramanasaigon.com/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9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新太平洋酒店</w:t>
            </w:r>
          </w:p>
        </w:tc>
        <w:tc>
          <w:tcPr>
            <w:tcW w:w="712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http://www.newpacific.vn/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029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温莎广场酒店</w:t>
            </w:r>
          </w:p>
        </w:tc>
        <w:tc>
          <w:tcPr>
            <w:tcW w:w="712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5星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http://www.windsorplazahotel.com/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29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新山一酒店</w:t>
            </w:r>
          </w:p>
        </w:tc>
        <w:tc>
          <w:tcPr>
            <w:tcW w:w="712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5星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ascii="微软雅黑" w:hAnsi="微软雅黑" w:cs="宋体"/>
                <w:color w:val="000000"/>
                <w:sz w:val="21"/>
                <w:szCs w:val="21"/>
              </w:rPr>
              <w:t>http://tansonnhathotelsaigon.com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tabs>
                <w:tab w:val="left" w:pos="5605"/>
              </w:tabs>
              <w:spacing w:after="0" w:line="0" w:lineRule="atLeast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美奈酒店名称</w:t>
            </w:r>
          </w:p>
        </w:tc>
        <w:tc>
          <w:tcPr>
            <w:tcW w:w="663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星级</w:t>
            </w:r>
          </w:p>
        </w:tc>
        <w:tc>
          <w:tcPr>
            <w:tcW w:w="4941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美奈芒青酒店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http://hotels.ctrip.com/international/2071095.html?IsReposted=2071095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Hoang Ngoc Beach Resort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 xml:space="preserve">http://www.hoangngoc-resort.com/ 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海联高尔夫海滩度假村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5星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ascii="微软雅黑" w:hAnsi="微软雅黑" w:cs="宋体"/>
                <w:color w:val="000000"/>
                <w:sz w:val="21"/>
                <w:szCs w:val="21"/>
              </w:rPr>
              <w:t>http://hotels.ctrip.com/international/713565.html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安南公主度假村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5星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http://www.princessdannam.com/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tabs>
                <w:tab w:val="left" w:pos="5605"/>
              </w:tabs>
              <w:spacing w:after="0" w:line="0" w:lineRule="atLeast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芽庄酒店名称</w:t>
            </w:r>
          </w:p>
        </w:tc>
        <w:tc>
          <w:tcPr>
            <w:tcW w:w="663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星级</w:t>
            </w:r>
          </w:p>
        </w:tc>
        <w:tc>
          <w:tcPr>
            <w:tcW w:w="4941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/>
                <w:sz w:val="21"/>
                <w:szCs w:val="21"/>
              </w:rPr>
              <w:t>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芽庄枫叶公寓酒店</w:t>
            </w:r>
          </w:p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 Maple Hotel &amp; Apartment Nha Trang</w:t>
            </w:r>
          </w:p>
        </w:tc>
        <w:tc>
          <w:tcPr>
            <w:tcW w:w="663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http://hotels.ctrip.com/international/8916397.html?IsReposted=8916397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 xml:space="preserve">芽庄池娇酒店 Tri Giao Hotel NhaTrang </w:t>
            </w:r>
          </w:p>
        </w:tc>
        <w:tc>
          <w:tcPr>
            <w:tcW w:w="663" w:type="dxa"/>
            <w:vAlign w:val="top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http://trigiao.com.vn/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芽庄安吉拉酒店 Angella Hotel Nha Trang</w:t>
            </w:r>
          </w:p>
        </w:tc>
        <w:tc>
          <w:tcPr>
            <w:tcW w:w="663" w:type="dxa"/>
            <w:vAlign w:val="top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  <w:lang w:val="en-US" w:eastAsia="zh-CN"/>
              </w:rPr>
              <w:t>4星</w:t>
            </w:r>
          </w:p>
        </w:tc>
        <w:tc>
          <w:tcPr>
            <w:tcW w:w="4941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http://www.angella.com.vn/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芽庄D26酒店</w:t>
            </w:r>
          </w:p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  <w:lang w:val="en-US" w:eastAsia="zh-CN"/>
              </w:rPr>
              <w:t>D26 Nha Trang Hotel</w:t>
            </w:r>
          </w:p>
        </w:tc>
        <w:tc>
          <w:tcPr>
            <w:tcW w:w="663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https://www.booking.com/hotel/vn/d26-nha-trang.zh-cn.html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芽庄美利通酒店</w:t>
            </w:r>
          </w:p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Meriton Hotel Nha Trang</w:t>
            </w:r>
          </w:p>
        </w:tc>
        <w:tc>
          <w:tcPr>
            <w:tcW w:w="663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http://hotels.ctrip.com/international/6218941.html?NoShowSearchBox=T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  <w:lang w:val="en-US" w:eastAsia="zh-CN"/>
              </w:rPr>
              <w:t>芽庄帝国酒店 IMPERIAL HOTEL</w:t>
            </w:r>
          </w:p>
        </w:tc>
        <w:tc>
          <w:tcPr>
            <w:tcW w:w="663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  <w:lang w:val="en-US" w:eastAsia="zh-CN"/>
              </w:rPr>
              <w:t>www.imperialnhatrang.com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  <w:lang w:val="en-US" w:eastAsia="zh-CN"/>
              </w:rPr>
              <w:t>芽庄MCR酒店</w:t>
            </w:r>
          </w:p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  <w:lang w:val="en-US" w:eastAsia="zh-CN"/>
              </w:rPr>
              <w:t>The MCR Luxury Nha Trang Hotel</w:t>
            </w:r>
          </w:p>
        </w:tc>
        <w:tc>
          <w:tcPr>
            <w:tcW w:w="663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tabs>
                <w:tab w:val="left" w:pos="5605"/>
              </w:tabs>
              <w:spacing w:after="0" w:line="0" w:lineRule="atLeast"/>
              <w:rPr>
                <w:rFonts w:hint="eastAsia" w:ascii="微软雅黑" w:hAnsi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/>
                <w:b w:val="0"/>
                <w:bCs/>
                <w:sz w:val="21"/>
                <w:szCs w:val="21"/>
                <w:lang w:val="en-US" w:eastAsia="zh-CN"/>
              </w:rPr>
              <w:t>http://hotels.ctrip.com/international/11513265.html?IsReposted=11513265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/>
              </w:rPr>
              <w:t>ISENA酒店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http://isenahotel.com/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hint="eastAsia"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芽庄森维高级酒店 </w:t>
            </w:r>
          </w:p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Sen Viet Premium Hotel Nha Trang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http://senvietpremiumhotels.com/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芽庄红太阳酒店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http://redsunnhatranghotel.com/vi/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芒青四星酒店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http://www.nhatrang.muongthanh.vn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绿色世界酒店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http://greenworldhotelnhatrang.com/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VDB酒店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http://www.vdbnhatranghotel.vn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 xml:space="preserve">Yasaka Resort Hotel Nha Trang  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http://www.yasanhatrang.com/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BAVICO酒店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http://www.baviconhatrang.com/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拉芝酒店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www.nhatranglodge.com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加里奥特酒店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 xml:space="preserve">http://galliothotel.com/VN/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丹卓黄金大酒店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4星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www.dendrogold.com/?lang=zh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M</w:t>
            </w:r>
            <w:r>
              <w:rPr>
                <w:rFonts w:ascii="Arial" w:hAnsi="Arial" w:cs="Arial"/>
                <w:sz w:val="21"/>
                <w:szCs w:val="21"/>
              </w:rPr>
              <w:t>ườ</w:t>
            </w:r>
            <w:r>
              <w:rPr>
                <w:rFonts w:ascii="微软雅黑" w:hAnsi="微软雅黑"/>
                <w:sz w:val="21"/>
                <w:szCs w:val="21"/>
              </w:rPr>
              <w:t xml:space="preserve">ng Thanh Nha Trang Centre  </w:t>
            </w:r>
            <w:r>
              <w:rPr>
                <w:rFonts w:hint="eastAsia" w:ascii="微软雅黑" w:hAnsi="微软雅黑"/>
                <w:sz w:val="21"/>
                <w:szCs w:val="21"/>
              </w:rPr>
              <w:t>芒青中心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5星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ascii="微软雅黑" w:hAnsi="微软雅黑" w:cs="宋体"/>
                <w:color w:val="000000"/>
                <w:sz w:val="21"/>
                <w:szCs w:val="21"/>
              </w:rPr>
              <w:t>www.nhatrangcentre.muongthanh.vn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HAVANA酒店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5星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www:havanahotel.vn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钻石湾酒店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5星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http://www.diamondbayhotel.com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钻石湾度假村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5星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http://diamondbayresort.vn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芽庄金顶水疗度假村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5星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ascii="微软雅黑" w:hAnsi="微软雅黑"/>
                <w:sz w:val="21"/>
                <w:szCs w:val="21"/>
              </w:rPr>
              <w:t>http://www.goldenpeakresort.com/VN/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芽庄安皇后酒店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5星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ascii="微软雅黑" w:hAnsi="微软雅黑" w:cs="宋体"/>
                <w:color w:val="000000"/>
                <w:sz w:val="21"/>
                <w:szCs w:val="21"/>
              </w:rPr>
              <w:t>http://www.queenannnhatrang.com/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8" w:type="dxa"/>
            <w:gridSpan w:val="2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芽庄星城酒店</w:t>
            </w:r>
          </w:p>
        </w:tc>
        <w:tc>
          <w:tcPr>
            <w:tcW w:w="663" w:type="dxa"/>
          </w:tcPr>
          <w:p>
            <w:pPr>
              <w:spacing w:after="0"/>
              <w:rPr>
                <w:rFonts w:ascii="微软雅黑" w:hAnsi="微软雅黑"/>
                <w:sz w:val="21"/>
                <w:szCs w:val="21"/>
              </w:rPr>
            </w:pPr>
            <w:r>
              <w:rPr>
                <w:rFonts w:hint="eastAsia" w:ascii="微软雅黑" w:hAnsi="微软雅黑"/>
                <w:sz w:val="21"/>
                <w:szCs w:val="21"/>
              </w:rPr>
              <w:t>5星</w:t>
            </w:r>
          </w:p>
        </w:tc>
        <w:tc>
          <w:tcPr>
            <w:tcW w:w="4941" w:type="dxa"/>
          </w:tcPr>
          <w:p>
            <w:pPr>
              <w:spacing w:after="0"/>
              <w:rPr>
                <w:rFonts w:ascii="微软雅黑" w:hAnsi="微软雅黑" w:cs="宋体"/>
                <w:color w:val="000000"/>
                <w:sz w:val="21"/>
                <w:szCs w:val="21"/>
              </w:rPr>
            </w:pPr>
            <w:r>
              <w:rPr>
                <w:rFonts w:ascii="微软雅黑" w:hAnsi="微软雅黑" w:cs="宋体"/>
                <w:color w:val="000000"/>
                <w:sz w:val="21"/>
                <w:szCs w:val="21"/>
              </w:rPr>
              <w:t>http://starcitynhatrang.com/</w:t>
            </w:r>
          </w:p>
        </w:tc>
      </w:tr>
    </w:tbl>
    <w:p>
      <w:pPr>
        <w:tabs>
          <w:tab w:val="left" w:pos="5605"/>
        </w:tabs>
        <w:spacing w:line="0" w:lineRule="atLeast"/>
      </w:pPr>
    </w:p>
    <w:p>
      <w:pPr>
        <w:tabs>
          <w:tab w:val="left" w:pos="5605"/>
        </w:tabs>
        <w:spacing w:line="0" w:lineRule="atLeast"/>
      </w:pPr>
    </w:p>
    <w:tbl>
      <w:tblPr>
        <w:tblStyle w:val="11"/>
        <w:tblW w:w="1068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tabs>
                <w:tab w:val="left" w:pos="5605"/>
              </w:tabs>
              <w:spacing w:beforeLines="100" w:line="0" w:lineRule="atLeast"/>
              <w:jc w:val="center"/>
              <w:rPr>
                <w:sz w:val="28"/>
                <w:szCs w:val="28"/>
              </w:rPr>
            </w:pPr>
            <w:r>
              <w:rPr>
                <w:rFonts w:hint="eastAsia" w:ascii="宋体" w:hAnsi="宋体" w:cs="Times New Roman"/>
                <w:b/>
                <w:bCs/>
                <w:color w:val="984806"/>
                <w:spacing w:val="20"/>
                <w:w w:val="80"/>
                <w:sz w:val="28"/>
                <w:szCs w:val="28"/>
              </w:rPr>
              <w:t>越南旅游安全须知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tabs>
                <w:tab w:val="left" w:pos="660"/>
              </w:tabs>
              <w:spacing w:beforeLines="50" w:afterLines="50"/>
              <w:rPr>
                <w:rFonts w:ascii="微软雅黑" w:hAnsi="微软雅黑" w:cs="Times New Roman"/>
                <w:sz w:val="21"/>
                <w:szCs w:val="21"/>
              </w:rPr>
            </w:pPr>
            <w:r>
              <w:rPr>
                <w:rFonts w:hint="eastAsia" w:ascii="微软雅黑" w:hAnsi="微软雅黑" w:cs="Tahoma"/>
                <w:b/>
                <w:spacing w:val="-6"/>
                <w:sz w:val="21"/>
                <w:szCs w:val="21"/>
              </w:rPr>
              <w:t>1、</w:t>
            </w:r>
            <w:r>
              <w:rPr>
                <w:rFonts w:hint="eastAsia" w:ascii="微软雅黑" w:hAnsi="微软雅黑" w:cs="Tahoma"/>
                <w:spacing w:val="-6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cs="Times New Roman"/>
                <w:sz w:val="21"/>
                <w:szCs w:val="21"/>
              </w:rPr>
              <w:t>中国游客在越南旅游期间,我社会推荐一些自费项目,并安排持证专职导游和空调旅游车, 以确保游客能安全顺利地完成行程。我公司在此郑重申明, 若游客私自参加了其他无证公司或个人组织的自费活动,可能存在旅游车辆没有购买保险, 强迫游客购物的隐患, 最终损害游客权益, 安全无保障。如果游客要参加此类旅游活动，须提前写下书面证明，若发生任何交通事故或投诉与我社无关，我公司概不承担任何法律责任。</w:t>
            </w:r>
          </w:p>
          <w:p>
            <w:pPr>
              <w:tabs>
                <w:tab w:val="left" w:pos="660"/>
              </w:tabs>
              <w:spacing w:beforeLines="50" w:afterLines="50"/>
              <w:rPr>
                <w:rFonts w:ascii="微软雅黑" w:hAnsi="微软雅黑" w:cs="Times New Roman"/>
                <w:sz w:val="21"/>
                <w:szCs w:val="21"/>
              </w:rPr>
            </w:pPr>
            <w:r>
              <w:rPr>
                <w:rFonts w:hint="eastAsia" w:ascii="微软雅黑" w:hAnsi="微软雅黑" w:cs="Times New Roman"/>
                <w:b/>
                <w:sz w:val="21"/>
                <w:szCs w:val="21"/>
              </w:rPr>
              <w:t>2、</w:t>
            </w:r>
            <w:r>
              <w:rPr>
                <w:rFonts w:hint="eastAsia" w:ascii="微软雅黑" w:hAnsi="微软雅黑" w:cs="Times New Roman"/>
                <w:sz w:val="21"/>
                <w:szCs w:val="21"/>
              </w:rPr>
              <w:t xml:space="preserve"> 中国游客在越南旅游期间，乘坐快艇时一定要穿好救生衣；上、下船时拉好、扶好注意安全。如果游客要单独外出参加水上活动，请一定提前通知中国领队和越南导游前往的地点和返回的时间。否则，若参加水上活动时发生意外事故，后果自负。</w:t>
            </w:r>
          </w:p>
          <w:p>
            <w:pPr>
              <w:tabs>
                <w:tab w:val="left" w:pos="660"/>
              </w:tabs>
              <w:spacing w:beforeLines="50" w:afterLines="50"/>
              <w:rPr>
                <w:rFonts w:ascii="微软雅黑" w:hAnsi="微软雅黑" w:cs="Times New Roman"/>
                <w:sz w:val="21"/>
                <w:szCs w:val="21"/>
              </w:rPr>
            </w:pPr>
            <w:r>
              <w:rPr>
                <w:rFonts w:hint="eastAsia" w:ascii="微软雅黑" w:hAnsi="微软雅黑" w:cs="Times New Roman"/>
                <w:b/>
                <w:sz w:val="21"/>
                <w:szCs w:val="21"/>
              </w:rPr>
              <w:t xml:space="preserve">3、 </w:t>
            </w:r>
            <w:r>
              <w:rPr>
                <w:rFonts w:hint="eastAsia" w:ascii="微软雅黑" w:hAnsi="微软雅黑" w:cs="Times New Roman"/>
                <w:sz w:val="21"/>
                <w:szCs w:val="21"/>
              </w:rPr>
              <w:t>中国游客在越南旅游期间，禁止私自租用摩托车外出，因为越南摩托车车速极快，容易发生交通事故；并且游客无证驾驶也违反了越南交通规则，会被罚款。</w:t>
            </w:r>
          </w:p>
          <w:p>
            <w:pPr>
              <w:tabs>
                <w:tab w:val="left" w:pos="660"/>
              </w:tabs>
              <w:spacing w:beforeLines="50" w:afterLines="50"/>
              <w:rPr>
                <w:rFonts w:ascii="微软雅黑" w:hAnsi="微软雅黑" w:cs="Times New Roman"/>
                <w:sz w:val="21"/>
                <w:szCs w:val="21"/>
              </w:rPr>
            </w:pPr>
            <w:r>
              <w:rPr>
                <w:rFonts w:hint="eastAsia" w:ascii="微软雅黑" w:hAnsi="微软雅黑" w:cs="Times New Roman"/>
                <w:b/>
                <w:sz w:val="21"/>
                <w:szCs w:val="21"/>
              </w:rPr>
              <w:t>4、</w:t>
            </w:r>
            <w:r>
              <w:rPr>
                <w:rFonts w:hint="eastAsia" w:ascii="微软雅黑" w:hAnsi="微软雅黑" w:cs="Times New Roman"/>
                <w:sz w:val="21"/>
                <w:szCs w:val="21"/>
              </w:rPr>
              <w:t xml:space="preserve"> 游客外出活动时，现金或其他贵重物品请存放在酒店保险箱内。游客入住酒店时，请注意索取酒店名片。请记住领队和越南导游的联系电话。请记住领队宣布的用餐时间、地点、集合时间。 游客入房后，请查看房间设施是否正常，如有问题，速告知领队。请勿在走廊及餐厅穿睡衣拖鞋、大声喧哗。越南酒店一般在浴室洗脸池上放置2瓶免费矿泉水供客人饮用。但是冰箱和迷你吧内的食物和饮料是要收费的，若游客消费了这些食品、饮料，请主动到酒店总台现付费用。游客在酒店泳池游泳时请注意照看好随行的儿童和老人，以免发生事故。游客在酒店内淋浴时，请自备拖鞋，因为地板较滑容易摔倒。请游客爱惜酒店房间内的一切施设，若有损坏须照价赔偿。</w:t>
            </w:r>
          </w:p>
          <w:p>
            <w:pPr>
              <w:tabs>
                <w:tab w:val="left" w:pos="660"/>
              </w:tabs>
              <w:spacing w:beforeLines="50" w:afterLines="50"/>
              <w:rPr>
                <w:rFonts w:ascii="微软雅黑" w:hAnsi="微软雅黑" w:cs="Times New Roman"/>
                <w:sz w:val="21"/>
                <w:szCs w:val="21"/>
              </w:rPr>
            </w:pPr>
            <w:r>
              <w:rPr>
                <w:rFonts w:hint="eastAsia" w:ascii="微软雅黑" w:hAnsi="微软雅黑" w:cs="Times New Roman"/>
                <w:b/>
                <w:sz w:val="21"/>
                <w:szCs w:val="21"/>
              </w:rPr>
              <w:t>5、</w:t>
            </w:r>
            <w:r>
              <w:rPr>
                <w:rFonts w:hint="eastAsia" w:ascii="微软雅黑" w:hAnsi="微软雅黑" w:cs="Times New Roman"/>
                <w:sz w:val="21"/>
                <w:szCs w:val="21"/>
              </w:rPr>
              <w:t xml:space="preserve"> 游客乘坐空调旅游车时，不要争抢座位。为避免空气污染，车上不可吃冰激凌、带果皮的食物、禁止吸烟、不可脱鞋。</w:t>
            </w:r>
          </w:p>
          <w:p>
            <w:pPr>
              <w:tabs>
                <w:tab w:val="left" w:pos="660"/>
              </w:tabs>
              <w:spacing w:beforeLines="50" w:afterLines="50"/>
              <w:rPr>
                <w:rFonts w:ascii="微软雅黑" w:hAnsi="微软雅黑" w:cs="Times New Roman"/>
                <w:sz w:val="21"/>
                <w:szCs w:val="21"/>
              </w:rPr>
            </w:pPr>
            <w:r>
              <w:rPr>
                <w:rFonts w:hint="eastAsia" w:ascii="微软雅黑" w:hAnsi="微软雅黑" w:cs="Times New Roman"/>
                <w:b/>
                <w:sz w:val="21"/>
                <w:szCs w:val="21"/>
              </w:rPr>
              <w:t>6、</w:t>
            </w:r>
            <w:r>
              <w:rPr>
                <w:rFonts w:hint="eastAsia" w:ascii="微软雅黑" w:hAnsi="微软雅黑" w:cs="Times New Roman"/>
                <w:sz w:val="21"/>
                <w:szCs w:val="21"/>
              </w:rPr>
              <w:t xml:space="preserve"> 游客在公共场所请入乡随俗尊重越南当地礼仪及风俗习惯。请保持良好的用餐习惯、用餐时尽可能保持安静。自助餐取食物时要排队，不可插队夹塞。不知食物是否合自己口味时，每次少取一些，禁止浪费。</w:t>
            </w:r>
          </w:p>
          <w:p>
            <w:pPr>
              <w:tabs>
                <w:tab w:val="left" w:pos="660"/>
              </w:tabs>
              <w:spacing w:beforeLines="50" w:afterLines="50"/>
              <w:rPr>
                <w:rFonts w:ascii="微软雅黑" w:hAnsi="微软雅黑" w:cs="Times New Roman"/>
                <w:sz w:val="21"/>
                <w:szCs w:val="21"/>
              </w:rPr>
            </w:pPr>
            <w:r>
              <w:rPr>
                <w:rFonts w:hint="eastAsia" w:ascii="微软雅黑" w:hAnsi="微软雅黑" w:cs="Times New Roman"/>
                <w:b/>
                <w:sz w:val="21"/>
                <w:szCs w:val="21"/>
              </w:rPr>
              <w:t xml:space="preserve">7、 </w:t>
            </w:r>
            <w:r>
              <w:rPr>
                <w:rFonts w:hint="eastAsia" w:ascii="微软雅黑" w:hAnsi="微软雅黑" w:cs="Times New Roman"/>
                <w:sz w:val="21"/>
                <w:szCs w:val="21"/>
              </w:rPr>
              <w:t>游客到越南旅游时请带上足够的人民币或美元现金，银联卡在越南不通用。万一游客在旅游期间发生意外事故，请自行支付医疗费和交通费，回国后再与国内保险公司联系索赔事宜。我公司将积极协助游客就医和联系国内旅行社，但是不能垫付上述医疗费。</w:t>
            </w:r>
          </w:p>
          <w:p>
            <w:pPr>
              <w:tabs>
                <w:tab w:val="left" w:pos="660"/>
              </w:tabs>
              <w:spacing w:beforeLines="50" w:afterLines="50"/>
              <w:rPr>
                <w:rFonts w:ascii="微软雅黑" w:hAnsi="微软雅黑" w:cs="Times New Roman"/>
                <w:sz w:val="21"/>
                <w:szCs w:val="21"/>
              </w:rPr>
            </w:pPr>
            <w:r>
              <w:rPr>
                <w:rFonts w:hint="eastAsia" w:ascii="微软雅黑" w:hAnsi="微软雅黑" w:cs="Times New Roman"/>
                <w:b/>
                <w:sz w:val="21"/>
                <w:szCs w:val="21"/>
              </w:rPr>
              <w:t>8、</w:t>
            </w:r>
            <w:r>
              <w:rPr>
                <w:rFonts w:hint="eastAsia" w:ascii="微软雅黑" w:hAnsi="微软雅黑" w:cs="宋体"/>
                <w:sz w:val="21"/>
                <w:szCs w:val="21"/>
              </w:rPr>
              <w:t>您在参加水上活动及乘船出海时一定要穿戴救生衣及携带救生圈，并相互监督不可单独行动，下海游泳时，请结伴前行，水深地方不可大意。在参加部分水上娱乐项目之前请根据自身条件而定。进行浮潜时，需了解浮潜水域的水深暗流情况，请选择地势平缓相对较浅的水域进行水上活动。</w:t>
            </w:r>
          </w:p>
          <w:p>
            <w:pPr>
              <w:spacing w:beforeLines="50" w:afterLines="50"/>
              <w:rPr>
                <w:rFonts w:ascii="微软雅黑" w:hAnsi="微软雅黑" w:cs="Times New Roman"/>
                <w:sz w:val="21"/>
                <w:szCs w:val="21"/>
                <w:u w:val="single"/>
              </w:rPr>
            </w:pPr>
            <w:r>
              <w:rPr>
                <w:rFonts w:hint="eastAsia" w:ascii="微软雅黑" w:hAnsi="微软雅黑" w:cs="Times New Roman"/>
                <w:sz w:val="21"/>
                <w:szCs w:val="21"/>
              </w:rPr>
              <w:t>以上注意事项请一定提前通知领队和所有客人。</w:t>
            </w:r>
          </w:p>
        </w:tc>
      </w:tr>
    </w:tbl>
    <w:p>
      <w:pPr>
        <w:tabs>
          <w:tab w:val="left" w:pos="5605"/>
        </w:tabs>
        <w:spacing w:line="0" w:lineRule="atLeast"/>
      </w:pP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宋体-PUA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-437515</wp:posOffset>
          </wp:positionH>
          <wp:positionV relativeFrom="paragraph">
            <wp:posOffset>-441325</wp:posOffset>
          </wp:positionV>
          <wp:extent cx="7551420" cy="2653030"/>
          <wp:effectExtent l="0" t="0" r="11430" b="13970"/>
          <wp:wrapSquare wrapText="bothSides"/>
          <wp:docPr id="6" name="图片 5" descr="C:\Users\Administrator\Desktop\胡志明 美奈 芽庄页眉.png胡志明 美奈 芽庄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5" descr="C:\Users\Administrator\Desktop\胡志明 美奈 芽庄页眉.png胡志明 美奈 芽庄页眉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2653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A78B0"/>
    <w:multiLevelType w:val="multilevel"/>
    <w:tmpl w:val="4A2A78B0"/>
    <w:lvl w:ilvl="0" w:tentative="0">
      <w:start w:val="1"/>
      <w:numFmt w:val="decimal"/>
      <w:lvlText w:val="%1、"/>
      <w:lvlJc w:val="left"/>
      <w:pPr>
        <w:ind w:left="360" w:hanging="360"/>
      </w:pPr>
      <w:rPr>
        <w:rFonts w:ascii="宋体" w:hAnsi="宋体" w:eastAsia="宋体" w:cs="Tahoma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CB546E"/>
    <w:multiLevelType w:val="singleLevel"/>
    <w:tmpl w:val="59CB546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121E2"/>
    <w:rsid w:val="0001628C"/>
    <w:rsid w:val="00074315"/>
    <w:rsid w:val="000A0AA4"/>
    <w:rsid w:val="000A352F"/>
    <w:rsid w:val="000B5317"/>
    <w:rsid w:val="000D1FDE"/>
    <w:rsid w:val="000F33EC"/>
    <w:rsid w:val="001218C0"/>
    <w:rsid w:val="00175A6E"/>
    <w:rsid w:val="00181C81"/>
    <w:rsid w:val="00196BD8"/>
    <w:rsid w:val="001B3E4C"/>
    <w:rsid w:val="001D55C5"/>
    <w:rsid w:val="001E05E8"/>
    <w:rsid w:val="00245CCC"/>
    <w:rsid w:val="00252393"/>
    <w:rsid w:val="002E7D97"/>
    <w:rsid w:val="00303810"/>
    <w:rsid w:val="00323033"/>
    <w:rsid w:val="00323B43"/>
    <w:rsid w:val="00327170"/>
    <w:rsid w:val="0035565D"/>
    <w:rsid w:val="00375423"/>
    <w:rsid w:val="003A0F68"/>
    <w:rsid w:val="003B30FC"/>
    <w:rsid w:val="003B6677"/>
    <w:rsid w:val="003D37D8"/>
    <w:rsid w:val="003E1062"/>
    <w:rsid w:val="00400ABF"/>
    <w:rsid w:val="00426133"/>
    <w:rsid w:val="004358AB"/>
    <w:rsid w:val="00451D5C"/>
    <w:rsid w:val="00452E2A"/>
    <w:rsid w:val="00470650"/>
    <w:rsid w:val="004A2DD7"/>
    <w:rsid w:val="004A5A10"/>
    <w:rsid w:val="00567E17"/>
    <w:rsid w:val="00573133"/>
    <w:rsid w:val="0059546A"/>
    <w:rsid w:val="00617420"/>
    <w:rsid w:val="00647B39"/>
    <w:rsid w:val="006C2B39"/>
    <w:rsid w:val="006F0E89"/>
    <w:rsid w:val="006F655B"/>
    <w:rsid w:val="007653B5"/>
    <w:rsid w:val="00780AEA"/>
    <w:rsid w:val="007D03C4"/>
    <w:rsid w:val="007D546D"/>
    <w:rsid w:val="0082751D"/>
    <w:rsid w:val="00841367"/>
    <w:rsid w:val="008662BE"/>
    <w:rsid w:val="008B7726"/>
    <w:rsid w:val="008F4AF1"/>
    <w:rsid w:val="009430BB"/>
    <w:rsid w:val="009728D9"/>
    <w:rsid w:val="00974FD2"/>
    <w:rsid w:val="00976806"/>
    <w:rsid w:val="0098057D"/>
    <w:rsid w:val="0098761C"/>
    <w:rsid w:val="009A7AAE"/>
    <w:rsid w:val="009B7261"/>
    <w:rsid w:val="009C527D"/>
    <w:rsid w:val="00A403D3"/>
    <w:rsid w:val="00A60828"/>
    <w:rsid w:val="00A7230B"/>
    <w:rsid w:val="00A77433"/>
    <w:rsid w:val="00A95000"/>
    <w:rsid w:val="00A955F1"/>
    <w:rsid w:val="00AD172D"/>
    <w:rsid w:val="00B0270A"/>
    <w:rsid w:val="00B36D4C"/>
    <w:rsid w:val="00B42CE7"/>
    <w:rsid w:val="00B65605"/>
    <w:rsid w:val="00B92023"/>
    <w:rsid w:val="00B937AA"/>
    <w:rsid w:val="00BA7A5B"/>
    <w:rsid w:val="00BB360E"/>
    <w:rsid w:val="00BB7889"/>
    <w:rsid w:val="00BF327F"/>
    <w:rsid w:val="00C26D79"/>
    <w:rsid w:val="00C66A6D"/>
    <w:rsid w:val="00C76E78"/>
    <w:rsid w:val="00C92C23"/>
    <w:rsid w:val="00C97375"/>
    <w:rsid w:val="00D01BB8"/>
    <w:rsid w:val="00D31D50"/>
    <w:rsid w:val="00D36093"/>
    <w:rsid w:val="00D51980"/>
    <w:rsid w:val="00D550BA"/>
    <w:rsid w:val="00D6306D"/>
    <w:rsid w:val="00DE6BE9"/>
    <w:rsid w:val="00E01A7F"/>
    <w:rsid w:val="00E2216E"/>
    <w:rsid w:val="00EA345A"/>
    <w:rsid w:val="00ED5FDF"/>
    <w:rsid w:val="00F01208"/>
    <w:rsid w:val="00F45940"/>
    <w:rsid w:val="00F8126D"/>
    <w:rsid w:val="00F8701D"/>
    <w:rsid w:val="00FD31FA"/>
    <w:rsid w:val="03B666F7"/>
    <w:rsid w:val="05507D63"/>
    <w:rsid w:val="0C836C98"/>
    <w:rsid w:val="13C30BF9"/>
    <w:rsid w:val="193C288B"/>
    <w:rsid w:val="34983156"/>
    <w:rsid w:val="352B2594"/>
    <w:rsid w:val="3D515255"/>
    <w:rsid w:val="432E2AD8"/>
    <w:rsid w:val="48841F2A"/>
    <w:rsid w:val="48B17713"/>
    <w:rsid w:val="4A2F3CAB"/>
    <w:rsid w:val="4D756414"/>
    <w:rsid w:val="4EB5692F"/>
    <w:rsid w:val="4FE01C59"/>
    <w:rsid w:val="50B73EBB"/>
    <w:rsid w:val="51A64A84"/>
    <w:rsid w:val="540A5AF6"/>
    <w:rsid w:val="54801206"/>
    <w:rsid w:val="58D9520C"/>
    <w:rsid w:val="59E14D82"/>
    <w:rsid w:val="5E3D16CE"/>
    <w:rsid w:val="609B2917"/>
    <w:rsid w:val="629D09DA"/>
    <w:rsid w:val="67E26034"/>
    <w:rsid w:val="683F7356"/>
    <w:rsid w:val="6B1F6C5C"/>
    <w:rsid w:val="6C214AA4"/>
    <w:rsid w:val="6CD823A4"/>
    <w:rsid w:val="6EE53A55"/>
    <w:rsid w:val="6FB44EB2"/>
    <w:rsid w:val="71227FD9"/>
    <w:rsid w:val="72B3747F"/>
    <w:rsid w:val="75775729"/>
    <w:rsid w:val="75AC4E2A"/>
    <w:rsid w:val="7765066D"/>
    <w:rsid w:val="7D85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HTML Preformatted"/>
    <w:basedOn w:val="1"/>
    <w:link w:val="15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 w:line="320" w:lineRule="exact"/>
    </w:pPr>
    <w:rPr>
      <w:rFonts w:ascii="Arial Unicode MS" w:hAnsi="Arial Unicode MS" w:eastAsia="Courier New" w:cs="Courier New"/>
      <w:kern w:val="2"/>
      <w:sz w:val="21"/>
      <w:szCs w:val="24"/>
    </w:rPr>
  </w:style>
  <w:style w:type="paragraph" w:styleId="6">
    <w:name w:val="Normal (Web)"/>
    <w:basedOn w:val="1"/>
    <w:semiHidden/>
    <w:unhideWhenUsed/>
    <w:uiPriority w:val="99"/>
    <w:rPr>
      <w:sz w:val="24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3">
    <w:name w:val="页脚 Char"/>
    <w:basedOn w:val="7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4">
    <w:name w:val="HTML 预设格式 Char"/>
    <w:basedOn w:val="7"/>
    <w:semiHidden/>
    <w:qFormat/>
    <w:uiPriority w:val="99"/>
    <w:rPr>
      <w:rFonts w:ascii="Courier New" w:hAnsi="Courier New" w:cs="Courier New"/>
      <w:sz w:val="20"/>
      <w:szCs w:val="20"/>
    </w:rPr>
  </w:style>
  <w:style w:type="character" w:customStyle="1" w:styleId="15">
    <w:name w:val="HTML 预设格式 Char1"/>
    <w:basedOn w:val="7"/>
    <w:link w:val="5"/>
    <w:qFormat/>
    <w:uiPriority w:val="99"/>
    <w:rPr>
      <w:rFonts w:ascii="Arial Unicode MS" w:hAnsi="Arial Unicode MS" w:eastAsia="Courier New" w:cs="Courier New"/>
      <w:kern w:val="2"/>
      <w:sz w:val="21"/>
      <w:szCs w:val="24"/>
    </w:rPr>
  </w:style>
  <w:style w:type="character" w:customStyle="1" w:styleId="16">
    <w:name w:val="批注框文本 Char"/>
    <w:basedOn w:val="7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5"/>
    <customShpInfo spid="_x0000_s1034"/>
    <customShpInfo spid="_x0000_s1033"/>
    <customShpInfo spid="_x0000_s1039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38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750</Words>
  <Characters>4277</Characters>
  <Lines>35</Lines>
  <Paragraphs>10</Paragraphs>
  <TotalTime>2</TotalTime>
  <ScaleCrop>false</ScaleCrop>
  <LinksUpToDate>false</LinksUpToDate>
  <CharactersWithSpaces>5017</CharactersWithSpaces>
  <Application>WPS Office_10.1.0.7233_F1E327BC-269C-435d-A152-05C5408002CA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2017-11-02T03:02:00Z</dcterms:created>
  <dc:creator>22446</dc:creator>
  <cp:lastModifiedBy>Administrator</cp:lastModifiedBy>
  <dcterms:modified xsi:type="dcterms:W3CDTF">2018-03-27T08:04:07Z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2052-10.1.0.7233</vt:lpwstr>
  </property>
</Properties>
</file>