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left"/>
        <w:rPr>
          <w:rFonts w:ascii="宋体" w:hAnsi="宋体" w:cs="微软雅黑"/>
          <w:b/>
          <w:color w:val="C00000"/>
          <w:kern w:val="0"/>
          <w:sz w:val="36"/>
          <w:szCs w:val="28"/>
          <w:highlight w:val="yellow"/>
          <w:u w:val="single"/>
        </w:rPr>
      </w:pPr>
      <w:r>
        <w:rPr>
          <w:rFonts w:hint="eastAsia" w:cs="楷体_GB2312" w:asciiTheme="minorEastAsia" w:hAnsiTheme="minorEastAsia" w:eastAsiaTheme="minorEastAsia"/>
          <w:b/>
          <w:bCs/>
          <w:iCs/>
          <w:color w:val="C00000"/>
          <w:sz w:val="28"/>
          <w:szCs w:val="21"/>
          <w:highlight w:val="yellow"/>
          <w:u w:val="single"/>
        </w:rPr>
        <w:t>走进恩施  至尊豪华五星团：</w:t>
      </w:r>
      <w:r>
        <w:rPr>
          <w:rStyle w:val="10"/>
          <w:rFonts w:hint="eastAsia" w:cs="宋体" w:asciiTheme="minorEastAsia" w:hAnsiTheme="minorEastAsia" w:eastAsiaTheme="minorEastAsia"/>
          <w:color w:val="C00000"/>
          <w:kern w:val="0"/>
          <w:sz w:val="28"/>
          <w:szCs w:val="21"/>
          <w:highlight w:val="yellow"/>
          <w:u w:val="single"/>
        </w:rPr>
        <w:t xml:space="preserve">出发日期：10月 24 日 </w:t>
      </w:r>
      <w:r>
        <w:rPr>
          <w:rStyle w:val="10"/>
          <w:rFonts w:hint="eastAsia" w:cs="宋体" w:asciiTheme="minorEastAsia" w:hAnsiTheme="minorEastAsia" w:eastAsiaTheme="minorEastAsia"/>
          <w:color w:val="C00000"/>
          <w:kern w:val="0"/>
          <w:sz w:val="24"/>
          <w:szCs w:val="21"/>
          <w:highlight w:val="yellow"/>
          <w:u w:val="single"/>
        </w:rPr>
        <w:t xml:space="preserve"> 11月3.10.17.24日</w:t>
      </w:r>
    </w:p>
    <w:p>
      <w:pPr>
        <w:spacing w:line="240" w:lineRule="atLeast"/>
        <w:jc w:val="left"/>
        <w:rPr>
          <w:rFonts w:cs="楷体_GB2312" w:asciiTheme="minorEastAsia" w:hAnsiTheme="minorEastAsia" w:eastAsiaTheme="minorEastAsia"/>
          <w:b/>
          <w:color w:val="C00000"/>
          <w:kern w:val="0"/>
          <w:sz w:val="28"/>
          <w:szCs w:val="21"/>
          <w:highlight w:val="yellow"/>
          <w:u w:val="single"/>
        </w:rPr>
      </w:pPr>
      <w:r>
        <w:rPr>
          <w:rFonts w:hint="eastAsia" w:cs="楷体_GB2312" w:asciiTheme="minorEastAsia" w:hAnsiTheme="minorEastAsia" w:eastAsiaTheme="minorEastAsia"/>
          <w:b/>
          <w:bCs/>
          <w:iCs/>
          <w:color w:val="C00000"/>
          <w:sz w:val="28"/>
          <w:szCs w:val="21"/>
          <w:highlight w:val="yellow"/>
          <w:u w:val="single"/>
        </w:rPr>
        <w:t>成人：￥1999元/人</w:t>
      </w:r>
      <w:r>
        <w:rPr>
          <w:rFonts w:hint="eastAsia" w:cs="楷体_GB2312" w:asciiTheme="minorEastAsia" w:hAnsiTheme="minorEastAsia" w:eastAsiaTheme="minorEastAsia"/>
          <w:b/>
          <w:color w:val="C00000"/>
          <w:kern w:val="0"/>
          <w:sz w:val="28"/>
          <w:szCs w:val="21"/>
          <w:highlight w:val="yellow"/>
          <w:u w:val="single"/>
        </w:rPr>
        <w:t xml:space="preserve"> </w:t>
      </w:r>
    </w:p>
    <w:p>
      <w:pPr>
        <w:spacing w:line="240" w:lineRule="atLeast"/>
        <w:jc w:val="left"/>
        <w:rPr>
          <w:rFonts w:hint="eastAsia" w:cs="楷体_GB2312" w:asciiTheme="minorEastAsia" w:hAnsiTheme="minorEastAsia" w:eastAsiaTheme="minorEastAsia"/>
          <w:b/>
          <w:bCs/>
          <w:iCs/>
          <w:color w:val="C00000"/>
          <w:sz w:val="24"/>
          <w:szCs w:val="21"/>
          <w:highlight w:val="yellow"/>
          <w:u w:val="single"/>
        </w:rPr>
      </w:pPr>
      <w:r>
        <w:rPr>
          <w:rFonts w:hint="eastAsia" w:cs="楷体_GB2312" w:asciiTheme="minorEastAsia" w:hAnsiTheme="minorEastAsia" w:eastAsiaTheme="minorEastAsia"/>
          <w:b/>
          <w:color w:val="C00000"/>
          <w:sz w:val="24"/>
          <w:szCs w:val="21"/>
          <w:highlight w:val="yellow"/>
          <w:u w:val="single"/>
        </w:rPr>
        <w:t>1.2-1.4米小童：</w:t>
      </w:r>
      <w:r>
        <w:rPr>
          <w:rFonts w:hint="eastAsia" w:cs="楷体_GB2312" w:asciiTheme="minorEastAsia" w:hAnsiTheme="minorEastAsia" w:eastAsiaTheme="minorEastAsia"/>
          <w:b/>
          <w:bCs/>
          <w:iCs/>
          <w:color w:val="C00000"/>
          <w:sz w:val="24"/>
          <w:szCs w:val="21"/>
          <w:highlight w:val="yellow"/>
          <w:u w:val="single"/>
        </w:rPr>
        <w:t>￥1199元/人（含车位，餐费，半价高铁，</w:t>
      </w:r>
      <w:r>
        <w:rPr>
          <w:rFonts w:hint="eastAsia" w:cs="楷体_GB2312" w:asciiTheme="minorEastAsia" w:hAnsiTheme="minorEastAsia" w:eastAsiaTheme="minorEastAsia"/>
          <w:b/>
          <w:bCs/>
          <w:iCs/>
          <w:color w:val="C00000"/>
          <w:sz w:val="24"/>
          <w:szCs w:val="21"/>
          <w:highlight w:val="yellow"/>
          <w:u w:val="single"/>
          <w:lang w:eastAsia="zh-CN"/>
        </w:rPr>
        <w:t>超高自理，</w:t>
      </w:r>
      <w:r>
        <w:rPr>
          <w:rFonts w:hint="eastAsia" w:cs="楷体_GB2312" w:asciiTheme="minorEastAsia" w:hAnsiTheme="minorEastAsia" w:eastAsiaTheme="minorEastAsia"/>
          <w:b/>
          <w:bCs/>
          <w:iCs/>
          <w:color w:val="C00000"/>
          <w:sz w:val="24"/>
          <w:szCs w:val="21"/>
          <w:highlight w:val="yellow"/>
          <w:u w:val="single"/>
        </w:rPr>
        <w:t>不占床）</w:t>
      </w:r>
    </w:p>
    <w:p>
      <w:pPr>
        <w:spacing w:line="240" w:lineRule="atLeast"/>
        <w:jc w:val="left"/>
        <w:rPr>
          <w:rFonts w:hint="eastAsia" w:cs="楷体_GB2312" w:asciiTheme="minorEastAsia" w:hAnsiTheme="minorEastAsia" w:eastAsiaTheme="minorEastAsia"/>
          <w:b/>
          <w:bCs/>
          <w:iCs/>
          <w:color w:val="C00000"/>
          <w:sz w:val="24"/>
          <w:szCs w:val="21"/>
          <w:highlight w:val="yellow"/>
          <w:u w:val="single"/>
        </w:rPr>
      </w:pPr>
      <w:r>
        <w:rPr>
          <w:rFonts w:hint="eastAsia" w:cs="楷体_GB2312" w:asciiTheme="minorEastAsia" w:hAnsiTheme="minorEastAsia" w:eastAsiaTheme="minorEastAsia"/>
          <w:b/>
          <w:bCs/>
          <w:iCs/>
          <w:color w:val="C00000"/>
          <w:sz w:val="24"/>
          <w:szCs w:val="21"/>
          <w:highlight w:val="yellow"/>
          <w:u w:val="single"/>
        </w:rPr>
        <w:t>1.2米以下小童：799元/人（含车位、餐费、不含高铁票，不占床）</w:t>
      </w:r>
    </w:p>
    <w:p>
      <w:pPr>
        <w:spacing w:line="240" w:lineRule="atLeast"/>
        <w:jc w:val="left"/>
        <w:rPr>
          <w:rFonts w:cs="楷体_GB2312" w:asciiTheme="minorEastAsia" w:hAnsiTheme="minorEastAsia" w:eastAsiaTheme="minorEastAsia"/>
          <w:b/>
          <w:bCs/>
          <w:iCs/>
          <w:color w:val="C00000"/>
          <w:sz w:val="24"/>
          <w:szCs w:val="21"/>
          <w:highlight w:val="yellow"/>
          <w:u w:val="single"/>
        </w:rPr>
      </w:pPr>
      <w:r>
        <w:rPr>
          <w:rFonts w:hint="eastAsia" w:cs="楷体_GB2312" w:asciiTheme="minorEastAsia" w:hAnsiTheme="minorEastAsia" w:eastAsiaTheme="minorEastAsia"/>
          <w:b/>
          <w:bCs/>
          <w:iCs/>
          <w:color w:val="C00000"/>
          <w:sz w:val="24"/>
          <w:szCs w:val="21"/>
          <w:highlight w:val="yellow"/>
          <w:u w:val="single"/>
          <w:lang w:eastAsia="zh-CN"/>
        </w:rPr>
        <w:t>注：</w:t>
      </w:r>
      <w:r>
        <w:rPr>
          <w:rFonts w:hint="eastAsia" w:cs="楷体_GB2312" w:asciiTheme="minorEastAsia" w:hAnsiTheme="minorEastAsia" w:eastAsiaTheme="minorEastAsia"/>
          <w:b/>
          <w:bCs/>
          <w:iCs/>
          <w:color w:val="C00000"/>
          <w:sz w:val="24"/>
          <w:szCs w:val="21"/>
          <w:highlight w:val="yellow"/>
          <w:u w:val="single"/>
          <w:lang w:val="en-US" w:eastAsia="zh-CN"/>
        </w:rPr>
        <w:t>18岁以下不占床</w:t>
      </w:r>
      <w:r>
        <w:rPr>
          <w:rFonts w:hint="eastAsia" w:cs="楷体_GB2312" w:asciiTheme="minorEastAsia" w:hAnsiTheme="minorEastAsia" w:eastAsiaTheme="minorEastAsia"/>
          <w:b/>
          <w:bCs/>
          <w:iCs/>
          <w:color w:val="C00000"/>
          <w:sz w:val="24"/>
          <w:szCs w:val="21"/>
          <w:highlight w:val="yellow"/>
          <w:u w:val="single"/>
        </w:rPr>
        <w:t xml:space="preserve"> </w:t>
      </w:r>
    </w:p>
    <w:p>
      <w:pPr>
        <w:spacing w:line="240" w:lineRule="atLeast"/>
        <w:jc w:val="left"/>
        <w:rPr>
          <w:rFonts w:hint="eastAsia" w:cs="楷体_GB2312" w:asciiTheme="minorEastAsia" w:hAnsiTheme="minorEastAsia" w:eastAsiaTheme="minorEastAsia"/>
          <w:b/>
          <w:bCs/>
          <w:iCs/>
          <w:color w:val="C00000"/>
          <w:sz w:val="24"/>
          <w:szCs w:val="21"/>
          <w:highlight w:val="yellow"/>
          <w:u w:val="single"/>
        </w:rPr>
      </w:pPr>
      <w:r>
        <w:rPr>
          <w:rFonts w:hint="eastAsia" w:cs="楷体_GB2312" w:asciiTheme="minorEastAsia" w:hAnsiTheme="minorEastAsia" w:eastAsiaTheme="minorEastAsia"/>
          <w:b/>
          <w:bCs/>
          <w:iCs/>
          <w:color w:val="C00000"/>
          <w:sz w:val="24"/>
          <w:szCs w:val="21"/>
          <w:highlight w:val="yellow"/>
          <w:u w:val="single"/>
        </w:rPr>
        <w:t>当地补房差550元/人，退房差350元/人</w:t>
      </w:r>
    </w:p>
    <w:p>
      <w:pPr>
        <w:spacing w:line="240" w:lineRule="atLeast"/>
        <w:rPr>
          <w:rFonts w:asciiTheme="majorEastAsia" w:hAnsiTheme="majorEastAsia" w:eastAsiaTheme="majorEastAsia"/>
          <w:b/>
          <w:color w:val="C00000"/>
          <w:sz w:val="24"/>
        </w:rPr>
      </w:pPr>
      <w:r>
        <w:rPr>
          <w:rFonts w:hint="eastAsia" w:asciiTheme="majorEastAsia" w:hAnsiTheme="majorEastAsia" w:eastAsiaTheme="majorEastAsia"/>
          <w:b/>
          <w:color w:val="C00000"/>
          <w:sz w:val="24"/>
        </w:rPr>
        <w:t>【金秋爆款A线</w:t>
      </w:r>
      <w:r>
        <w:rPr>
          <w:rFonts w:hint="eastAsia" w:asciiTheme="majorEastAsia" w:hAnsiTheme="majorEastAsia" w:eastAsiaTheme="majorEastAsia"/>
          <w:b/>
          <w:color w:val="auto"/>
          <w:sz w:val="24"/>
        </w:rPr>
        <w:t>•</w:t>
      </w:r>
      <w:r>
        <w:rPr>
          <w:rFonts w:hint="eastAsia" w:asciiTheme="majorEastAsia" w:hAnsiTheme="majorEastAsia" w:eastAsiaTheme="majorEastAsia"/>
          <w:b/>
          <w:color w:val="auto"/>
          <w:sz w:val="56"/>
          <w:szCs w:val="32"/>
        </w:rPr>
        <w:t>新四省联游-走进神话恩施</w:t>
      </w:r>
      <w:r>
        <w:rPr>
          <w:rFonts w:hint="eastAsia" w:asciiTheme="majorEastAsia" w:hAnsiTheme="majorEastAsia" w:eastAsiaTheme="majorEastAsia"/>
          <w:b/>
          <w:color w:val="auto"/>
          <w:sz w:val="28"/>
          <w:szCs w:val="32"/>
        </w:rPr>
        <w:t xml:space="preserve"> </w:t>
      </w:r>
      <w:r>
        <w:rPr>
          <w:rFonts w:hint="eastAsia" w:asciiTheme="majorEastAsia" w:hAnsiTheme="majorEastAsia" w:eastAsiaTheme="majorEastAsia"/>
          <w:b/>
          <w:color w:val="C00000"/>
          <w:sz w:val="24"/>
        </w:rPr>
        <w:t>五星品质.真纯玩】</w:t>
      </w:r>
      <w:bookmarkStart w:id="0" w:name="_GoBack"/>
      <w:bookmarkEnd w:id="0"/>
    </w:p>
    <w:p>
      <w:pPr>
        <w:spacing w:line="240" w:lineRule="atLeast"/>
        <w:ind w:left="554" w:leftChars="66"/>
        <w:rPr>
          <w:rFonts w:cs="楷体_GB2312" w:asciiTheme="majorEastAsia" w:hAnsiTheme="majorEastAsia" w:eastAsiaTheme="majorEastAsia"/>
          <w:b/>
          <w:color w:val="C00000"/>
          <w:sz w:val="24"/>
        </w:rPr>
      </w:pPr>
      <w:r>
        <w:rPr>
          <w:rFonts w:hint="eastAsia" w:cs="楷体_GB2312" w:asciiTheme="majorEastAsia" w:hAnsiTheme="majorEastAsia" w:eastAsiaTheme="majorEastAsia"/>
          <w:b/>
          <w:color w:val="C00000"/>
          <w:sz w:val="24"/>
        </w:rPr>
        <w:t>湖北恩施大峡谷、</w:t>
      </w:r>
      <w:r>
        <w:rPr>
          <w:rStyle w:val="10"/>
          <w:rFonts w:hint="eastAsia" w:cs="宋体" w:asciiTheme="majorEastAsia" w:hAnsiTheme="majorEastAsia" w:eastAsiaTheme="majorEastAsia"/>
          <w:color w:val="C00000"/>
          <w:sz w:val="24"/>
          <w:shd w:val="clear" w:color="auto" w:fill="FFFFFF"/>
        </w:rPr>
        <w:t>大峡谷七星寨、</w:t>
      </w:r>
      <w:r>
        <w:rPr>
          <w:rFonts w:hint="eastAsia" w:cs="楷体_GB2312" w:asciiTheme="majorEastAsia" w:hAnsiTheme="majorEastAsia" w:eastAsiaTheme="majorEastAsia"/>
          <w:b/>
          <w:color w:val="C00000"/>
          <w:sz w:val="24"/>
        </w:rPr>
        <w:t>云龙地缝、</w:t>
      </w:r>
      <w:r>
        <w:rPr>
          <w:rStyle w:val="10"/>
          <w:rFonts w:hint="eastAsia" w:cs="宋体" w:asciiTheme="majorEastAsia" w:hAnsiTheme="majorEastAsia" w:eastAsiaTheme="majorEastAsia"/>
          <w:bCs w:val="0"/>
          <w:color w:val="C00000"/>
          <w:sz w:val="24"/>
          <w:shd w:val="clear" w:color="auto" w:fill="FFFFFF"/>
        </w:rPr>
        <w:t>恩施土司城、恩施</w:t>
      </w:r>
      <w:r>
        <w:rPr>
          <w:rFonts w:hint="eastAsia" w:cs="楷体_GB2312" w:asciiTheme="majorEastAsia" w:hAnsiTheme="majorEastAsia" w:eastAsiaTheme="majorEastAsia"/>
          <w:b/>
          <w:color w:val="C00000"/>
          <w:sz w:val="24"/>
        </w:rPr>
        <w:t>土家族女儿城、重庆</w:t>
      </w:r>
      <w:r>
        <w:rPr>
          <w:rStyle w:val="10"/>
          <w:rFonts w:hint="eastAsia" w:cs="宋体" w:asciiTheme="majorEastAsia" w:hAnsiTheme="majorEastAsia" w:eastAsiaTheme="majorEastAsia"/>
          <w:color w:val="C00000"/>
          <w:sz w:val="24"/>
          <w:shd w:val="clear" w:color="auto" w:fill="FFFFFF"/>
        </w:rPr>
        <w:t>濯水古镇、</w:t>
      </w:r>
      <w:r>
        <w:rPr>
          <w:rFonts w:hint="eastAsia" w:cs="楷体_GB2312" w:asciiTheme="majorEastAsia" w:hAnsiTheme="majorEastAsia" w:eastAsiaTheme="majorEastAsia"/>
          <w:b/>
          <w:color w:val="C00000"/>
          <w:sz w:val="24"/>
        </w:rPr>
        <w:t>湖南凤凰、湖南乾州双古城、广西三江风雨桥、五星豪华动车五天纯玩品质之旅</w:t>
      </w:r>
    </w:p>
    <w:p>
      <w:pPr>
        <w:widowControl/>
        <w:spacing w:line="240" w:lineRule="atLeast"/>
        <w:jc w:val="left"/>
        <w:rPr>
          <w:rFonts w:cs="宋体" w:asciiTheme="majorEastAsia" w:hAnsiTheme="majorEastAsia" w:eastAsiaTheme="majorEastAsia"/>
          <w:b/>
          <w:color w:val="auto"/>
          <w:kern w:val="0"/>
          <w:sz w:val="24"/>
        </w:rPr>
      </w:pPr>
      <w:r>
        <w:rPr>
          <w:rFonts w:hint="eastAsia" w:cs="宋体" w:asciiTheme="majorEastAsia" w:hAnsiTheme="majorEastAsia" w:eastAsiaTheme="majorEastAsia"/>
          <w:b/>
          <w:color w:val="auto"/>
          <w:kern w:val="0"/>
          <w:sz w:val="24"/>
        </w:rPr>
        <w:drawing>
          <wp:inline distT="0" distB="0" distL="0" distR="0">
            <wp:extent cx="6877050" cy="254190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cstate="print"/>
                    <a:srcRect/>
                    <a:stretch>
                      <a:fillRect/>
                    </a:stretch>
                  </pic:blipFill>
                  <pic:spPr>
                    <a:xfrm>
                      <a:off x="0" y="0"/>
                      <a:ext cx="6879747" cy="2543187"/>
                    </a:xfrm>
                    <a:prstGeom prst="rect">
                      <a:avLst/>
                    </a:prstGeom>
                    <a:noFill/>
                    <a:ln w="9525">
                      <a:noFill/>
                      <a:miter lim="800000"/>
                      <a:headEnd/>
                      <a:tailEnd/>
                    </a:ln>
                  </pic:spPr>
                </pic:pic>
              </a:graphicData>
            </a:graphic>
          </wp:inline>
        </w:drawing>
      </w:r>
    </w:p>
    <w:p>
      <w:pPr>
        <w:spacing w:line="500" w:lineRule="exact"/>
        <w:rPr>
          <w:rFonts w:ascii="宋体" w:hAnsi="宋体" w:cs="宋体"/>
          <w:b/>
          <w:color w:val="C00000"/>
          <w:sz w:val="24"/>
        </w:rPr>
      </w:pPr>
      <w:r>
        <w:rPr>
          <w:rFonts w:cs="宋体" w:asciiTheme="minorEastAsia" w:hAnsiTheme="minorEastAsia" w:eastAsiaTheme="minorEastAsia"/>
          <w:b/>
          <w:color w:val="C00000"/>
          <w:kern w:val="0"/>
          <w:sz w:val="22"/>
          <w:szCs w:val="21"/>
          <w:highlight w:val="yellow"/>
        </w:rPr>
        <w:t>★</w:t>
      </w:r>
      <w:r>
        <w:rPr>
          <w:rFonts w:hint="eastAsia" w:cs="宋体" w:asciiTheme="minorEastAsia" w:hAnsiTheme="minorEastAsia" w:eastAsiaTheme="minorEastAsia"/>
          <w:b/>
          <w:color w:val="C00000"/>
          <w:kern w:val="0"/>
          <w:sz w:val="22"/>
          <w:szCs w:val="21"/>
          <w:highlight w:val="yellow"/>
        </w:rPr>
        <w:t>至尊美景：</w:t>
      </w:r>
      <w:r>
        <w:rPr>
          <w:rFonts w:hint="eastAsia" w:ascii="宋体" w:hAnsi="宋体" w:cs="微软雅黑"/>
          <w:b/>
          <w:color w:val="C00000"/>
          <w:sz w:val="24"/>
          <w:highlight w:val="yellow"/>
        </w:rPr>
        <w:t>穿越西南四省---湖北、重庆、</w:t>
      </w:r>
      <w:r>
        <w:rPr>
          <w:rFonts w:hint="eastAsia" w:ascii="宋体" w:hAnsi="宋体" w:cs="宋体"/>
          <w:b/>
          <w:color w:val="C00000"/>
          <w:sz w:val="24"/>
          <w:highlight w:val="yellow"/>
        </w:rPr>
        <w:t>湖南、广西，一次旅行四种风情</w:t>
      </w:r>
      <w:r>
        <w:rPr>
          <w:rFonts w:ascii="宋体" w:hAnsi="宋体" w:cs="宋体"/>
          <w:b/>
          <w:color w:val="C00000"/>
          <w:sz w:val="24"/>
          <w:highlight w:val="yellow"/>
        </w:rPr>
        <w:t>……</w:t>
      </w:r>
    </w:p>
    <w:p>
      <w:pPr>
        <w:spacing w:line="240" w:lineRule="atLeast"/>
        <w:rPr>
          <w:rFonts w:cs="楷体_GB2312" w:asciiTheme="minorEastAsia" w:hAnsiTheme="minorEastAsia" w:eastAsiaTheme="minorEastAsia"/>
          <w:b/>
          <w:color w:val="auto"/>
          <w:sz w:val="22"/>
          <w:szCs w:val="21"/>
        </w:rPr>
      </w:pPr>
      <w:r>
        <w:rPr>
          <w:rFonts w:hint="eastAsia" w:cs="楷体_GB2312" w:asciiTheme="minorEastAsia" w:hAnsiTheme="minorEastAsia" w:eastAsiaTheme="minorEastAsia"/>
          <w:b/>
          <w:color w:val="auto"/>
          <w:sz w:val="22"/>
          <w:szCs w:val="21"/>
        </w:rPr>
        <w:t>1：</w:t>
      </w:r>
      <w:r>
        <w:rPr>
          <w:rFonts w:hint="eastAsia" w:cs="楷体_GB2312" w:asciiTheme="minorEastAsia" w:hAnsiTheme="minorEastAsia" w:eastAsiaTheme="minorEastAsia"/>
          <w:color w:val="auto"/>
          <w:sz w:val="22"/>
          <w:szCs w:val="21"/>
        </w:rPr>
        <w:t>畅游中国最后一块净土——湖北恩施，</w:t>
      </w:r>
      <w:r>
        <w:rPr>
          <w:rFonts w:hint="eastAsia" w:cs="微软雅黑" w:asciiTheme="minorEastAsia" w:hAnsiTheme="minorEastAsia" w:eastAsiaTheme="minorEastAsia"/>
          <w:bCs/>
          <w:color w:val="auto"/>
          <w:sz w:val="22"/>
          <w:szCs w:val="21"/>
        </w:rPr>
        <w:t>国家5A级景区</w:t>
      </w:r>
      <w:r>
        <w:rPr>
          <w:rStyle w:val="10"/>
          <w:rFonts w:hint="eastAsia" w:cs="微软雅黑" w:asciiTheme="minorEastAsia" w:hAnsiTheme="minorEastAsia" w:eastAsiaTheme="minorEastAsia"/>
          <w:b w:val="0"/>
          <w:bCs w:val="0"/>
          <w:color w:val="auto"/>
          <w:sz w:val="22"/>
          <w:szCs w:val="21"/>
        </w:rPr>
        <w:t>堪比美国科罗拉多大峡谷的“东方科罗拉多，全球最美大峡谷之一” ——</w:t>
      </w:r>
      <w:r>
        <w:rPr>
          <w:rStyle w:val="10"/>
          <w:rFonts w:hint="eastAsia" w:cs="微软雅黑" w:asciiTheme="minorEastAsia" w:hAnsiTheme="minorEastAsia" w:eastAsiaTheme="minorEastAsia"/>
          <w:bCs w:val="0"/>
          <w:color w:val="C00000"/>
          <w:sz w:val="22"/>
          <w:szCs w:val="21"/>
        </w:rPr>
        <w:t>【恩施大峡谷】</w:t>
      </w:r>
      <w:r>
        <w:rPr>
          <w:rStyle w:val="10"/>
          <w:rFonts w:hint="eastAsia" w:cs="宋体" w:asciiTheme="minorEastAsia" w:hAnsiTheme="minorEastAsia" w:eastAsiaTheme="minorEastAsia"/>
          <w:color w:val="C00000"/>
          <w:sz w:val="22"/>
          <w:szCs w:val="21"/>
          <w:shd w:val="clear" w:color="auto" w:fill="FFFFFF"/>
        </w:rPr>
        <w:t>【七星寨】</w:t>
      </w:r>
      <w:r>
        <w:rPr>
          <w:rFonts w:hint="eastAsia" w:cs="宋体" w:asciiTheme="minorEastAsia" w:hAnsiTheme="minorEastAsia" w:eastAsiaTheme="minorEastAsia"/>
          <w:color w:val="auto"/>
          <w:sz w:val="22"/>
          <w:szCs w:val="21"/>
          <w:shd w:val="clear" w:color="auto" w:fill="FFFFFF"/>
        </w:rPr>
        <w:t>地球上最美丽的伤痕</w:t>
      </w:r>
      <w:r>
        <w:rPr>
          <w:rStyle w:val="10"/>
          <w:rFonts w:hint="eastAsia" w:cs="宋体" w:asciiTheme="minorEastAsia" w:hAnsiTheme="minorEastAsia" w:eastAsiaTheme="minorEastAsia"/>
          <w:color w:val="C00000"/>
          <w:sz w:val="22"/>
          <w:szCs w:val="21"/>
          <w:shd w:val="clear" w:color="auto" w:fill="FFFFFF"/>
        </w:rPr>
        <w:t>【大峡谷云龙河地缝】</w:t>
      </w:r>
    </w:p>
    <w:p>
      <w:pPr>
        <w:spacing w:line="240" w:lineRule="atLeast"/>
        <w:rPr>
          <w:rFonts w:cs="楷体_GB2312" w:asciiTheme="minorEastAsia" w:hAnsiTheme="minorEastAsia" w:eastAsiaTheme="minorEastAsia"/>
          <w:b/>
          <w:color w:val="auto"/>
          <w:sz w:val="22"/>
          <w:szCs w:val="21"/>
        </w:rPr>
      </w:pPr>
      <w:r>
        <w:rPr>
          <w:rFonts w:hint="eastAsia" w:cs="楷体_GB2312" w:asciiTheme="minorEastAsia" w:hAnsiTheme="minorEastAsia" w:eastAsiaTheme="minorEastAsia"/>
          <w:b/>
          <w:color w:val="auto"/>
          <w:sz w:val="22"/>
          <w:szCs w:val="21"/>
        </w:rPr>
        <w:t>2.</w:t>
      </w:r>
      <w:r>
        <w:rPr>
          <w:rFonts w:hint="eastAsia" w:cs="楷体_GB2312" w:asciiTheme="minorEastAsia" w:hAnsiTheme="minorEastAsia" w:eastAsiaTheme="minorEastAsia"/>
          <w:color w:val="auto"/>
          <w:sz w:val="22"/>
          <w:szCs w:val="21"/>
        </w:rPr>
        <w:t xml:space="preserve"> 重庆</w:t>
      </w:r>
      <w:r>
        <w:rPr>
          <w:rFonts w:hint="eastAsia" w:cs="宋体" w:asciiTheme="minorEastAsia" w:hAnsiTheme="minorEastAsia" w:eastAsiaTheme="minorEastAsia"/>
          <w:color w:val="auto"/>
          <w:sz w:val="22"/>
          <w:szCs w:val="21"/>
          <w:shd w:val="clear" w:color="auto" w:fill="FFFFFF"/>
        </w:rPr>
        <w:t>巴蜀酉州三大古镇之一</w:t>
      </w:r>
      <w:r>
        <w:rPr>
          <w:rStyle w:val="10"/>
          <w:rFonts w:hint="eastAsia" w:cs="宋体" w:asciiTheme="minorEastAsia" w:hAnsiTheme="minorEastAsia" w:eastAsiaTheme="minorEastAsia"/>
          <w:color w:val="C00000"/>
          <w:sz w:val="22"/>
          <w:szCs w:val="21"/>
          <w:shd w:val="clear" w:color="auto" w:fill="FFFFFF"/>
        </w:rPr>
        <w:t>【濯水古镇】</w:t>
      </w:r>
    </w:p>
    <w:p>
      <w:pPr>
        <w:spacing w:line="240" w:lineRule="atLeast"/>
        <w:rPr>
          <w:rStyle w:val="10"/>
          <w:rFonts w:cs="宋体" w:asciiTheme="minorEastAsia" w:hAnsiTheme="minorEastAsia" w:eastAsiaTheme="minorEastAsia"/>
          <w:color w:val="auto"/>
          <w:sz w:val="22"/>
          <w:szCs w:val="21"/>
          <w:shd w:val="clear" w:color="auto" w:fill="FFFFFF"/>
        </w:rPr>
      </w:pPr>
      <w:r>
        <w:rPr>
          <w:rFonts w:hint="eastAsia" w:cs="楷体_GB2312" w:asciiTheme="minorEastAsia" w:hAnsiTheme="minorEastAsia" w:eastAsiaTheme="minorEastAsia"/>
          <w:b/>
          <w:color w:val="auto"/>
          <w:sz w:val="22"/>
          <w:szCs w:val="21"/>
        </w:rPr>
        <w:t>3.</w:t>
      </w:r>
      <w:r>
        <w:rPr>
          <w:rStyle w:val="10"/>
          <w:rFonts w:hint="eastAsia" w:cs="宋体" w:asciiTheme="minorEastAsia" w:hAnsiTheme="minorEastAsia" w:eastAsiaTheme="minorEastAsia"/>
          <w:b w:val="0"/>
          <w:color w:val="auto"/>
          <w:sz w:val="22"/>
          <w:szCs w:val="21"/>
          <w:shd w:val="clear" w:color="auto" w:fill="FFFFFF"/>
        </w:rPr>
        <w:t>世间男子不二心，天下女儿第一城</w:t>
      </w:r>
      <w:r>
        <w:rPr>
          <w:rStyle w:val="10"/>
          <w:rFonts w:hint="eastAsia" w:cs="宋体" w:asciiTheme="minorEastAsia" w:hAnsiTheme="minorEastAsia" w:eastAsiaTheme="minorEastAsia"/>
          <w:color w:val="C00000"/>
          <w:sz w:val="22"/>
          <w:szCs w:val="21"/>
          <w:shd w:val="clear" w:color="auto" w:fill="FFFFFF"/>
        </w:rPr>
        <w:t>【恩施土家女儿城】</w:t>
      </w:r>
    </w:p>
    <w:p>
      <w:pPr>
        <w:spacing w:line="240" w:lineRule="atLeast"/>
        <w:rPr>
          <w:rStyle w:val="10"/>
          <w:rFonts w:cs="宋体" w:asciiTheme="minorEastAsia" w:hAnsiTheme="minorEastAsia" w:eastAsiaTheme="minorEastAsia"/>
          <w:bCs w:val="0"/>
          <w:color w:val="auto"/>
          <w:sz w:val="22"/>
          <w:szCs w:val="21"/>
          <w:shd w:val="clear" w:color="auto" w:fill="FFFFFF"/>
        </w:rPr>
      </w:pPr>
      <w:r>
        <w:rPr>
          <w:rStyle w:val="10"/>
          <w:rFonts w:hint="eastAsia" w:cs="宋体" w:asciiTheme="minorEastAsia" w:hAnsiTheme="minorEastAsia" w:eastAsiaTheme="minorEastAsia"/>
          <w:color w:val="auto"/>
          <w:sz w:val="22"/>
          <w:szCs w:val="21"/>
          <w:shd w:val="clear" w:color="auto" w:fill="FFFFFF"/>
        </w:rPr>
        <w:t>4.</w:t>
      </w:r>
      <w:r>
        <w:rPr>
          <w:rStyle w:val="10"/>
          <w:rFonts w:hint="eastAsia" w:cs="宋体" w:asciiTheme="minorEastAsia" w:hAnsiTheme="minorEastAsia" w:eastAsiaTheme="minorEastAsia"/>
          <w:b w:val="0"/>
          <w:color w:val="auto"/>
          <w:sz w:val="22"/>
          <w:szCs w:val="21"/>
          <w:shd w:val="clear" w:color="auto" w:fill="FFFFFF"/>
        </w:rPr>
        <w:t>“中国土家第一城”美称的</w:t>
      </w:r>
      <w:r>
        <w:rPr>
          <w:rStyle w:val="10"/>
          <w:rFonts w:hint="eastAsia" w:cs="宋体" w:asciiTheme="minorEastAsia" w:hAnsiTheme="minorEastAsia" w:eastAsiaTheme="minorEastAsia"/>
          <w:bCs w:val="0"/>
          <w:color w:val="C00000"/>
          <w:sz w:val="22"/>
          <w:szCs w:val="21"/>
          <w:shd w:val="clear" w:color="auto" w:fill="FFFFFF"/>
        </w:rPr>
        <w:t>【恩施土司城】</w:t>
      </w:r>
    </w:p>
    <w:p>
      <w:pPr>
        <w:spacing w:line="240" w:lineRule="atLeast"/>
        <w:rPr>
          <w:rFonts w:cs="宋体" w:asciiTheme="minorEastAsia" w:hAnsiTheme="minorEastAsia" w:eastAsiaTheme="minorEastAsia"/>
          <w:b/>
          <w:color w:val="auto"/>
          <w:sz w:val="22"/>
          <w:szCs w:val="21"/>
          <w:shd w:val="clear" w:color="auto" w:fill="FFFFFF"/>
        </w:rPr>
      </w:pPr>
      <w:r>
        <w:rPr>
          <w:rStyle w:val="10"/>
          <w:rFonts w:hint="eastAsia" w:cs="宋体" w:asciiTheme="minorEastAsia" w:hAnsiTheme="minorEastAsia" w:eastAsiaTheme="minorEastAsia"/>
          <w:bCs w:val="0"/>
          <w:color w:val="auto"/>
          <w:sz w:val="22"/>
          <w:szCs w:val="21"/>
          <w:shd w:val="clear" w:color="auto" w:fill="FFFFFF"/>
        </w:rPr>
        <w:t>5.</w:t>
      </w:r>
      <w:r>
        <w:rPr>
          <w:rFonts w:hint="eastAsia" w:cs="宋体" w:asciiTheme="minorEastAsia" w:hAnsiTheme="minorEastAsia" w:eastAsiaTheme="minorEastAsia"/>
          <w:color w:val="auto"/>
          <w:sz w:val="22"/>
          <w:szCs w:val="21"/>
        </w:rPr>
        <w:t xml:space="preserve"> </w:t>
      </w:r>
      <w:r>
        <w:rPr>
          <w:rFonts w:hint="eastAsia" w:ascii="宋体" w:hAnsi="宋体" w:cs="微软雅黑"/>
          <w:color w:val="auto"/>
          <w:sz w:val="24"/>
        </w:rPr>
        <w:t>漫步沱江堤岸，</w:t>
      </w:r>
      <w:r>
        <w:rPr>
          <w:rFonts w:hint="eastAsia" w:ascii="宋体" w:hAnsi="宋体" w:cs="Helvetica"/>
          <w:color w:val="auto"/>
          <w:sz w:val="24"/>
        </w:rPr>
        <w:t>游览</w:t>
      </w:r>
      <w:r>
        <w:rPr>
          <w:rFonts w:ascii="宋体" w:hAnsi="宋体" w:cs="Helvetica"/>
          <w:color w:val="auto"/>
          <w:sz w:val="24"/>
        </w:rPr>
        <w:t>“</w:t>
      </w:r>
      <w:r>
        <w:rPr>
          <w:rFonts w:hint="eastAsia" w:ascii="宋体" w:hAnsi="宋体" w:cs="Helvetica"/>
          <w:color w:val="auto"/>
          <w:sz w:val="24"/>
        </w:rPr>
        <w:t>中国最美小镇</w:t>
      </w:r>
      <w:r>
        <w:rPr>
          <w:rFonts w:ascii="宋体" w:hAnsi="宋体" w:cs="Helvetica"/>
          <w:color w:val="auto"/>
          <w:sz w:val="24"/>
        </w:rPr>
        <w:t>”</w:t>
      </w:r>
      <w:r>
        <w:rPr>
          <w:rFonts w:hint="eastAsia" w:ascii="宋体" w:hAnsi="宋体" w:cs="Helvetica"/>
          <w:color w:val="auto"/>
          <w:sz w:val="24"/>
        </w:rPr>
        <w:t>和</w:t>
      </w:r>
      <w:r>
        <w:rPr>
          <w:rFonts w:ascii="宋体" w:hAnsi="宋体" w:cs="Helvetica"/>
          <w:color w:val="auto"/>
          <w:sz w:val="24"/>
        </w:rPr>
        <w:t>“</w:t>
      </w:r>
      <w:r>
        <w:rPr>
          <w:rFonts w:hint="eastAsia" w:ascii="宋体" w:hAnsi="宋体" w:cs="Helvetica"/>
          <w:color w:val="auto"/>
          <w:sz w:val="24"/>
        </w:rPr>
        <w:t>画乡</w:t>
      </w:r>
      <w:r>
        <w:rPr>
          <w:rFonts w:ascii="宋体" w:hAnsi="宋体" w:cs="Helvetica"/>
          <w:color w:val="auto"/>
          <w:sz w:val="24"/>
        </w:rPr>
        <w:t>”</w:t>
      </w:r>
      <w:r>
        <w:rPr>
          <w:rFonts w:hint="eastAsia" w:ascii="宋体" w:hAnsi="宋体" w:cs="Helvetica"/>
          <w:color w:val="auto"/>
          <w:sz w:val="24"/>
        </w:rPr>
        <w:t>美誉的</w:t>
      </w:r>
      <w:r>
        <w:rPr>
          <w:rFonts w:hint="eastAsia" w:cs="宋体" w:asciiTheme="minorEastAsia" w:hAnsiTheme="minorEastAsia" w:eastAsiaTheme="minorEastAsia"/>
          <w:color w:val="auto"/>
          <w:sz w:val="22"/>
          <w:szCs w:val="21"/>
        </w:rPr>
        <w:t>沈从文故里--</w:t>
      </w:r>
      <w:r>
        <w:rPr>
          <w:rFonts w:hint="eastAsia" w:cs="宋体" w:asciiTheme="minorEastAsia" w:hAnsiTheme="minorEastAsia" w:eastAsiaTheme="minorEastAsia"/>
          <w:b/>
          <w:color w:val="C00000"/>
          <w:sz w:val="22"/>
          <w:szCs w:val="21"/>
          <w:shd w:val="clear" w:color="auto" w:fill="FFFFFF"/>
        </w:rPr>
        <w:t>【凤凰古城】</w:t>
      </w:r>
    </w:p>
    <w:p>
      <w:pPr>
        <w:spacing w:line="240" w:lineRule="atLeast"/>
        <w:rPr>
          <w:rStyle w:val="10"/>
          <w:rFonts w:cs="宋体" w:asciiTheme="minorEastAsia" w:hAnsiTheme="minorEastAsia" w:eastAsiaTheme="minorEastAsia"/>
          <w:color w:val="auto"/>
          <w:sz w:val="22"/>
          <w:szCs w:val="21"/>
          <w:shd w:val="clear" w:color="auto" w:fill="FFFFFF"/>
        </w:rPr>
      </w:pPr>
      <w:r>
        <w:rPr>
          <w:rFonts w:hint="eastAsia" w:cs="宋体" w:asciiTheme="minorEastAsia" w:hAnsiTheme="minorEastAsia" w:eastAsiaTheme="minorEastAsia"/>
          <w:b/>
          <w:color w:val="auto"/>
          <w:sz w:val="22"/>
          <w:szCs w:val="21"/>
          <w:shd w:val="clear" w:color="auto" w:fill="FFFFFF"/>
        </w:rPr>
        <w:t>6.</w:t>
      </w:r>
      <w:r>
        <w:rPr>
          <w:rFonts w:cs="楷体_GB2312" w:asciiTheme="minorEastAsia" w:hAnsiTheme="minorEastAsia" w:eastAsiaTheme="minorEastAsia"/>
          <w:color w:val="auto"/>
          <w:sz w:val="22"/>
          <w:szCs w:val="21"/>
          <w:shd w:val="clear" w:color="auto" w:fill="FFFFFF"/>
        </w:rPr>
        <w:t xml:space="preserve"> 四个世界第一的壮阔的矮寨大桥</w:t>
      </w:r>
      <w:r>
        <w:rPr>
          <w:rFonts w:hint="eastAsia" w:cs="楷体_GB2312" w:asciiTheme="minorEastAsia" w:hAnsiTheme="minorEastAsia" w:eastAsiaTheme="minorEastAsia"/>
          <w:color w:val="auto"/>
          <w:sz w:val="22"/>
          <w:szCs w:val="21"/>
          <w:shd w:val="clear" w:color="auto" w:fill="FFFFFF"/>
        </w:rPr>
        <w:t>--</w:t>
      </w:r>
      <w:r>
        <w:rPr>
          <w:rStyle w:val="10"/>
          <w:rFonts w:hint="eastAsia" w:cs="宋体" w:asciiTheme="minorEastAsia" w:hAnsiTheme="minorEastAsia" w:eastAsiaTheme="minorEastAsia"/>
          <w:color w:val="auto"/>
          <w:sz w:val="22"/>
          <w:szCs w:val="21"/>
          <w:shd w:val="clear" w:color="auto" w:fill="FFFFFF"/>
        </w:rPr>
        <w:t>-</w:t>
      </w:r>
      <w:r>
        <w:rPr>
          <w:rStyle w:val="10"/>
          <w:rFonts w:cs="宋体" w:asciiTheme="minorEastAsia" w:hAnsiTheme="minorEastAsia" w:eastAsiaTheme="minorEastAsia"/>
          <w:b w:val="0"/>
          <w:color w:val="C00000"/>
          <w:sz w:val="22"/>
          <w:szCs w:val="21"/>
          <w:shd w:val="clear" w:color="auto" w:fill="FFFFFF"/>
        </w:rPr>
        <w:t>【</w:t>
      </w:r>
      <w:r>
        <w:rPr>
          <w:rFonts w:cs="宋体" w:asciiTheme="minorEastAsia" w:hAnsiTheme="minorEastAsia" w:eastAsiaTheme="minorEastAsia"/>
          <w:b/>
          <w:color w:val="C00000"/>
          <w:sz w:val="22"/>
          <w:szCs w:val="21"/>
          <w:shd w:val="clear" w:color="auto" w:fill="FFFFFF"/>
        </w:rPr>
        <w:t>乾州古城</w:t>
      </w:r>
      <w:r>
        <w:rPr>
          <w:rStyle w:val="10"/>
          <w:rFonts w:cs="宋体" w:asciiTheme="minorEastAsia" w:hAnsiTheme="minorEastAsia" w:eastAsiaTheme="minorEastAsia"/>
          <w:b w:val="0"/>
          <w:color w:val="C00000"/>
          <w:sz w:val="22"/>
          <w:szCs w:val="21"/>
          <w:shd w:val="clear" w:color="auto" w:fill="FFFFFF"/>
        </w:rPr>
        <w:t>】</w:t>
      </w:r>
    </w:p>
    <w:p>
      <w:pPr>
        <w:spacing w:line="240" w:lineRule="atLeast"/>
        <w:rPr>
          <w:rStyle w:val="10"/>
          <w:rFonts w:cs="宋体" w:asciiTheme="minorEastAsia" w:hAnsiTheme="minorEastAsia" w:eastAsiaTheme="minorEastAsia"/>
          <w:color w:val="C00000"/>
          <w:sz w:val="22"/>
          <w:szCs w:val="21"/>
          <w:shd w:val="clear" w:color="auto" w:fill="FFFFFF"/>
        </w:rPr>
      </w:pPr>
      <w:r>
        <w:rPr>
          <w:rStyle w:val="10"/>
          <w:rFonts w:hint="eastAsia" w:cs="宋体" w:asciiTheme="minorEastAsia" w:hAnsiTheme="minorEastAsia" w:eastAsiaTheme="minorEastAsia"/>
          <w:color w:val="auto"/>
          <w:sz w:val="22"/>
          <w:szCs w:val="21"/>
          <w:shd w:val="clear" w:color="auto" w:fill="FFFFFF"/>
        </w:rPr>
        <w:t>7.</w:t>
      </w:r>
      <w:r>
        <w:rPr>
          <w:rStyle w:val="10"/>
          <w:rFonts w:cs="宋体" w:asciiTheme="minorEastAsia" w:hAnsiTheme="minorEastAsia" w:eastAsiaTheme="minorEastAsia"/>
          <w:color w:val="auto"/>
          <w:sz w:val="22"/>
          <w:szCs w:val="21"/>
          <w:shd w:val="clear" w:color="auto" w:fill="FFFFFF"/>
        </w:rPr>
        <w:t xml:space="preserve"> </w:t>
      </w:r>
      <w:r>
        <w:rPr>
          <w:rFonts w:cs="Arial" w:asciiTheme="minorEastAsia" w:hAnsiTheme="minorEastAsia" w:eastAsiaTheme="minorEastAsia"/>
          <w:color w:val="auto"/>
          <w:sz w:val="22"/>
          <w:szCs w:val="21"/>
          <w:shd w:val="clear" w:color="auto" w:fill="FFFFFF"/>
        </w:rPr>
        <w:t>湖南芷江国民党政府在此举行接受日本帝国主义投降仪式之地</w:t>
      </w:r>
      <w:r>
        <w:rPr>
          <w:rFonts w:hint="eastAsia" w:cs="Arial" w:asciiTheme="minorEastAsia" w:hAnsiTheme="minorEastAsia" w:eastAsiaTheme="minorEastAsia"/>
          <w:color w:val="auto"/>
          <w:sz w:val="22"/>
          <w:szCs w:val="21"/>
          <w:shd w:val="clear" w:color="auto" w:fill="FFFFFF"/>
        </w:rPr>
        <w:t>-</w:t>
      </w:r>
      <w:r>
        <w:rPr>
          <w:rStyle w:val="10"/>
          <w:rFonts w:cs="宋体" w:asciiTheme="minorEastAsia" w:hAnsiTheme="minorEastAsia" w:eastAsiaTheme="minorEastAsia"/>
          <w:b w:val="0"/>
          <w:color w:val="C00000"/>
          <w:sz w:val="22"/>
          <w:szCs w:val="21"/>
          <w:shd w:val="clear" w:color="auto" w:fill="FFFFFF"/>
        </w:rPr>
        <w:t>【</w:t>
      </w:r>
      <w:r>
        <w:rPr>
          <w:rStyle w:val="10"/>
          <w:rFonts w:cs="宋体" w:asciiTheme="minorEastAsia" w:hAnsiTheme="minorEastAsia" w:eastAsiaTheme="minorEastAsia"/>
          <w:color w:val="C00000"/>
          <w:sz w:val="22"/>
          <w:szCs w:val="21"/>
          <w:shd w:val="clear" w:color="auto" w:fill="FFFFFF"/>
        </w:rPr>
        <w:t>芷江</w:t>
      </w:r>
      <w:r>
        <w:rPr>
          <w:rFonts w:cs="宋体" w:asciiTheme="minorEastAsia" w:hAnsiTheme="minorEastAsia" w:eastAsiaTheme="minorEastAsia"/>
          <w:b/>
          <w:color w:val="C00000"/>
          <w:sz w:val="22"/>
          <w:szCs w:val="21"/>
          <w:shd w:val="clear" w:color="auto" w:fill="FFFFFF"/>
        </w:rPr>
        <w:t>受降纪念坊</w:t>
      </w:r>
      <w:r>
        <w:rPr>
          <w:rStyle w:val="10"/>
          <w:rFonts w:cs="宋体" w:asciiTheme="minorEastAsia" w:hAnsiTheme="minorEastAsia" w:eastAsiaTheme="minorEastAsia"/>
          <w:b w:val="0"/>
          <w:color w:val="C00000"/>
          <w:sz w:val="22"/>
          <w:szCs w:val="21"/>
          <w:shd w:val="clear" w:color="auto" w:fill="FFFFFF"/>
        </w:rPr>
        <w:t>】</w:t>
      </w:r>
    </w:p>
    <w:p>
      <w:pPr>
        <w:spacing w:line="240" w:lineRule="atLeast"/>
        <w:rPr>
          <w:rStyle w:val="10"/>
          <w:rFonts w:cs="宋体" w:asciiTheme="minorEastAsia" w:hAnsiTheme="minorEastAsia" w:eastAsiaTheme="minorEastAsia"/>
          <w:bCs w:val="0"/>
          <w:color w:val="auto"/>
          <w:sz w:val="22"/>
          <w:szCs w:val="21"/>
          <w:shd w:val="clear" w:color="auto" w:fill="FFFFFF"/>
        </w:rPr>
      </w:pPr>
      <w:r>
        <w:rPr>
          <w:rStyle w:val="10"/>
          <w:rFonts w:hint="eastAsia" w:cs="宋体" w:asciiTheme="minorEastAsia" w:hAnsiTheme="minorEastAsia" w:eastAsiaTheme="minorEastAsia"/>
          <w:color w:val="auto"/>
          <w:sz w:val="22"/>
          <w:szCs w:val="21"/>
          <w:shd w:val="clear" w:color="auto" w:fill="FFFFFF"/>
        </w:rPr>
        <w:t>8.</w:t>
      </w:r>
      <w:r>
        <w:rPr>
          <w:rFonts w:hint="eastAsia" w:cs="宋体" w:asciiTheme="minorEastAsia" w:hAnsiTheme="minorEastAsia" w:eastAsiaTheme="minorEastAsia"/>
          <w:color w:val="auto"/>
          <w:sz w:val="22"/>
          <w:szCs w:val="21"/>
        </w:rPr>
        <w:t xml:space="preserve"> 三江县标志性建筑、有着世界第一鼓楼之称的--</w:t>
      </w:r>
      <w:r>
        <w:rPr>
          <w:rFonts w:hint="eastAsia" w:cs="宋体" w:asciiTheme="minorEastAsia" w:hAnsiTheme="minorEastAsia" w:eastAsiaTheme="minorEastAsia"/>
          <w:b/>
          <w:bCs/>
          <w:color w:val="C00000"/>
          <w:sz w:val="22"/>
          <w:szCs w:val="21"/>
        </w:rPr>
        <w:t>三江鼓楼.风雨桥</w:t>
      </w:r>
    </w:p>
    <w:p>
      <w:pPr>
        <w:widowControl/>
        <w:spacing w:line="240" w:lineRule="atLeast"/>
        <w:jc w:val="left"/>
        <w:rPr>
          <w:rFonts w:cs="宋体" w:asciiTheme="minorEastAsia" w:hAnsiTheme="minorEastAsia" w:eastAsiaTheme="minorEastAsia"/>
          <w:b/>
          <w:color w:val="C00000"/>
          <w:kern w:val="0"/>
          <w:sz w:val="22"/>
          <w:szCs w:val="21"/>
        </w:rPr>
      </w:pPr>
      <w:r>
        <w:rPr>
          <w:rFonts w:cs="宋体" w:asciiTheme="minorEastAsia" w:hAnsiTheme="minorEastAsia" w:eastAsiaTheme="minorEastAsia"/>
          <w:b/>
          <w:color w:val="C00000"/>
          <w:kern w:val="0"/>
          <w:sz w:val="22"/>
          <w:szCs w:val="21"/>
          <w:highlight w:val="yellow"/>
        </w:rPr>
        <w:t>★</w:t>
      </w:r>
      <w:r>
        <w:rPr>
          <w:rFonts w:hint="eastAsia" w:cs="宋体" w:asciiTheme="minorEastAsia" w:hAnsiTheme="minorEastAsia" w:eastAsiaTheme="minorEastAsia"/>
          <w:b/>
          <w:color w:val="C00000"/>
          <w:kern w:val="0"/>
          <w:sz w:val="22"/>
          <w:szCs w:val="21"/>
          <w:highlight w:val="yellow"/>
        </w:rPr>
        <w:t>至尊美食：</w:t>
      </w:r>
    </w:p>
    <w:p>
      <w:pPr>
        <w:widowControl/>
        <w:spacing w:line="240" w:lineRule="atLeast"/>
        <w:jc w:val="left"/>
        <w:rPr>
          <w:rFonts w:cs="宋体" w:asciiTheme="minorEastAsia" w:hAnsiTheme="minorEastAsia" w:eastAsiaTheme="minorEastAsia"/>
          <w:b/>
          <w:color w:val="auto"/>
          <w:kern w:val="0"/>
          <w:sz w:val="22"/>
          <w:szCs w:val="21"/>
        </w:rPr>
      </w:pPr>
      <w:r>
        <w:rPr>
          <w:rFonts w:hint="eastAsia" w:cs="微软雅黑" w:asciiTheme="minorEastAsia" w:hAnsiTheme="minorEastAsia" w:eastAsiaTheme="minorEastAsia"/>
          <w:color w:val="auto"/>
          <w:sz w:val="22"/>
          <w:szCs w:val="21"/>
          <w:lang w:val="en-GB"/>
        </w:rPr>
        <w:t>1.全程</w:t>
      </w:r>
      <w:r>
        <w:rPr>
          <w:rFonts w:hint="eastAsia" w:cs="微软雅黑" w:asciiTheme="minorEastAsia" w:hAnsiTheme="minorEastAsia" w:eastAsiaTheme="minorEastAsia"/>
          <w:b/>
          <w:color w:val="C00000"/>
          <w:sz w:val="22"/>
          <w:szCs w:val="21"/>
          <w:lang w:val="en-GB"/>
        </w:rPr>
        <w:t>含足7正餐30标+4早餐（酒店自助餐或酒店特色餐）</w:t>
      </w:r>
      <w:r>
        <w:rPr>
          <w:rFonts w:hint="eastAsia" w:cs="楷体_GB2312" w:asciiTheme="minorEastAsia" w:hAnsiTheme="minorEastAsia" w:eastAsiaTheme="minorEastAsia"/>
          <w:color w:val="auto"/>
          <w:sz w:val="22"/>
          <w:szCs w:val="21"/>
        </w:rPr>
        <w:t>感受土苗各族风情、品味地方独特美食。</w:t>
      </w:r>
    </w:p>
    <w:p>
      <w:pPr>
        <w:widowControl/>
        <w:spacing w:line="240" w:lineRule="atLeast"/>
        <w:jc w:val="left"/>
        <w:rPr>
          <w:rFonts w:cs="宋体" w:asciiTheme="minorEastAsia" w:hAnsiTheme="minorEastAsia" w:eastAsiaTheme="minorEastAsia"/>
          <w:color w:val="C00000"/>
          <w:kern w:val="0"/>
          <w:sz w:val="22"/>
          <w:szCs w:val="21"/>
        </w:rPr>
      </w:pPr>
      <w:r>
        <w:rPr>
          <w:rFonts w:hint="eastAsia" w:cs="宋体" w:asciiTheme="minorEastAsia" w:hAnsiTheme="minorEastAsia" w:eastAsiaTheme="minorEastAsia"/>
          <w:b/>
          <w:color w:val="auto"/>
          <w:kern w:val="0"/>
          <w:sz w:val="22"/>
          <w:szCs w:val="21"/>
        </w:rPr>
        <w:t>2.</w:t>
      </w:r>
      <w:r>
        <w:rPr>
          <w:rFonts w:hint="eastAsia" w:cs="楷体_GB2312" w:asciiTheme="minorEastAsia" w:hAnsiTheme="minorEastAsia" w:eastAsiaTheme="minorEastAsia"/>
          <w:b/>
          <w:color w:val="auto"/>
          <w:sz w:val="22"/>
          <w:szCs w:val="21"/>
        </w:rPr>
        <w:t xml:space="preserve"> 含</w:t>
      </w:r>
      <w:r>
        <w:rPr>
          <w:rFonts w:hint="eastAsia" w:cs="楷体_GB2312" w:asciiTheme="minorEastAsia" w:hAnsiTheme="minorEastAsia" w:eastAsiaTheme="minorEastAsia"/>
          <w:color w:val="auto"/>
          <w:sz w:val="22"/>
          <w:szCs w:val="21"/>
        </w:rPr>
        <w:t>正宗的土家美食</w:t>
      </w:r>
      <w:r>
        <w:rPr>
          <w:rFonts w:hint="eastAsia" w:cs="楷体_GB2312" w:asciiTheme="minorEastAsia" w:hAnsiTheme="minorEastAsia" w:eastAsiaTheme="minorEastAsia"/>
          <w:b/>
          <w:color w:val="auto"/>
          <w:sz w:val="22"/>
          <w:szCs w:val="21"/>
        </w:rPr>
        <w:t>.</w:t>
      </w:r>
      <w:r>
        <w:rPr>
          <w:rStyle w:val="10"/>
          <w:rFonts w:hint="eastAsia" w:cs="宋体" w:asciiTheme="minorEastAsia" w:hAnsiTheme="minorEastAsia" w:eastAsiaTheme="minorEastAsia"/>
          <w:b w:val="0"/>
          <w:color w:val="auto"/>
          <w:sz w:val="22"/>
          <w:szCs w:val="21"/>
          <w:shd w:val="clear" w:color="auto" w:fill="FFFFFF"/>
        </w:rPr>
        <w:t>体验土家人“大口吃肉，大口喝酒”</w:t>
      </w:r>
      <w:r>
        <w:rPr>
          <w:rFonts w:hint="eastAsia" w:cs="楷体_GB2312" w:asciiTheme="minorEastAsia" w:hAnsiTheme="minorEastAsia" w:eastAsiaTheme="minorEastAsia"/>
          <w:b/>
          <w:color w:val="auto"/>
          <w:sz w:val="22"/>
          <w:szCs w:val="21"/>
        </w:rPr>
        <w:t>——</w:t>
      </w:r>
      <w:r>
        <w:rPr>
          <w:rFonts w:hint="eastAsia" w:cs="楷体_GB2312" w:asciiTheme="minorEastAsia" w:hAnsiTheme="minorEastAsia" w:eastAsiaTheme="minorEastAsia"/>
          <w:b/>
          <w:color w:val="C00000"/>
          <w:sz w:val="22"/>
          <w:szCs w:val="21"/>
        </w:rPr>
        <w:t>【巴人堂摔碗酒】</w:t>
      </w:r>
    </w:p>
    <w:p>
      <w:pPr>
        <w:spacing w:line="240" w:lineRule="atLeast"/>
        <w:rPr>
          <w:rStyle w:val="10"/>
          <w:rFonts w:cs="宋体" w:asciiTheme="minorEastAsia" w:hAnsiTheme="minorEastAsia" w:eastAsiaTheme="minorEastAsia"/>
          <w:bCs w:val="0"/>
          <w:color w:val="C00000"/>
          <w:sz w:val="22"/>
          <w:szCs w:val="21"/>
          <w:shd w:val="clear" w:color="auto" w:fill="FFFFFF"/>
        </w:rPr>
      </w:pPr>
      <w:r>
        <w:rPr>
          <w:rStyle w:val="10"/>
          <w:rFonts w:hint="eastAsia" w:cs="宋体" w:asciiTheme="minorEastAsia" w:hAnsiTheme="minorEastAsia" w:eastAsiaTheme="minorEastAsia"/>
          <w:bCs w:val="0"/>
          <w:color w:val="auto"/>
          <w:sz w:val="22"/>
          <w:szCs w:val="21"/>
          <w:shd w:val="clear" w:color="auto" w:fill="FFFFFF"/>
        </w:rPr>
        <w:t>3.</w:t>
      </w:r>
      <w:r>
        <w:rPr>
          <w:rFonts w:hint="eastAsia" w:cs="宋体" w:asciiTheme="minorEastAsia" w:hAnsiTheme="minorEastAsia" w:eastAsiaTheme="minorEastAsia"/>
          <w:color w:val="auto"/>
          <w:sz w:val="22"/>
          <w:szCs w:val="21"/>
          <w:shd w:val="clear" w:color="auto" w:fill="FFFFFF"/>
        </w:rPr>
        <w:t xml:space="preserve"> 特别安排凤凰古城享用</w:t>
      </w:r>
      <w:r>
        <w:rPr>
          <w:rFonts w:hint="eastAsia" w:cs="宋体" w:asciiTheme="minorEastAsia" w:hAnsiTheme="minorEastAsia" w:eastAsiaTheme="minorEastAsia"/>
          <w:b/>
          <w:color w:val="C00000"/>
          <w:sz w:val="22"/>
          <w:szCs w:val="21"/>
          <w:shd w:val="clear" w:color="auto" w:fill="FFFFFF"/>
        </w:rPr>
        <w:t>【阿牛血粑鸭特色餐】</w:t>
      </w:r>
    </w:p>
    <w:p>
      <w:pPr>
        <w:spacing w:line="240" w:lineRule="atLeast"/>
        <w:rPr>
          <w:rFonts w:cs="宋体" w:asciiTheme="minorEastAsia" w:hAnsiTheme="minorEastAsia" w:eastAsiaTheme="minorEastAsia"/>
          <w:b/>
          <w:color w:val="C00000"/>
          <w:sz w:val="22"/>
          <w:szCs w:val="21"/>
          <w:shd w:val="clear" w:color="auto" w:fill="FFFFFF"/>
        </w:rPr>
      </w:pPr>
      <w:r>
        <w:rPr>
          <w:rFonts w:cs="宋体" w:asciiTheme="minorEastAsia" w:hAnsiTheme="minorEastAsia" w:eastAsiaTheme="minorEastAsia"/>
          <w:b/>
          <w:color w:val="C00000"/>
          <w:kern w:val="0"/>
          <w:sz w:val="22"/>
          <w:szCs w:val="21"/>
          <w:highlight w:val="yellow"/>
        </w:rPr>
        <w:t>★</w:t>
      </w:r>
      <w:r>
        <w:rPr>
          <w:rFonts w:hint="eastAsia" w:cs="宋体" w:asciiTheme="minorEastAsia" w:hAnsiTheme="minorEastAsia" w:eastAsiaTheme="minorEastAsia"/>
          <w:b/>
          <w:color w:val="C00000"/>
          <w:kern w:val="0"/>
          <w:sz w:val="22"/>
          <w:szCs w:val="21"/>
          <w:highlight w:val="yellow"/>
        </w:rPr>
        <w:t>至尊体验：</w:t>
      </w:r>
    </w:p>
    <w:p>
      <w:pPr>
        <w:spacing w:line="240" w:lineRule="atLeast"/>
        <w:rPr>
          <w:rFonts w:cs="楷体_GB2312" w:asciiTheme="minorEastAsia" w:hAnsiTheme="minorEastAsia" w:eastAsiaTheme="minorEastAsia"/>
          <w:color w:val="auto"/>
          <w:sz w:val="22"/>
          <w:szCs w:val="21"/>
        </w:rPr>
      </w:pPr>
      <w:r>
        <w:rPr>
          <w:rFonts w:hint="eastAsia" w:cs="微软雅黑" w:asciiTheme="minorEastAsia" w:hAnsiTheme="minorEastAsia" w:eastAsiaTheme="minorEastAsia"/>
          <w:bCs/>
          <w:color w:val="auto"/>
          <w:kern w:val="0"/>
          <w:sz w:val="22"/>
          <w:szCs w:val="21"/>
          <w:lang w:val="zh-CN"/>
        </w:rPr>
        <w:t>1.</w:t>
      </w:r>
      <w:r>
        <w:rPr>
          <w:rFonts w:hint="eastAsia" w:cs="微软雅黑" w:asciiTheme="minorEastAsia" w:hAnsiTheme="minorEastAsia" w:eastAsiaTheme="minorEastAsia"/>
          <w:b/>
          <w:bCs/>
          <w:color w:val="C00000"/>
          <w:kern w:val="0"/>
          <w:sz w:val="22"/>
          <w:szCs w:val="21"/>
          <w:lang w:val="zh-CN"/>
        </w:rPr>
        <w:t>入住3晚当地最豪华</w:t>
      </w:r>
      <w:r>
        <w:rPr>
          <w:rFonts w:hint="eastAsia" w:cs="微软雅黑" w:asciiTheme="minorEastAsia" w:hAnsiTheme="minorEastAsia" w:eastAsiaTheme="minorEastAsia"/>
          <w:b/>
          <w:bCs/>
          <w:color w:val="C00000"/>
          <w:kern w:val="0"/>
          <w:sz w:val="22"/>
          <w:szCs w:val="21"/>
        </w:rPr>
        <w:t>五星酒店+</w:t>
      </w:r>
      <w:r>
        <w:rPr>
          <w:rFonts w:hint="eastAsia" w:asciiTheme="minorEastAsia" w:hAnsiTheme="minorEastAsia" w:eastAsiaTheme="minorEastAsia"/>
          <w:color w:val="auto"/>
          <w:sz w:val="22"/>
          <w:szCs w:val="21"/>
        </w:rPr>
        <w:t>特别安排一晚入住女儿城内特色艺术客栈！</w:t>
      </w:r>
    </w:p>
    <w:p>
      <w:pPr>
        <w:spacing w:line="240" w:lineRule="atLeast"/>
        <w:rPr>
          <w:rFonts w:cs="楷体_GB2312" w:asciiTheme="minorEastAsia" w:hAnsiTheme="minorEastAsia" w:eastAsiaTheme="minorEastAsia"/>
          <w:b/>
          <w:color w:val="auto"/>
          <w:sz w:val="22"/>
          <w:szCs w:val="21"/>
        </w:rPr>
      </w:pPr>
      <w:r>
        <w:rPr>
          <w:rFonts w:hint="eastAsia" w:cs="楷体_GB2312" w:asciiTheme="minorEastAsia" w:hAnsiTheme="minorEastAsia" w:eastAsiaTheme="minorEastAsia"/>
          <w:b/>
          <w:color w:val="auto"/>
          <w:sz w:val="22"/>
          <w:szCs w:val="21"/>
        </w:rPr>
        <w:t>2.</w:t>
      </w:r>
      <w:r>
        <w:rPr>
          <w:rFonts w:hint="eastAsia" w:cs="楷体_GB2312" w:asciiTheme="minorEastAsia" w:hAnsiTheme="minorEastAsia" w:eastAsiaTheme="minorEastAsia"/>
          <w:b/>
          <w:color w:val="C00000"/>
          <w:sz w:val="22"/>
          <w:szCs w:val="21"/>
        </w:rPr>
        <w:t>高品质.真纯玩</w:t>
      </w:r>
      <w:r>
        <w:rPr>
          <w:rFonts w:hint="eastAsia" w:cs="楷体_GB2312" w:asciiTheme="minorEastAsia" w:hAnsiTheme="minorEastAsia" w:eastAsiaTheme="minorEastAsia"/>
          <w:b/>
          <w:color w:val="auto"/>
          <w:sz w:val="22"/>
          <w:szCs w:val="21"/>
        </w:rPr>
        <w:t>——</w:t>
      </w:r>
      <w:r>
        <w:rPr>
          <w:rFonts w:hint="eastAsia" w:cs="楷体_GB2312" w:asciiTheme="minorEastAsia" w:hAnsiTheme="minorEastAsia" w:eastAsiaTheme="minorEastAsia"/>
          <w:color w:val="auto"/>
          <w:sz w:val="22"/>
          <w:szCs w:val="21"/>
        </w:rPr>
        <w:t>全程保证0购物.如</w:t>
      </w:r>
      <w:r>
        <w:rPr>
          <w:rFonts w:hint="eastAsia" w:asciiTheme="minorEastAsia" w:hAnsiTheme="minorEastAsia" w:eastAsiaTheme="minorEastAsia"/>
          <w:color w:val="auto"/>
          <w:sz w:val="22"/>
          <w:szCs w:val="21"/>
        </w:rPr>
        <w:t>进购物店.现场退全额团费，</w:t>
      </w:r>
      <w:r>
        <w:rPr>
          <w:rFonts w:hint="eastAsia" w:asciiTheme="minorEastAsia" w:hAnsiTheme="minorEastAsia" w:eastAsiaTheme="minorEastAsia"/>
          <w:b/>
          <w:color w:val="C00000"/>
          <w:sz w:val="22"/>
          <w:szCs w:val="21"/>
        </w:rPr>
        <w:t>免费请你游！</w:t>
      </w:r>
      <w:r>
        <w:rPr>
          <w:rFonts w:hint="eastAsia" w:cs="楷体_GB2312" w:asciiTheme="minorEastAsia" w:hAnsiTheme="minorEastAsia" w:eastAsiaTheme="minorEastAsia"/>
          <w:color w:val="auto"/>
          <w:sz w:val="22"/>
          <w:szCs w:val="21"/>
        </w:rPr>
        <w:t xml:space="preserve">  </w:t>
      </w:r>
      <w:r>
        <w:rPr>
          <w:rFonts w:hint="eastAsia" w:cs="楷体_GB2312" w:asciiTheme="minorEastAsia" w:hAnsiTheme="minorEastAsia" w:eastAsiaTheme="minorEastAsia"/>
          <w:b/>
          <w:color w:val="auto"/>
          <w:sz w:val="22"/>
          <w:szCs w:val="21"/>
        </w:rPr>
        <w:t xml:space="preserve">       </w:t>
      </w:r>
    </w:p>
    <w:p>
      <w:pPr>
        <w:spacing w:line="240" w:lineRule="atLeast"/>
        <w:rPr>
          <w:rFonts w:cs="楷体_GB2312" w:asciiTheme="minorEastAsia" w:hAnsiTheme="minorEastAsia" w:eastAsiaTheme="minorEastAsia"/>
          <w:color w:val="auto"/>
          <w:sz w:val="22"/>
          <w:szCs w:val="21"/>
        </w:rPr>
      </w:pPr>
      <w:r>
        <w:rPr>
          <w:rFonts w:hint="eastAsia" w:cs="楷体_GB2312" w:asciiTheme="minorEastAsia" w:hAnsiTheme="minorEastAsia" w:eastAsiaTheme="minorEastAsia"/>
          <w:color w:val="auto"/>
          <w:sz w:val="22"/>
          <w:szCs w:val="21"/>
        </w:rPr>
        <w:t>3.</w:t>
      </w:r>
      <w:r>
        <w:rPr>
          <w:rFonts w:hint="eastAsia" w:cs="楷体_GB2312" w:asciiTheme="minorEastAsia" w:hAnsiTheme="minorEastAsia" w:eastAsiaTheme="minorEastAsia"/>
          <w:b/>
          <w:color w:val="C00000"/>
          <w:sz w:val="22"/>
          <w:szCs w:val="21"/>
        </w:rPr>
        <w:t>广东一地成团，全程</w:t>
      </w:r>
      <w:r>
        <w:rPr>
          <w:rFonts w:hint="eastAsia" w:cs="微软雅黑" w:asciiTheme="minorEastAsia" w:hAnsiTheme="minorEastAsia" w:eastAsiaTheme="minorEastAsia"/>
          <w:b/>
          <w:bCs/>
          <w:color w:val="C00000"/>
          <w:sz w:val="22"/>
          <w:szCs w:val="21"/>
        </w:rPr>
        <w:t>导游全程服务</w:t>
      </w:r>
      <w:r>
        <w:rPr>
          <w:rFonts w:hint="eastAsia" w:cs="微软雅黑" w:asciiTheme="minorEastAsia" w:hAnsiTheme="minorEastAsia" w:eastAsiaTheme="minorEastAsia"/>
          <w:bCs/>
          <w:color w:val="auto"/>
          <w:sz w:val="22"/>
          <w:szCs w:val="21"/>
        </w:rPr>
        <w:t>，安心更贴心，</w:t>
      </w:r>
      <w:r>
        <w:rPr>
          <w:rFonts w:hint="eastAsia" w:cs="楷体_GB2312" w:asciiTheme="minorEastAsia" w:hAnsiTheme="minorEastAsia" w:eastAsiaTheme="minorEastAsia"/>
          <w:color w:val="auto"/>
          <w:sz w:val="22"/>
          <w:szCs w:val="21"/>
        </w:rPr>
        <w:t>拒绝全国大散拼！</w:t>
      </w:r>
    </w:p>
    <w:p>
      <w:pPr>
        <w:spacing w:line="240" w:lineRule="atLeast"/>
        <w:rPr>
          <w:rFonts w:cs="楷体_GB2312" w:asciiTheme="minorEastAsia" w:hAnsiTheme="minorEastAsia" w:eastAsiaTheme="minorEastAsia"/>
          <w:b/>
          <w:color w:val="C00000"/>
          <w:sz w:val="22"/>
          <w:szCs w:val="21"/>
        </w:rPr>
      </w:pPr>
      <w:r>
        <w:rPr>
          <w:rFonts w:hint="eastAsia" w:cs="楷体_GB2312" w:asciiTheme="minorEastAsia" w:hAnsiTheme="minorEastAsia" w:eastAsiaTheme="minorEastAsia"/>
          <w:b/>
          <w:color w:val="C00000"/>
          <w:sz w:val="22"/>
          <w:szCs w:val="21"/>
        </w:rPr>
        <w:t>4.专业团队，深度踩线.全程无缝对接，打造广东最省钱.省时.性价比最高的四省（湖南.湖北.重庆.广西）线路!</w:t>
      </w:r>
    </w:p>
    <w:p>
      <w:pPr>
        <w:spacing w:line="240" w:lineRule="atLeast"/>
        <w:jc w:val="left"/>
        <w:rPr>
          <w:rFonts w:cs="宋体" w:asciiTheme="majorEastAsia" w:hAnsiTheme="majorEastAsia" w:eastAsiaTheme="majorEastAsia"/>
          <w:color w:val="auto"/>
          <w:szCs w:val="21"/>
          <w:shd w:val="clear" w:color="auto" w:fill="FFFFFF"/>
        </w:rPr>
      </w:pPr>
      <w:r>
        <w:rPr>
          <w:rFonts w:cs="宋体" w:asciiTheme="majorEastAsia" w:hAnsiTheme="majorEastAsia" w:eastAsiaTheme="majorEastAsia"/>
          <w:color w:val="auto"/>
          <w:szCs w:val="21"/>
          <w:shd w:val="clear" w:color="auto" w:fill="FFFFFF"/>
        </w:rPr>
        <w:drawing>
          <wp:inline distT="0" distB="0" distL="0" distR="0">
            <wp:extent cx="2331720" cy="2933700"/>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cstate="print"/>
                    <a:srcRect/>
                    <a:stretch>
                      <a:fillRect/>
                    </a:stretch>
                  </pic:blipFill>
                  <pic:spPr>
                    <a:xfrm>
                      <a:off x="0" y="0"/>
                      <a:ext cx="2332206" cy="29337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eastAsia="Times New Roman"/>
          <w:color w:val="000000"/>
          <w:w w:val="0"/>
          <w:sz w:val="0"/>
          <w:szCs w:val="0"/>
          <w:u w:color="000000"/>
          <w:shd w:val="clear" w:color="000000" w:fill="000000"/>
        </w:rPr>
        <w:drawing>
          <wp:inline distT="0" distB="0" distL="0" distR="0">
            <wp:extent cx="1981200" cy="2863215"/>
            <wp:effectExtent l="19050" t="0" r="0"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8" cstate="print"/>
                    <a:srcRect/>
                    <a:stretch>
                      <a:fillRect/>
                    </a:stretch>
                  </pic:blipFill>
                  <pic:spPr>
                    <a:xfrm>
                      <a:off x="0" y="0"/>
                      <a:ext cx="1983675" cy="2867025"/>
                    </a:xfrm>
                    <a:prstGeom prst="rect">
                      <a:avLst/>
                    </a:prstGeom>
                    <a:noFill/>
                    <a:ln w="9525">
                      <a:noFill/>
                      <a:miter lim="800000"/>
                      <a:headEnd/>
                      <a:tailEnd/>
                    </a:ln>
                  </pic:spPr>
                </pic:pic>
              </a:graphicData>
            </a:graphic>
          </wp:inline>
        </w:drawing>
      </w:r>
      <w:r>
        <w:rPr>
          <w:rFonts w:eastAsia="Times New Roman"/>
          <w:color w:val="000000"/>
          <w:w w:val="0"/>
          <w:sz w:val="0"/>
          <w:szCs w:val="0"/>
          <w:u w:color="000000"/>
          <w:shd w:val="clear" w:color="000000" w:fill="000000"/>
        </w:rPr>
        <w:drawing>
          <wp:inline distT="0" distB="0" distL="0" distR="0">
            <wp:extent cx="2055495" cy="2861310"/>
            <wp:effectExtent l="19050" t="0" r="1465" b="0"/>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pic:cNvPicPr>
                      <a:picLocks noChangeAspect="1" noChangeArrowheads="1"/>
                    </pic:cNvPicPr>
                  </pic:nvPicPr>
                  <pic:blipFill>
                    <a:blip r:embed="rId9" cstate="print"/>
                    <a:srcRect/>
                    <a:stretch>
                      <a:fillRect/>
                    </a:stretch>
                  </pic:blipFill>
                  <pic:spPr>
                    <a:xfrm>
                      <a:off x="0" y="0"/>
                      <a:ext cx="2058494" cy="2865493"/>
                    </a:xfrm>
                    <a:prstGeom prst="rect">
                      <a:avLst/>
                    </a:prstGeom>
                    <a:noFill/>
                    <a:ln w="9525">
                      <a:noFill/>
                      <a:miter lim="800000"/>
                      <a:headEnd/>
                      <a:tailEnd/>
                    </a:ln>
                  </pic:spPr>
                </pic:pic>
              </a:graphicData>
            </a:graphic>
          </wp:inline>
        </w:drawing>
      </w:r>
    </w:p>
    <w:p>
      <w:pPr>
        <w:spacing w:line="240" w:lineRule="exact"/>
        <w:ind w:left="1653" w:hanging="1653" w:hangingChars="686"/>
        <w:jc w:val="left"/>
        <w:rPr>
          <w:rFonts w:ascii="宋体" w:hAnsi="宋体"/>
          <w:b/>
          <w:color w:val="C00000"/>
          <w:sz w:val="24"/>
          <w:u w:val="single"/>
        </w:rPr>
      </w:pPr>
      <w:r>
        <w:rPr>
          <w:rFonts w:hint="eastAsia" w:cs="楷体_GB2312" w:asciiTheme="minorEastAsia" w:hAnsiTheme="minorEastAsia" w:eastAsiaTheme="minorEastAsia"/>
          <w:b/>
          <w:color w:val="C00000"/>
          <w:sz w:val="24"/>
          <w:u w:val="single"/>
        </w:rPr>
        <w:t>第一天：广东—湖南凤凰古城—沱江夜景   含晚餐   住:湖南凤凰古镇五星</w:t>
      </w:r>
      <w:r>
        <w:rPr>
          <w:rFonts w:hint="eastAsia" w:ascii="宋体" w:hAnsi="宋体"/>
          <w:b/>
          <w:color w:val="C00000"/>
          <w:sz w:val="24"/>
          <w:u w:val="single"/>
        </w:rPr>
        <w:t>凤天国际大酒店、天</w:t>
      </w:r>
    </w:p>
    <w:p>
      <w:pPr>
        <w:spacing w:line="240" w:lineRule="exact"/>
        <w:ind w:left="1653" w:hanging="1653" w:hangingChars="686"/>
        <w:jc w:val="left"/>
        <w:rPr>
          <w:rFonts w:ascii="宋体" w:hAnsi="宋体"/>
          <w:b/>
          <w:color w:val="C00000"/>
          <w:sz w:val="24"/>
          <w:u w:val="single"/>
        </w:rPr>
      </w:pPr>
      <w:r>
        <w:rPr>
          <w:rFonts w:hint="eastAsia" w:ascii="宋体" w:hAnsi="宋体"/>
          <w:b/>
          <w:color w:val="C00000"/>
          <w:sz w:val="24"/>
          <w:u w:val="single"/>
        </w:rPr>
        <w:t>下凤凰大酒店、锦绣凤凰大酒店/同级</w:t>
      </w:r>
    </w:p>
    <w:p>
      <w:pPr>
        <w:spacing w:line="240" w:lineRule="atLeast"/>
        <w:jc w:val="left"/>
        <w:rPr>
          <w:rFonts w:cs="宋体" w:asciiTheme="minorEastAsia" w:hAnsiTheme="minorEastAsia" w:eastAsiaTheme="minorEastAsia"/>
          <w:color w:val="auto"/>
          <w:sz w:val="21"/>
          <w:szCs w:val="21"/>
          <w:shd w:val="clear" w:color="auto" w:fill="FFFFFF"/>
        </w:rPr>
      </w:pPr>
      <w:r>
        <w:rPr>
          <w:rFonts w:hint="eastAsia" w:cs="Helvetica" w:asciiTheme="minorEastAsia" w:hAnsiTheme="minorEastAsia" w:eastAsiaTheme="minorEastAsia"/>
          <w:color w:val="auto"/>
          <w:sz w:val="21"/>
          <w:szCs w:val="21"/>
        </w:rPr>
        <w:t>于指定地点集中出发，前往高铁站，坐动车前往</w:t>
      </w:r>
      <w:r>
        <w:rPr>
          <w:rFonts w:hint="eastAsia" w:cs="Helvetica" w:asciiTheme="minorEastAsia" w:hAnsiTheme="minorEastAsia" w:eastAsiaTheme="minorEastAsia"/>
          <w:b/>
          <w:bCs/>
          <w:color w:val="C00000"/>
          <w:sz w:val="21"/>
          <w:szCs w:val="21"/>
        </w:rPr>
        <w:t>【三江南站】</w:t>
      </w:r>
      <w:r>
        <w:rPr>
          <w:rFonts w:hint="eastAsia" w:cs="Helvetica" w:asciiTheme="minorEastAsia" w:hAnsiTheme="minorEastAsia" w:eastAsiaTheme="minorEastAsia"/>
          <w:color w:val="auto"/>
          <w:sz w:val="21"/>
          <w:szCs w:val="21"/>
        </w:rPr>
        <w:t>（参考班次：班次以实际出票时间为准，行车时间约</w:t>
      </w:r>
      <w:r>
        <w:rPr>
          <w:rFonts w:cs="Helvetica" w:asciiTheme="minorEastAsia" w:hAnsiTheme="minorEastAsia" w:eastAsiaTheme="minorEastAsia"/>
          <w:color w:val="auto"/>
          <w:sz w:val="21"/>
          <w:szCs w:val="21"/>
        </w:rPr>
        <w:t>3.5</w:t>
      </w:r>
      <w:r>
        <w:rPr>
          <w:rFonts w:hint="eastAsia" w:cs="Helvetica" w:asciiTheme="minorEastAsia" w:hAnsiTheme="minorEastAsia" w:eastAsiaTheme="minorEastAsia"/>
          <w:color w:val="auto"/>
          <w:sz w:val="21"/>
          <w:szCs w:val="21"/>
        </w:rPr>
        <w:t>小时），</w:t>
      </w:r>
      <w:r>
        <w:rPr>
          <w:rFonts w:hint="eastAsia" w:cs="宋体" w:asciiTheme="minorEastAsia" w:hAnsiTheme="minorEastAsia" w:eastAsiaTheme="minorEastAsia"/>
          <w:color w:val="auto"/>
          <w:sz w:val="21"/>
          <w:szCs w:val="21"/>
        </w:rPr>
        <w:t>乘旅游车前往</w:t>
      </w:r>
      <w:r>
        <w:rPr>
          <w:rFonts w:hint="eastAsia" w:cs="宋体" w:asciiTheme="minorEastAsia" w:hAnsiTheme="minorEastAsia" w:eastAsiaTheme="minorEastAsia"/>
          <w:color w:val="auto"/>
          <w:sz w:val="21"/>
          <w:szCs w:val="21"/>
          <w:shd w:val="clear" w:color="auto" w:fill="FFFFFF"/>
        </w:rPr>
        <w:t>湖南省湘西凤凰古镇(车程约4.5小时)，</w:t>
      </w:r>
      <w:r>
        <w:rPr>
          <w:rFonts w:hint="eastAsia" w:cs="宋体" w:asciiTheme="minorEastAsia" w:hAnsiTheme="minorEastAsia" w:eastAsiaTheme="minorEastAsia"/>
          <w:color w:val="auto"/>
          <w:sz w:val="21"/>
          <w:szCs w:val="21"/>
        </w:rPr>
        <w:t>晚餐后入住酒店，随后</w:t>
      </w:r>
      <w:r>
        <w:rPr>
          <w:rFonts w:hint="eastAsia" w:cs="宋体" w:asciiTheme="minorEastAsia" w:hAnsiTheme="minorEastAsia" w:eastAsiaTheme="minorEastAsia"/>
          <w:color w:val="auto"/>
          <w:sz w:val="21"/>
          <w:szCs w:val="21"/>
          <w:shd w:val="clear" w:color="auto" w:fill="FFFFFF"/>
        </w:rPr>
        <w:t>游览</w:t>
      </w:r>
      <w:r>
        <w:rPr>
          <w:rFonts w:hint="eastAsia" w:cs="宋体" w:asciiTheme="minorEastAsia" w:hAnsiTheme="minorEastAsia" w:eastAsiaTheme="minorEastAsia"/>
          <w:b/>
          <w:color w:val="C00000"/>
          <w:sz w:val="21"/>
          <w:szCs w:val="21"/>
          <w:shd w:val="clear" w:color="auto" w:fill="FFFFFF"/>
        </w:rPr>
        <w:t>【凤凰古城】</w:t>
      </w:r>
      <w:r>
        <w:rPr>
          <w:rFonts w:hint="eastAsia" w:cs="宋体" w:asciiTheme="minorEastAsia" w:hAnsiTheme="minorEastAsia" w:eastAsiaTheme="minorEastAsia"/>
          <w:color w:val="auto"/>
          <w:sz w:val="21"/>
          <w:szCs w:val="21"/>
          <w:shd w:val="clear" w:color="auto" w:fill="FFFFFF"/>
        </w:rPr>
        <w:t>（不含小门票）凤凰古最有名的还是那一幢幢古色古香、富有浓郁土家族风韵的吊脚楼，细脚伶仃的木柱立在河中，托起一段沉沉的历史。凤凰古城又称风雨边城：一座青山抱古城，一湾沱水绕城过，一条红红石板街，一排小巧吊脚楼，一道风雨古城墙，一座沧桑老城堡，一个奇绝奇梁洞，一座雄伟古石桥，一群闻名世界的人......一切，都美到极致，因此，才有了沈从文一曲《边城》，将他魂梦牵系的故土描绘得如诗如画、如梦如歌、荡气回肠。晚餐在享用</w:t>
      </w:r>
      <w:r>
        <w:rPr>
          <w:rFonts w:hint="eastAsia" w:cs="宋体" w:asciiTheme="minorEastAsia" w:hAnsiTheme="minorEastAsia" w:eastAsiaTheme="minorEastAsia"/>
          <w:b/>
          <w:color w:val="C00000"/>
          <w:sz w:val="21"/>
          <w:szCs w:val="21"/>
          <w:shd w:val="clear" w:color="auto" w:fill="FFFFFF"/>
        </w:rPr>
        <w:t>【阿牛血粑鸭特色餐】</w:t>
      </w:r>
      <w:r>
        <w:rPr>
          <w:rFonts w:hint="eastAsia" w:cs="宋体" w:asciiTheme="minorEastAsia" w:hAnsiTheme="minorEastAsia" w:eastAsiaTheme="minorEastAsia"/>
          <w:color w:val="auto"/>
          <w:sz w:val="21"/>
          <w:szCs w:val="21"/>
          <w:shd w:val="clear" w:color="auto" w:fill="FFFFFF"/>
        </w:rPr>
        <w:t>入住酒店后，可自由欣赏沱江两岸醉人</w:t>
      </w:r>
      <w:r>
        <w:rPr>
          <w:rFonts w:hint="eastAsia" w:cs="宋体" w:asciiTheme="minorEastAsia" w:hAnsiTheme="minorEastAsia" w:eastAsiaTheme="minorEastAsia"/>
          <w:b/>
          <w:color w:val="C00000"/>
          <w:sz w:val="21"/>
          <w:szCs w:val="21"/>
          <w:shd w:val="clear" w:color="auto" w:fill="FFFFFF"/>
        </w:rPr>
        <w:t>【凤凰沱江夜景】</w:t>
      </w:r>
      <w:r>
        <w:rPr>
          <w:rFonts w:hint="eastAsia" w:cs="宋体" w:asciiTheme="minorEastAsia" w:hAnsiTheme="minorEastAsia" w:eastAsiaTheme="minorEastAsia"/>
          <w:color w:val="auto"/>
          <w:sz w:val="21"/>
          <w:szCs w:val="21"/>
          <w:shd w:val="clear" w:color="auto" w:fill="FFFFFF"/>
        </w:rPr>
        <w:t>沱江是血色湘西的黄金水道，千年历史迎来送往；是沈从文走出湘西的必经之路，陪伴先生畅游文学的海洋；是黄永玉泼墨咏叹的梦里水乡，炫丽的画笔时时不忘沾染沱江；是凤凰古城最浪漫最唯美最迷人的十里画廊……</w:t>
      </w:r>
    </w:p>
    <w:p>
      <w:pPr>
        <w:spacing w:line="240" w:lineRule="atLeast"/>
        <w:jc w:val="left"/>
        <w:rPr>
          <w:rFonts w:cs="宋体" w:asciiTheme="minorEastAsia" w:hAnsiTheme="minorEastAsia" w:eastAsiaTheme="minorEastAsia"/>
          <w:color w:val="auto"/>
          <w:sz w:val="21"/>
          <w:szCs w:val="21"/>
          <w:shd w:val="clear" w:color="auto" w:fill="FFFFFF"/>
        </w:rPr>
      </w:pPr>
      <w:r>
        <w:rPr>
          <w:rFonts w:cs="宋体" w:asciiTheme="minorEastAsia" w:hAnsiTheme="minorEastAsia" w:eastAsiaTheme="minorEastAsia"/>
          <w:color w:val="auto"/>
          <w:sz w:val="21"/>
          <w:szCs w:val="21"/>
          <w:shd w:val="clear" w:color="auto" w:fill="FFFFFF"/>
        </w:rPr>
        <w:drawing>
          <wp:inline distT="0" distB="0" distL="0" distR="0">
            <wp:extent cx="3032760" cy="1967865"/>
            <wp:effectExtent l="19050" t="0" r="0" b="0"/>
            <wp:docPr id="11" name="图片 1" descr="J:\四省资料\凤凰古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J:\四省资料\凤凰古城1.jpg"/>
                    <pic:cNvPicPr>
                      <a:picLocks noChangeAspect="1" noChangeArrowheads="1"/>
                    </pic:cNvPicPr>
                  </pic:nvPicPr>
                  <pic:blipFill>
                    <a:blip r:embed="rId10" cstate="print"/>
                    <a:srcRect/>
                    <a:stretch>
                      <a:fillRect/>
                    </a:stretch>
                  </pic:blipFill>
                  <pic:spPr>
                    <a:xfrm>
                      <a:off x="0" y="0"/>
                      <a:ext cx="3034035" cy="1968740"/>
                    </a:xfrm>
                    <a:prstGeom prst="rect">
                      <a:avLst/>
                    </a:prstGeom>
                    <a:noFill/>
                    <a:ln w="9525">
                      <a:noFill/>
                      <a:miter lim="800000"/>
                      <a:headEnd/>
                      <a:tailEnd/>
                    </a:ln>
                  </pic:spPr>
                </pic:pic>
              </a:graphicData>
            </a:graphic>
          </wp:inline>
        </w:drawing>
      </w:r>
      <w:r>
        <w:rPr>
          <w:rFonts w:cs="宋体" w:asciiTheme="minorEastAsia" w:hAnsiTheme="minorEastAsia" w:eastAsiaTheme="minorEastAsia"/>
          <w:color w:val="auto"/>
          <w:sz w:val="21"/>
          <w:szCs w:val="21"/>
          <w:shd w:val="clear" w:color="auto" w:fill="FFFFFF"/>
        </w:rPr>
        <w:drawing>
          <wp:inline distT="0" distB="0" distL="0" distR="0">
            <wp:extent cx="3183255" cy="1969135"/>
            <wp:effectExtent l="19050" t="0" r="0" b="0"/>
            <wp:docPr id="12" name="图片 2" descr="J:\四省资料\凤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J:\四省资料\凤凰6.jpg"/>
                    <pic:cNvPicPr>
                      <a:picLocks noChangeAspect="1" noChangeArrowheads="1"/>
                    </pic:cNvPicPr>
                  </pic:nvPicPr>
                  <pic:blipFill>
                    <a:blip r:embed="rId11" cstate="print"/>
                    <a:srcRect/>
                    <a:stretch>
                      <a:fillRect/>
                    </a:stretch>
                  </pic:blipFill>
                  <pic:spPr>
                    <a:xfrm>
                      <a:off x="0" y="0"/>
                      <a:ext cx="3184238" cy="1969477"/>
                    </a:xfrm>
                    <a:prstGeom prst="rect">
                      <a:avLst/>
                    </a:prstGeom>
                    <a:noFill/>
                    <a:ln w="9525">
                      <a:noFill/>
                      <a:miter lim="800000"/>
                      <a:headEnd/>
                      <a:tailEnd/>
                    </a:ln>
                  </pic:spPr>
                </pic:pic>
              </a:graphicData>
            </a:graphic>
          </wp:inline>
        </w:drawing>
      </w:r>
    </w:p>
    <w:p>
      <w:pPr>
        <w:shd w:val="clear" w:color="auto" w:fill="FFFFFF"/>
        <w:spacing w:line="0" w:lineRule="atLeast"/>
        <w:rPr>
          <w:rFonts w:cs="楷体_GB2312" w:asciiTheme="minorEastAsia" w:hAnsiTheme="minorEastAsia" w:eastAsiaTheme="minorEastAsia"/>
          <w:b/>
          <w:color w:val="C00000"/>
          <w:sz w:val="36"/>
          <w:szCs w:val="28"/>
          <w:u w:val="single"/>
          <w:shd w:val="clear" w:color="auto" w:fill="FFFFFF"/>
        </w:rPr>
      </w:pPr>
      <w:r>
        <w:rPr>
          <w:rFonts w:hint="eastAsia" w:cs="楷体_GB2312" w:asciiTheme="minorEastAsia" w:hAnsiTheme="minorEastAsia" w:eastAsiaTheme="minorEastAsia"/>
          <w:b/>
          <w:color w:val="C00000"/>
          <w:sz w:val="24"/>
          <w:szCs w:val="28"/>
          <w:u w:val="single"/>
        </w:rPr>
        <w:t>第二天：凤凰—重庆濯水古镇-湖北恩施土司城  含早、午、晚餐  住湖北恩施五星</w:t>
      </w:r>
      <w:r>
        <w:rPr>
          <w:rFonts w:hint="eastAsia" w:ascii="宋体" w:hAnsi="宋体"/>
          <w:b/>
          <w:color w:val="C00000"/>
          <w:sz w:val="24"/>
          <w:szCs w:val="21"/>
          <w:u w:val="single"/>
        </w:rPr>
        <w:t>奥山雅阁国际大酒店、恩施华龙城大酒店</w:t>
      </w:r>
    </w:p>
    <w:p>
      <w:pPr>
        <w:spacing w:line="240" w:lineRule="atLeast"/>
        <w:jc w:val="left"/>
        <w:rPr>
          <w:rFonts w:cs="宋体" w:asciiTheme="minorEastAsia" w:hAnsiTheme="minorEastAsia" w:eastAsiaTheme="minorEastAsia"/>
          <w:color w:val="auto"/>
          <w:sz w:val="21"/>
          <w:szCs w:val="21"/>
          <w:shd w:val="clear" w:color="auto" w:fill="FFFFFF"/>
        </w:rPr>
      </w:pPr>
      <w:r>
        <w:rPr>
          <w:rFonts w:hint="eastAsia" w:cs="宋体" w:asciiTheme="minorEastAsia" w:hAnsiTheme="minorEastAsia" w:eastAsiaTheme="minorEastAsia"/>
          <w:color w:val="auto"/>
          <w:sz w:val="21"/>
          <w:szCs w:val="21"/>
          <w:shd w:val="clear" w:color="auto" w:fill="FFFFFF"/>
        </w:rPr>
        <w:t>早餐后乘车前往巴蜀酉州三大古镇之一</w:t>
      </w:r>
      <w:r>
        <w:rPr>
          <w:rStyle w:val="10"/>
          <w:rFonts w:hint="eastAsia" w:cs="宋体" w:asciiTheme="minorEastAsia" w:hAnsiTheme="minorEastAsia" w:eastAsiaTheme="minorEastAsia"/>
          <w:color w:val="C00000"/>
          <w:sz w:val="21"/>
          <w:szCs w:val="21"/>
          <w:shd w:val="clear" w:color="auto" w:fill="FFFFFF"/>
        </w:rPr>
        <w:t>【濯水古镇】</w:t>
      </w:r>
      <w:r>
        <w:rPr>
          <w:rFonts w:hint="eastAsia" w:cs="宋体" w:asciiTheme="minorEastAsia" w:hAnsiTheme="minorEastAsia" w:eastAsiaTheme="minorEastAsia"/>
          <w:color w:val="auto"/>
          <w:sz w:val="21"/>
          <w:szCs w:val="21"/>
          <w:shd w:val="clear" w:color="auto" w:fill="FFFFFF"/>
        </w:rPr>
        <w:t>（车程约3.5小时），古镇于渝贵湘鄂四省水陆交汇，自古就是</w:t>
      </w:r>
      <w:r>
        <w:rPr>
          <w:rFonts w:cs="Arial" w:asciiTheme="minorEastAsia" w:hAnsiTheme="minorEastAsia" w:eastAsiaTheme="minorEastAsia"/>
          <w:color w:val="auto"/>
          <w:sz w:val="21"/>
          <w:szCs w:val="21"/>
          <w:shd w:val="clear" w:color="auto" w:fill="FFFFFF"/>
        </w:rPr>
        <w:t>驿道、商道、盐道的必经之路。</w:t>
      </w:r>
      <w:r>
        <w:rPr>
          <w:rFonts w:hint="eastAsia" w:cs="宋体" w:asciiTheme="minorEastAsia" w:hAnsiTheme="minorEastAsia" w:eastAsiaTheme="minorEastAsia"/>
          <w:color w:val="auto"/>
          <w:sz w:val="21"/>
          <w:szCs w:val="21"/>
          <w:shd w:val="clear" w:color="auto" w:fill="FFFFFF"/>
        </w:rPr>
        <w:t>在这里可以观赏到亚洲第一廊桥，土家吊脚楼群落、水运码头、驰名商号云集的千年古镇；漫步于濯水老街的青石板路上，可以感受“游濯水古街、品土家美食、看后河古戏、听阿蓬水音”的巴蜀风情。午餐后前往湖北省</w:t>
      </w:r>
      <w:r>
        <w:rPr>
          <w:rFonts w:cs="Arial" w:asciiTheme="minorEastAsia" w:hAnsiTheme="minorEastAsia" w:eastAsiaTheme="minorEastAsia"/>
          <w:color w:val="auto"/>
          <w:sz w:val="21"/>
          <w:szCs w:val="21"/>
          <w:shd w:val="clear" w:color="auto" w:fill="FFFFFF"/>
        </w:rPr>
        <w:t>恩施土家族苗族自治州</w:t>
      </w:r>
      <w:r>
        <w:rPr>
          <w:rFonts w:hint="eastAsia" w:cs="宋体" w:asciiTheme="minorEastAsia" w:hAnsiTheme="minorEastAsia" w:eastAsiaTheme="minorEastAsia"/>
          <w:color w:val="auto"/>
          <w:sz w:val="21"/>
          <w:szCs w:val="21"/>
          <w:shd w:val="clear" w:color="auto" w:fill="FFFFFF"/>
        </w:rPr>
        <w:t>（车程约2.5小时）</w:t>
      </w:r>
      <w:r>
        <w:rPr>
          <w:rFonts w:hint="eastAsia" w:cs="Arial" w:asciiTheme="minorEastAsia" w:hAnsiTheme="minorEastAsia" w:eastAsiaTheme="minorEastAsia"/>
          <w:color w:val="auto"/>
          <w:sz w:val="21"/>
          <w:szCs w:val="21"/>
          <w:shd w:val="clear" w:color="auto" w:fill="FFFFFF"/>
        </w:rPr>
        <w:t>，</w:t>
      </w:r>
      <w:r>
        <w:rPr>
          <w:rFonts w:hint="eastAsia" w:cs="宋体" w:asciiTheme="minorEastAsia" w:hAnsiTheme="minorEastAsia" w:eastAsiaTheme="minorEastAsia"/>
          <w:color w:val="auto"/>
          <w:sz w:val="21"/>
          <w:szCs w:val="21"/>
          <w:shd w:val="clear" w:color="auto" w:fill="FFFFFF"/>
        </w:rPr>
        <w:t>抵达后前往</w:t>
      </w:r>
      <w:r>
        <w:rPr>
          <w:rStyle w:val="10"/>
          <w:rFonts w:hint="eastAsia" w:cs="宋体" w:asciiTheme="minorEastAsia" w:hAnsiTheme="minorEastAsia" w:eastAsiaTheme="minorEastAsia"/>
          <w:b w:val="0"/>
          <w:color w:val="auto"/>
          <w:sz w:val="21"/>
          <w:szCs w:val="21"/>
          <w:shd w:val="clear" w:color="auto" w:fill="FFFFFF"/>
        </w:rPr>
        <w:t>有着“中国土家第一城”美称的</w:t>
      </w:r>
      <w:r>
        <w:rPr>
          <w:rStyle w:val="10"/>
          <w:rFonts w:hint="eastAsia" w:cs="宋体" w:asciiTheme="minorEastAsia" w:hAnsiTheme="minorEastAsia" w:eastAsiaTheme="minorEastAsia"/>
          <w:bCs w:val="0"/>
          <w:color w:val="C00000"/>
          <w:sz w:val="21"/>
          <w:szCs w:val="21"/>
          <w:shd w:val="clear" w:color="auto" w:fill="FFFFFF"/>
        </w:rPr>
        <w:t>【恩施土司城】</w:t>
      </w:r>
      <w:r>
        <w:rPr>
          <w:rStyle w:val="10"/>
          <w:rFonts w:hint="eastAsia" w:cs="宋体" w:asciiTheme="minorEastAsia" w:hAnsiTheme="minorEastAsia" w:eastAsiaTheme="minorEastAsia"/>
          <w:b w:val="0"/>
          <w:color w:val="auto"/>
          <w:sz w:val="21"/>
          <w:szCs w:val="21"/>
          <w:shd w:val="clear" w:color="auto" w:fill="FFFFFF"/>
        </w:rPr>
        <w:t>（含门票，表演时间约90分钟）</w:t>
      </w:r>
      <w:r>
        <w:rPr>
          <w:rFonts w:hint="eastAsia" w:cs="宋体" w:asciiTheme="minorEastAsia" w:hAnsiTheme="minorEastAsia" w:eastAsiaTheme="minorEastAsia"/>
          <w:color w:val="auto"/>
          <w:sz w:val="21"/>
          <w:szCs w:val="21"/>
          <w:shd w:val="clear" w:color="auto" w:fill="FFFFFF"/>
        </w:rPr>
        <w:t>，由苏州园林设计院设计，占地面积300余亩，是国家4A级景区，也是全国唯一一座规模最大的土家族地区土司文化标志性工程。走进恩施土司城，迎面一座赫然高耸的是土司城门楼，极其注重外观的庄重华丽，建筑内容上则集中体现了土家族的人文思想空间观念和技术上的聪明才智，还可以在古戏台前欣赏特有的土家族土司文化表演。游毕前往恩施大峡谷景区内（车程约1.5小时）晚餐后入住酒店。</w:t>
      </w:r>
    </w:p>
    <w:p>
      <w:pPr>
        <w:spacing w:line="240" w:lineRule="atLeast"/>
        <w:jc w:val="left"/>
        <w:rPr>
          <w:rFonts w:cs="宋体" w:asciiTheme="minorEastAsia" w:hAnsiTheme="minorEastAsia" w:eastAsiaTheme="minorEastAsia"/>
          <w:color w:val="auto"/>
          <w:sz w:val="21"/>
          <w:szCs w:val="21"/>
          <w:shd w:val="clear" w:color="auto" w:fill="FFFFFF"/>
        </w:rPr>
      </w:pPr>
      <w:r>
        <w:rPr>
          <w:rFonts w:cs="宋体" w:asciiTheme="minorEastAsia" w:hAnsiTheme="minorEastAsia" w:eastAsiaTheme="minorEastAsia"/>
          <w:color w:val="auto"/>
          <w:sz w:val="21"/>
          <w:szCs w:val="21"/>
          <w:shd w:val="clear" w:color="auto" w:fill="FFFFFF"/>
        </w:rPr>
        <w:drawing>
          <wp:inline distT="0" distB="0" distL="0" distR="0">
            <wp:extent cx="3002915" cy="1994535"/>
            <wp:effectExtent l="19050" t="0" r="6452" b="0"/>
            <wp:docPr id="7" name="图片 22" descr="C:\Users\Administrator\Desktop\四省酒店\濯水古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C:\Users\Administrator\Desktop\四省酒店\濯水古镇1.jpg"/>
                    <pic:cNvPicPr>
                      <a:picLocks noChangeAspect="1" noChangeArrowheads="1"/>
                    </pic:cNvPicPr>
                  </pic:nvPicPr>
                  <pic:blipFill>
                    <a:blip r:embed="rId12" cstate="print"/>
                    <a:srcRect/>
                    <a:stretch>
                      <a:fillRect/>
                    </a:stretch>
                  </pic:blipFill>
                  <pic:spPr>
                    <a:xfrm>
                      <a:off x="0" y="0"/>
                      <a:ext cx="3004526" cy="1995678"/>
                    </a:xfrm>
                    <a:prstGeom prst="rect">
                      <a:avLst/>
                    </a:prstGeom>
                    <a:noFill/>
                    <a:ln w="9525">
                      <a:noFill/>
                      <a:miter lim="800000"/>
                      <a:headEnd/>
                      <a:tailEnd/>
                    </a:ln>
                  </pic:spPr>
                </pic:pic>
              </a:graphicData>
            </a:graphic>
          </wp:inline>
        </w:drawing>
      </w:r>
      <w:r>
        <w:rPr>
          <w:rFonts w:cs="宋体" w:asciiTheme="minorEastAsia" w:hAnsiTheme="minorEastAsia" w:eastAsiaTheme="minorEastAsia"/>
          <w:color w:val="auto"/>
          <w:sz w:val="21"/>
          <w:szCs w:val="21"/>
          <w:shd w:val="clear" w:color="auto" w:fill="FFFFFF"/>
        </w:rPr>
        <w:drawing>
          <wp:inline distT="0" distB="0" distL="0" distR="0">
            <wp:extent cx="3213735" cy="1993900"/>
            <wp:effectExtent l="19050" t="0" r="5471" b="0"/>
            <wp:docPr id="8" name="图片 25" descr="C:\Users\Administrator\Desktop\四省酒店\恩施土司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C:\Users\Administrator\Desktop\四省酒店\恩施土司城2.jpg"/>
                    <pic:cNvPicPr>
                      <a:picLocks noChangeAspect="1" noChangeArrowheads="1"/>
                    </pic:cNvPicPr>
                  </pic:nvPicPr>
                  <pic:blipFill>
                    <a:blip r:embed="rId13" cstate="print"/>
                    <a:srcRect/>
                    <a:stretch>
                      <a:fillRect/>
                    </a:stretch>
                  </pic:blipFill>
                  <pic:spPr>
                    <a:xfrm>
                      <a:off x="0" y="0"/>
                      <a:ext cx="3224688" cy="2000874"/>
                    </a:xfrm>
                    <a:prstGeom prst="rect">
                      <a:avLst/>
                    </a:prstGeom>
                    <a:noFill/>
                    <a:ln w="9525">
                      <a:noFill/>
                      <a:miter lim="800000"/>
                      <a:headEnd/>
                      <a:tailEnd/>
                    </a:ln>
                  </pic:spPr>
                </pic:pic>
              </a:graphicData>
            </a:graphic>
          </wp:inline>
        </w:drawing>
      </w:r>
    </w:p>
    <w:p>
      <w:pPr>
        <w:shd w:val="clear" w:color="auto" w:fill="FFFFFF"/>
        <w:spacing w:line="0" w:lineRule="atLeast"/>
        <w:rPr>
          <w:rFonts w:cs="楷体_GB2312" w:asciiTheme="minorEastAsia" w:hAnsiTheme="minorEastAsia" w:eastAsiaTheme="minorEastAsia"/>
          <w:b/>
          <w:color w:val="C00000"/>
          <w:sz w:val="48"/>
          <w:szCs w:val="28"/>
          <w:u w:val="single"/>
          <w:shd w:val="clear" w:color="auto" w:fill="FFFFFF"/>
        </w:rPr>
      </w:pPr>
      <w:r>
        <w:rPr>
          <w:rFonts w:hint="eastAsia" w:cs="楷体_GB2312" w:asciiTheme="minorEastAsia" w:hAnsiTheme="minorEastAsia" w:eastAsiaTheme="minorEastAsia"/>
          <w:b/>
          <w:color w:val="C00000"/>
          <w:sz w:val="24"/>
          <w:szCs w:val="28"/>
          <w:u w:val="single"/>
          <w:shd w:val="clear" w:color="auto" w:fill="FFFFFF"/>
        </w:rPr>
        <w:t>第三天：大峡谷-七星寨-云龙地缝-恩施女儿城 含早、午、晚餐  住：湖北恩施女儿</w:t>
      </w:r>
      <w:r>
        <w:rPr>
          <w:rFonts w:hint="eastAsia" w:ascii="宋体" w:hAnsi="宋体"/>
          <w:b/>
          <w:color w:val="C00000"/>
          <w:sz w:val="24"/>
          <w:szCs w:val="21"/>
          <w:u w:val="single"/>
        </w:rPr>
        <w:t>城巴人客栈、恩施女儿城艺术酒店、土家女儿城艺术酒店/同级</w:t>
      </w:r>
    </w:p>
    <w:p>
      <w:pPr>
        <w:spacing w:line="240" w:lineRule="atLeast"/>
        <w:rPr>
          <w:rFonts w:cs="宋体" w:asciiTheme="minorEastAsia" w:hAnsiTheme="minorEastAsia" w:eastAsiaTheme="minorEastAsia"/>
          <w:b/>
          <w:color w:val="auto"/>
          <w:sz w:val="21"/>
          <w:szCs w:val="21"/>
          <w:shd w:val="clear" w:color="auto" w:fill="FFFFFF"/>
        </w:rPr>
      </w:pPr>
      <w:r>
        <w:rPr>
          <w:rFonts w:hint="eastAsia" w:cs="宋体" w:asciiTheme="minorEastAsia" w:hAnsiTheme="minorEastAsia" w:eastAsiaTheme="minorEastAsia"/>
          <w:color w:val="auto"/>
          <w:sz w:val="21"/>
          <w:szCs w:val="21"/>
          <w:shd w:val="clear" w:color="auto" w:fill="FFFFFF"/>
        </w:rPr>
        <w:t>早餐后游览</w:t>
      </w:r>
      <w:r>
        <w:rPr>
          <w:rStyle w:val="10"/>
          <w:rFonts w:hint="eastAsia" w:cs="宋体" w:asciiTheme="minorEastAsia" w:hAnsiTheme="minorEastAsia" w:eastAsiaTheme="minorEastAsia"/>
          <w:b w:val="0"/>
          <w:bCs w:val="0"/>
          <w:color w:val="auto"/>
          <w:sz w:val="21"/>
          <w:szCs w:val="21"/>
          <w:shd w:val="clear" w:color="auto" w:fill="FFFFFF"/>
        </w:rPr>
        <w:t>堪比</w:t>
      </w:r>
      <w:r>
        <w:rPr>
          <w:rStyle w:val="10"/>
          <w:rFonts w:hint="eastAsia" w:cs="宋体" w:asciiTheme="minorEastAsia" w:hAnsiTheme="minorEastAsia" w:eastAsiaTheme="minorEastAsia"/>
          <w:color w:val="C00000"/>
          <w:sz w:val="21"/>
          <w:szCs w:val="21"/>
          <w:shd w:val="clear" w:color="auto" w:fill="FFFFFF"/>
        </w:rPr>
        <w:t>【美国科罗拉多大峡谷】</w:t>
      </w:r>
      <w:r>
        <w:rPr>
          <w:rFonts w:hint="eastAsia" w:cs="宋体" w:asciiTheme="minorEastAsia" w:hAnsiTheme="minorEastAsia" w:eastAsiaTheme="minorEastAsia"/>
          <w:color w:val="C00000"/>
          <w:sz w:val="21"/>
          <w:szCs w:val="21"/>
          <w:shd w:val="clear" w:color="auto" w:fill="FFFFFF"/>
        </w:rPr>
        <w:t>的</w:t>
      </w:r>
      <w:r>
        <w:rPr>
          <w:rStyle w:val="10"/>
          <w:rFonts w:hint="eastAsia" w:cs="宋体" w:asciiTheme="minorEastAsia" w:hAnsiTheme="minorEastAsia" w:eastAsiaTheme="minorEastAsia"/>
          <w:color w:val="C00000"/>
          <w:sz w:val="21"/>
          <w:szCs w:val="21"/>
          <w:shd w:val="clear" w:color="auto" w:fill="FFFFFF"/>
        </w:rPr>
        <w:t>【恩施大峡谷】</w:t>
      </w:r>
      <w:r>
        <w:rPr>
          <w:rStyle w:val="10"/>
          <w:rFonts w:hint="eastAsia" w:cs="宋体" w:asciiTheme="minorEastAsia" w:hAnsiTheme="minorEastAsia" w:eastAsiaTheme="minorEastAsia"/>
          <w:b w:val="0"/>
          <w:color w:val="auto"/>
          <w:sz w:val="21"/>
          <w:szCs w:val="21"/>
          <w:shd w:val="clear" w:color="auto" w:fill="FFFFFF"/>
        </w:rPr>
        <w:t>（自费套餐，游览时间全天）</w:t>
      </w:r>
      <w:r>
        <w:rPr>
          <w:rFonts w:hint="eastAsia" w:cs="宋体" w:asciiTheme="minorEastAsia" w:hAnsiTheme="minorEastAsia" w:eastAsiaTheme="minorEastAsia"/>
          <w:color w:val="auto"/>
          <w:sz w:val="21"/>
          <w:szCs w:val="21"/>
          <w:shd w:val="clear" w:color="auto" w:fill="FFFFFF"/>
        </w:rPr>
        <w:t>游览</w:t>
      </w:r>
      <w:r>
        <w:rPr>
          <w:rStyle w:val="10"/>
          <w:rFonts w:hint="eastAsia" w:cs="宋体" w:asciiTheme="minorEastAsia" w:hAnsiTheme="minorEastAsia" w:eastAsiaTheme="minorEastAsia"/>
          <w:color w:val="C00000"/>
          <w:sz w:val="21"/>
          <w:szCs w:val="21"/>
          <w:shd w:val="clear" w:color="auto" w:fill="FFFFFF"/>
        </w:rPr>
        <w:t>【大峡谷七星寨</w:t>
      </w:r>
      <w:r>
        <w:rPr>
          <w:rStyle w:val="10"/>
          <w:rFonts w:hint="eastAsia" w:cs="宋体" w:asciiTheme="minorEastAsia" w:hAnsiTheme="minorEastAsia" w:eastAsiaTheme="minorEastAsia"/>
          <w:b w:val="0"/>
          <w:color w:val="C00000"/>
          <w:sz w:val="21"/>
          <w:szCs w:val="21"/>
          <w:shd w:val="clear" w:color="auto" w:fill="FFFFFF"/>
        </w:rPr>
        <w:t>】</w:t>
      </w:r>
      <w:r>
        <w:rPr>
          <w:rStyle w:val="10"/>
          <w:rFonts w:hint="eastAsia" w:cs="宋体" w:asciiTheme="minorEastAsia" w:hAnsiTheme="minorEastAsia" w:eastAsiaTheme="minorEastAsia"/>
          <w:b w:val="0"/>
          <w:color w:val="auto"/>
          <w:sz w:val="21"/>
          <w:szCs w:val="21"/>
          <w:shd w:val="clear" w:color="auto" w:fill="FFFFFF"/>
        </w:rPr>
        <w:t>（自费套餐，包含上行索道105元和下行电梯30元</w:t>
      </w:r>
      <w:r>
        <w:rPr>
          <w:rStyle w:val="10"/>
          <w:rFonts w:hint="eastAsia" w:cs="宋体" w:asciiTheme="minorEastAsia" w:hAnsiTheme="minorEastAsia" w:eastAsiaTheme="minorEastAsia"/>
          <w:color w:val="auto"/>
          <w:sz w:val="21"/>
          <w:szCs w:val="21"/>
          <w:shd w:val="clear" w:color="auto" w:fill="FFFFFF"/>
        </w:rPr>
        <w:t>）</w:t>
      </w:r>
      <w:r>
        <w:rPr>
          <w:rFonts w:hint="eastAsia" w:cs="宋体" w:asciiTheme="minorEastAsia" w:hAnsiTheme="minorEastAsia" w:eastAsiaTheme="minorEastAsia"/>
          <w:color w:val="auto"/>
          <w:sz w:val="21"/>
          <w:szCs w:val="21"/>
          <w:shd w:val="clear" w:color="auto" w:fill="FFFFFF"/>
        </w:rPr>
        <w:t>，大峡谷景区概括为：一段地缝，两条河流，三大板块，四大神奇，五大特色。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午餐后游览地球上最美丽的伤痕</w:t>
      </w:r>
      <w:r>
        <w:rPr>
          <w:rStyle w:val="10"/>
          <w:rFonts w:hint="eastAsia" w:cs="宋体" w:asciiTheme="minorEastAsia" w:hAnsiTheme="minorEastAsia" w:eastAsiaTheme="minorEastAsia"/>
          <w:color w:val="C00000"/>
          <w:sz w:val="21"/>
          <w:szCs w:val="21"/>
          <w:shd w:val="clear" w:color="auto" w:fill="FFFFFF"/>
        </w:rPr>
        <w:t>【大峡谷云龙河地缝】</w:t>
      </w:r>
      <w:r>
        <w:rPr>
          <w:rStyle w:val="10"/>
          <w:rFonts w:hint="eastAsia" w:cs="宋体" w:asciiTheme="minorEastAsia" w:hAnsiTheme="minorEastAsia" w:eastAsiaTheme="minorEastAsia"/>
          <w:color w:val="auto"/>
          <w:sz w:val="21"/>
          <w:szCs w:val="21"/>
          <w:shd w:val="clear" w:color="auto" w:fill="FFFFFF"/>
        </w:rPr>
        <w:t>（</w:t>
      </w:r>
      <w:r>
        <w:rPr>
          <w:rStyle w:val="10"/>
          <w:rFonts w:hint="eastAsia" w:cs="宋体" w:asciiTheme="minorEastAsia" w:hAnsiTheme="minorEastAsia" w:eastAsiaTheme="minorEastAsia"/>
          <w:b w:val="0"/>
          <w:color w:val="auto"/>
          <w:sz w:val="21"/>
          <w:szCs w:val="21"/>
          <w:shd w:val="clear" w:color="auto" w:fill="FFFFFF"/>
        </w:rPr>
        <w:t>自费套餐，含下行手扶电梯30元游程1.5小时</w:t>
      </w:r>
      <w:r>
        <w:rPr>
          <w:rStyle w:val="10"/>
          <w:rFonts w:hint="eastAsia" w:cs="宋体" w:asciiTheme="minorEastAsia" w:hAnsiTheme="minorEastAsia" w:eastAsiaTheme="minorEastAsia"/>
          <w:color w:val="auto"/>
          <w:sz w:val="21"/>
          <w:szCs w:val="21"/>
          <w:shd w:val="clear" w:color="auto" w:fill="FFFFFF"/>
        </w:rPr>
        <w:t>）</w:t>
      </w:r>
      <w:r>
        <w:rPr>
          <w:rFonts w:hint="eastAsia" w:cs="宋体" w:asciiTheme="minorEastAsia" w:hAnsiTheme="minorEastAsia" w:eastAsiaTheme="minorEastAsia"/>
          <w:color w:val="auto"/>
          <w:sz w:val="21"/>
          <w:szCs w:val="21"/>
          <w:shd w:val="clear" w:color="auto" w:fill="FFFFFF"/>
        </w:rPr>
        <w:t>，这条地缝形成于2.1-2.9亿年间，世界上极为罕见的“U”字形段崖，这是世界上唯一两岸不同地质年代的地缝。右岸为1.8-2.3亿年前形成的三迭纪地层，左岸是2.5-2.8亿年前形成的二迭纪地层。该景观带构成了集水蚀峡谷、溶岩洞穴、绝壁峰丛、天坑地缝、瀑布跌水为一体的水文地质大观，加之独具特色的土家民居，景观丰富多样。游毕返回恩施自治州，继而前往</w:t>
      </w:r>
      <w:r>
        <w:rPr>
          <w:rStyle w:val="10"/>
          <w:rFonts w:hint="eastAsia" w:cs="宋体" w:asciiTheme="minorEastAsia" w:hAnsiTheme="minorEastAsia" w:eastAsiaTheme="minorEastAsia"/>
          <w:b w:val="0"/>
          <w:color w:val="auto"/>
          <w:sz w:val="21"/>
          <w:szCs w:val="21"/>
          <w:u w:val="single"/>
          <w:shd w:val="clear" w:color="auto" w:fill="FFFFFF"/>
        </w:rPr>
        <w:t>“世间男子不二心，天下女儿第一城”</w:t>
      </w:r>
      <w:r>
        <w:rPr>
          <w:rStyle w:val="10"/>
          <w:rFonts w:hint="eastAsia" w:cs="宋体" w:asciiTheme="minorEastAsia" w:hAnsiTheme="minorEastAsia" w:eastAsiaTheme="minorEastAsia"/>
          <w:color w:val="C00000"/>
          <w:sz w:val="21"/>
          <w:szCs w:val="21"/>
          <w:shd w:val="clear" w:color="auto" w:fill="FFFFFF"/>
        </w:rPr>
        <w:t>【恩施土家女儿城】</w:t>
      </w:r>
      <w:r>
        <w:rPr>
          <w:rStyle w:val="10"/>
          <w:rFonts w:hint="eastAsia" w:cs="宋体" w:asciiTheme="minorEastAsia" w:hAnsiTheme="minorEastAsia" w:eastAsiaTheme="minorEastAsia"/>
          <w:b w:val="0"/>
          <w:bCs w:val="0"/>
          <w:color w:val="auto"/>
          <w:sz w:val="21"/>
          <w:szCs w:val="21"/>
          <w:shd w:val="clear" w:color="auto" w:fill="FFFFFF"/>
        </w:rPr>
        <w:t>（游览时间约2小时）</w:t>
      </w:r>
      <w:r>
        <w:rPr>
          <w:rFonts w:hint="eastAsia" w:cs="宋体" w:asciiTheme="minorEastAsia" w:hAnsiTheme="minorEastAsia" w:eastAsiaTheme="minorEastAsia"/>
          <w:bCs/>
          <w:color w:val="auto"/>
          <w:sz w:val="21"/>
          <w:szCs w:val="21"/>
          <w:shd w:val="clear" w:color="auto" w:fill="FFFFFF"/>
        </w:rPr>
        <w:t>，</w:t>
      </w:r>
      <w:r>
        <w:rPr>
          <w:rFonts w:hint="eastAsia" w:cs="宋体" w:asciiTheme="minorEastAsia" w:hAnsiTheme="minorEastAsia" w:eastAsiaTheme="minorEastAsia"/>
          <w:color w:val="auto"/>
          <w:sz w:val="21"/>
          <w:szCs w:val="21"/>
          <w:shd w:val="clear" w:color="auto" w:fill="FFFFFF"/>
        </w:rPr>
        <w:t>作为全国第八个人造古镇，土家女儿城合理且精心的谋划了整体建筑风格，仿古与土家吊脚楼相结合，完美的体现了土家族的民风民俗。全国首创室内情景剧场-女儿城大剧院，同时还拥有湖北省内最大的水上乐园。恩施土家最负盛名的特色民俗相亲活动-女儿会，也将永久落户土家女儿城。</w:t>
      </w:r>
      <w:r>
        <w:rPr>
          <w:rStyle w:val="10"/>
          <w:rFonts w:hint="eastAsia" w:cs="宋体" w:asciiTheme="minorEastAsia" w:hAnsiTheme="minorEastAsia" w:eastAsiaTheme="minorEastAsia"/>
          <w:color w:val="C00000"/>
          <w:sz w:val="21"/>
          <w:szCs w:val="21"/>
          <w:shd w:val="clear" w:color="auto" w:fill="FFFFFF"/>
        </w:rPr>
        <w:t>晚餐客人享用【恩施最正宗特色摔碗酒】（费用含60元/人）体验土家人“大口吃肉，大口喝酒”的豪气的饮食文化，喝“摔碗酒”观看别具特色的土家族歌舞表演</w:t>
      </w:r>
      <w:r>
        <w:rPr>
          <w:rStyle w:val="10"/>
          <w:rFonts w:hint="eastAsia" w:cs="宋体" w:asciiTheme="minorEastAsia" w:hAnsiTheme="minorEastAsia" w:eastAsiaTheme="minorEastAsia"/>
          <w:b w:val="0"/>
          <w:color w:val="auto"/>
          <w:sz w:val="21"/>
          <w:szCs w:val="21"/>
          <w:shd w:val="clear" w:color="auto" w:fill="FFFFFF"/>
        </w:rPr>
        <w:t>（特别提醒：在用餐过程中，自己或者其他游客摔碗时，会有碗碎片飞溅，请注意安全）</w:t>
      </w:r>
      <w:r>
        <w:rPr>
          <w:rFonts w:hint="eastAsia" w:cs="宋体" w:asciiTheme="minorEastAsia" w:hAnsiTheme="minorEastAsia" w:eastAsiaTheme="minorEastAsia"/>
          <w:color w:val="auto"/>
          <w:sz w:val="21"/>
          <w:szCs w:val="21"/>
          <w:shd w:val="clear" w:color="auto" w:fill="FFFFFF"/>
        </w:rPr>
        <w:t>后入住女儿城特色酒店.</w:t>
      </w:r>
    </w:p>
    <w:p>
      <w:pPr>
        <w:spacing w:line="240" w:lineRule="atLeast"/>
        <w:rPr>
          <w:rFonts w:cs="宋体" w:asciiTheme="minorEastAsia" w:hAnsiTheme="minorEastAsia" w:eastAsiaTheme="minorEastAsia"/>
          <w:color w:val="auto"/>
          <w:sz w:val="21"/>
          <w:szCs w:val="21"/>
          <w:shd w:val="clear" w:color="auto" w:fill="FFFFFF"/>
        </w:rPr>
      </w:pPr>
      <w:r>
        <w:rPr>
          <w:rFonts w:hint="eastAsia" w:cs="宋体" w:asciiTheme="minorEastAsia" w:hAnsiTheme="minorEastAsia" w:eastAsiaTheme="minorEastAsia"/>
          <w:color w:val="auto"/>
          <w:sz w:val="21"/>
          <w:szCs w:val="21"/>
          <w:shd w:val="clear" w:color="auto" w:fill="FFFFFF"/>
        </w:rPr>
        <w:t xml:space="preserve"> </w:t>
      </w:r>
      <w:r>
        <w:rPr>
          <w:rFonts w:cs="宋体" w:asciiTheme="minorEastAsia" w:hAnsiTheme="minorEastAsia" w:eastAsiaTheme="minorEastAsia"/>
          <w:color w:val="auto"/>
          <w:sz w:val="21"/>
          <w:szCs w:val="21"/>
          <w:shd w:val="clear" w:color="auto" w:fill="FFFFFF"/>
        </w:rPr>
        <w:drawing>
          <wp:inline distT="0" distB="0" distL="0" distR="0">
            <wp:extent cx="3035935" cy="1934210"/>
            <wp:effectExtent l="19050" t="0" r="0" b="0"/>
            <wp:docPr id="20" name="图片 20" descr="C:\Users\Administrator\Desktop\四省酒店\甩碗酒.jp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四省酒店\甩碗酒.jpg33.jpg"/>
                    <pic:cNvPicPr>
                      <a:picLocks noChangeAspect="1" noChangeArrowheads="1"/>
                    </pic:cNvPicPr>
                  </pic:nvPicPr>
                  <pic:blipFill>
                    <a:blip r:embed="rId14" cstate="print"/>
                    <a:srcRect/>
                    <a:stretch>
                      <a:fillRect/>
                    </a:stretch>
                  </pic:blipFill>
                  <pic:spPr>
                    <a:xfrm>
                      <a:off x="0" y="0"/>
                      <a:ext cx="3036094" cy="1934308"/>
                    </a:xfrm>
                    <a:prstGeom prst="rect">
                      <a:avLst/>
                    </a:prstGeom>
                    <a:noFill/>
                    <a:ln w="9525">
                      <a:noFill/>
                      <a:miter lim="800000"/>
                      <a:headEnd/>
                      <a:tailEnd/>
                    </a:ln>
                  </pic:spPr>
                </pic:pic>
              </a:graphicData>
            </a:graphic>
          </wp:inline>
        </w:drawing>
      </w:r>
      <w:r>
        <w:rPr>
          <w:rFonts w:cs="宋体" w:asciiTheme="minorEastAsia" w:hAnsiTheme="minorEastAsia" w:eastAsiaTheme="minorEastAsia"/>
          <w:color w:val="auto"/>
          <w:sz w:val="21"/>
          <w:szCs w:val="21"/>
          <w:shd w:val="clear" w:color="auto" w:fill="FFFFFF"/>
        </w:rPr>
        <w:drawing>
          <wp:inline distT="0" distB="0" distL="0" distR="0">
            <wp:extent cx="3136900" cy="1934210"/>
            <wp:effectExtent l="19050" t="0" r="5861" b="0"/>
            <wp:docPr id="21" name="图片 21" descr="C:\Users\Administrator\Desktop\四省酒店\甩碗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四省酒店\甩碗99.jpg"/>
                    <pic:cNvPicPr>
                      <a:picLocks noChangeAspect="1" noChangeArrowheads="1"/>
                    </pic:cNvPicPr>
                  </pic:nvPicPr>
                  <pic:blipFill>
                    <a:blip r:embed="rId15" cstate="print"/>
                    <a:srcRect/>
                    <a:stretch>
                      <a:fillRect/>
                    </a:stretch>
                  </pic:blipFill>
                  <pic:spPr>
                    <a:xfrm>
                      <a:off x="0" y="0"/>
                      <a:ext cx="3137310" cy="1934259"/>
                    </a:xfrm>
                    <a:prstGeom prst="rect">
                      <a:avLst/>
                    </a:prstGeom>
                    <a:noFill/>
                    <a:ln w="9525">
                      <a:noFill/>
                      <a:miter lim="800000"/>
                      <a:headEnd/>
                      <a:tailEnd/>
                    </a:ln>
                  </pic:spPr>
                </pic:pic>
              </a:graphicData>
            </a:graphic>
          </wp:inline>
        </w:drawing>
      </w:r>
    </w:p>
    <w:p>
      <w:pPr>
        <w:spacing w:line="0" w:lineRule="atLeast"/>
        <w:jc w:val="left"/>
        <w:rPr>
          <w:rFonts w:ascii="宋体" w:hAnsi="宋体"/>
          <w:b/>
          <w:color w:val="C00000"/>
          <w:sz w:val="24"/>
          <w:szCs w:val="28"/>
          <w:u w:val="single"/>
        </w:rPr>
      </w:pPr>
      <w:r>
        <w:rPr>
          <w:rFonts w:hint="eastAsia" w:cs="楷体_GB2312" w:asciiTheme="minorEastAsia" w:hAnsiTheme="minorEastAsia" w:eastAsiaTheme="minorEastAsia"/>
          <w:b/>
          <w:color w:val="C00000"/>
          <w:sz w:val="24"/>
          <w:szCs w:val="28"/>
          <w:u w:val="single"/>
        </w:rPr>
        <w:t>第四天：恩施-湖南</w:t>
      </w:r>
      <w:r>
        <w:rPr>
          <w:rFonts w:cs="宋体" w:asciiTheme="minorEastAsia" w:hAnsiTheme="minorEastAsia" w:eastAsiaTheme="minorEastAsia"/>
          <w:b/>
          <w:color w:val="C00000"/>
          <w:sz w:val="24"/>
          <w:szCs w:val="28"/>
          <w:u w:val="single"/>
          <w:shd w:val="clear" w:color="auto" w:fill="FFFFFF"/>
        </w:rPr>
        <w:t>乾</w:t>
      </w:r>
      <w:r>
        <w:rPr>
          <w:rFonts w:hint="eastAsia" w:cs="楷体_GB2312" w:asciiTheme="minorEastAsia" w:hAnsiTheme="minorEastAsia" w:eastAsiaTheme="minorEastAsia"/>
          <w:b/>
          <w:color w:val="C00000"/>
          <w:sz w:val="24"/>
          <w:szCs w:val="28"/>
          <w:u w:val="single"/>
        </w:rPr>
        <w:t>州古城-芷江凯旋门-怀化    含早、午餐  住 ：湖南怀化五星</w:t>
      </w:r>
      <w:r>
        <w:rPr>
          <w:rFonts w:hint="eastAsia" w:ascii="宋体" w:hAnsi="宋体"/>
          <w:b/>
          <w:color w:val="C00000"/>
          <w:sz w:val="24"/>
          <w:szCs w:val="28"/>
          <w:u w:val="single"/>
        </w:rPr>
        <w:t>城市花园大酒店、万象大酒店、煌族国际大酒店/同级</w:t>
      </w:r>
    </w:p>
    <w:p>
      <w:pPr>
        <w:spacing w:line="240" w:lineRule="atLeast"/>
        <w:rPr>
          <w:rFonts w:cs="Arial" w:asciiTheme="minorEastAsia" w:hAnsiTheme="minorEastAsia" w:eastAsiaTheme="minorEastAsia"/>
          <w:color w:val="auto"/>
          <w:sz w:val="21"/>
          <w:szCs w:val="21"/>
          <w:shd w:val="clear" w:color="auto" w:fill="FFFFFF"/>
        </w:rPr>
      </w:pPr>
      <w:r>
        <w:rPr>
          <w:rFonts w:cs="楷体_GB2312" w:asciiTheme="minorEastAsia" w:hAnsiTheme="minorEastAsia" w:eastAsiaTheme="minorEastAsia"/>
          <w:color w:val="auto"/>
          <w:sz w:val="21"/>
          <w:szCs w:val="21"/>
          <w:shd w:val="clear" w:color="auto" w:fill="FFFFFF"/>
        </w:rPr>
        <w:t>早餐后乘车前往湖南省吉首市（车程约4小时），途径中国三大名桥之“矮寨大桥”秀丽的湘西美景和创造了四个世界第一的壮阔的矮寨大桥相映成趣。</w:t>
      </w:r>
      <w:r>
        <w:rPr>
          <w:rStyle w:val="10"/>
          <w:rFonts w:cs="宋体" w:asciiTheme="minorEastAsia" w:hAnsiTheme="minorEastAsia" w:eastAsiaTheme="minorEastAsia"/>
          <w:b w:val="0"/>
          <w:color w:val="C00000"/>
          <w:sz w:val="21"/>
          <w:szCs w:val="21"/>
          <w:shd w:val="clear" w:color="auto" w:fill="FFFFFF"/>
        </w:rPr>
        <w:t>【</w:t>
      </w:r>
      <w:r>
        <w:rPr>
          <w:rFonts w:cs="宋体" w:asciiTheme="minorEastAsia" w:hAnsiTheme="minorEastAsia" w:eastAsiaTheme="minorEastAsia"/>
          <w:b/>
          <w:color w:val="C00000"/>
          <w:sz w:val="21"/>
          <w:szCs w:val="21"/>
          <w:shd w:val="clear" w:color="auto" w:fill="FFFFFF"/>
        </w:rPr>
        <w:t>乾州古城</w:t>
      </w:r>
      <w:r>
        <w:rPr>
          <w:rStyle w:val="10"/>
          <w:rFonts w:cs="宋体" w:asciiTheme="minorEastAsia" w:hAnsiTheme="minorEastAsia" w:eastAsiaTheme="minorEastAsia"/>
          <w:b w:val="0"/>
          <w:color w:val="C00000"/>
          <w:sz w:val="21"/>
          <w:szCs w:val="21"/>
          <w:shd w:val="clear" w:color="auto" w:fill="FFFFFF"/>
        </w:rPr>
        <w:t>】</w:t>
      </w:r>
      <w:r>
        <w:rPr>
          <w:rStyle w:val="10"/>
          <w:rFonts w:cs="宋体" w:asciiTheme="minorEastAsia" w:hAnsiTheme="minorEastAsia" w:eastAsiaTheme="minorEastAsia"/>
          <w:color w:val="auto"/>
          <w:sz w:val="21"/>
          <w:szCs w:val="21"/>
          <w:shd w:val="clear" w:color="auto" w:fill="FFFFFF"/>
        </w:rPr>
        <w:t>（</w:t>
      </w:r>
      <w:r>
        <w:rPr>
          <w:rStyle w:val="10"/>
          <w:rFonts w:cs="宋体" w:asciiTheme="minorEastAsia" w:hAnsiTheme="minorEastAsia" w:eastAsiaTheme="minorEastAsia"/>
          <w:b w:val="0"/>
          <w:color w:val="auto"/>
          <w:sz w:val="21"/>
          <w:szCs w:val="21"/>
          <w:shd w:val="clear" w:color="auto" w:fill="FFFFFF"/>
        </w:rPr>
        <w:t>自费套餐，游览时间约1.5小时）</w:t>
      </w:r>
      <w:r>
        <w:rPr>
          <w:rFonts w:cs="宋体" w:asciiTheme="minorEastAsia" w:hAnsiTheme="minorEastAsia" w:eastAsiaTheme="minorEastAsia"/>
          <w:color w:val="auto"/>
          <w:sz w:val="21"/>
          <w:szCs w:val="21"/>
          <w:shd w:val="clear" w:color="auto" w:fill="FFFFFF"/>
        </w:rPr>
        <w:t>自古以来“乾州的城，凤凰的兵”乾州就是南长城上的与凤凰古城齐名的双子城，十里盆地，二水环洲，三陆横陈，状如干卦。城内有十里古街，城中有十里河道，城外有十里边墙，是秦、汉时期重要的商埠码头，是明清时期南长城防卸线上重要的军事指挥中心。更有“北有松花江，南有万溶江”美誉的万溶江风光更添古城风韵。漫步在古巷，跳岩、万溶江边，城楼城墙，会深深地被一种超然的宁静所触动。午餐后前往</w:t>
      </w:r>
      <w:r>
        <w:rPr>
          <w:rFonts w:cs="Arial" w:asciiTheme="minorEastAsia" w:hAnsiTheme="minorEastAsia" w:eastAsiaTheme="minorEastAsia"/>
          <w:color w:val="auto"/>
          <w:sz w:val="21"/>
          <w:szCs w:val="21"/>
          <w:shd w:val="clear" w:color="auto" w:fill="FFFFFF"/>
        </w:rPr>
        <w:t>全球六座凯旋门(罗马、柏林、米兰、巴黎、芷江、平壤)之一的湖南芷江（车程约2小时），参观</w:t>
      </w:r>
      <w:r>
        <w:rPr>
          <w:rStyle w:val="10"/>
          <w:rFonts w:cs="宋体" w:asciiTheme="minorEastAsia" w:hAnsiTheme="minorEastAsia" w:eastAsiaTheme="minorEastAsia"/>
          <w:color w:val="C00000"/>
          <w:sz w:val="21"/>
          <w:szCs w:val="21"/>
          <w:shd w:val="clear" w:color="auto" w:fill="FFFFFF"/>
        </w:rPr>
        <w:t>【芷江</w:t>
      </w:r>
      <w:r>
        <w:rPr>
          <w:rFonts w:cs="宋体" w:asciiTheme="minorEastAsia" w:hAnsiTheme="minorEastAsia" w:eastAsiaTheme="minorEastAsia"/>
          <w:b/>
          <w:color w:val="C00000"/>
          <w:sz w:val="21"/>
          <w:szCs w:val="21"/>
          <w:shd w:val="clear" w:color="auto" w:fill="FFFFFF"/>
        </w:rPr>
        <w:t>受降纪念坊</w:t>
      </w:r>
      <w:r>
        <w:rPr>
          <w:rStyle w:val="10"/>
          <w:rFonts w:cs="宋体" w:asciiTheme="minorEastAsia" w:hAnsiTheme="minorEastAsia" w:eastAsiaTheme="minorEastAsia"/>
          <w:color w:val="C00000"/>
          <w:sz w:val="21"/>
          <w:szCs w:val="21"/>
          <w:shd w:val="clear" w:color="auto" w:fill="FFFFFF"/>
        </w:rPr>
        <w:t>】</w:t>
      </w:r>
      <w:r>
        <w:rPr>
          <w:rStyle w:val="10"/>
          <w:rFonts w:cs="宋体" w:asciiTheme="minorEastAsia" w:hAnsiTheme="minorEastAsia" w:eastAsiaTheme="minorEastAsia"/>
          <w:b w:val="0"/>
          <w:color w:val="auto"/>
          <w:sz w:val="21"/>
          <w:szCs w:val="21"/>
          <w:shd w:val="clear" w:color="auto" w:fill="FFFFFF"/>
        </w:rPr>
        <w:t>（包含门票）该纪念坊是当年</w:t>
      </w:r>
      <w:r>
        <w:rPr>
          <w:rFonts w:cs="Arial" w:asciiTheme="minorEastAsia" w:hAnsiTheme="minorEastAsia" w:eastAsiaTheme="minorEastAsia"/>
          <w:color w:val="auto"/>
          <w:sz w:val="21"/>
          <w:szCs w:val="21"/>
          <w:shd w:val="clear" w:color="auto" w:fill="FFFFFF"/>
        </w:rPr>
        <w:t>国民党政府在此举行接受日本帝国主义投降仪式之地，是中国人民抗日战争胜利的标志，是中华民族伟大不朽的历史丰碑，是世界反法西斯战争胜利的重要历史见证。游毕前往怀化市（车程约1小时），入住酒店。</w:t>
      </w:r>
    </w:p>
    <w:p>
      <w:pPr>
        <w:spacing w:line="240" w:lineRule="atLeast"/>
        <w:rPr>
          <w:rFonts w:cs="宋体" w:asciiTheme="minorEastAsia" w:hAnsiTheme="minorEastAsia" w:eastAsiaTheme="minorEastAsia"/>
          <w:color w:val="auto"/>
          <w:sz w:val="21"/>
          <w:szCs w:val="21"/>
          <w:shd w:val="clear" w:color="auto" w:fill="FFFFFF"/>
        </w:rPr>
      </w:pPr>
      <w:r>
        <w:rPr>
          <w:rFonts w:cs="宋体" w:asciiTheme="minorEastAsia" w:hAnsiTheme="minorEastAsia" w:eastAsiaTheme="minorEastAsia"/>
          <w:color w:val="auto"/>
          <w:sz w:val="21"/>
          <w:szCs w:val="21"/>
          <w:shd w:val="clear" w:color="auto" w:fill="FFFFFF"/>
        </w:rPr>
        <w:drawing>
          <wp:inline distT="0" distB="0" distL="0" distR="0">
            <wp:extent cx="3138805" cy="2089785"/>
            <wp:effectExtent l="19050" t="0" r="4396" b="0"/>
            <wp:docPr id="24" name="图片 24" descr="C:\Users\Administrator\Desktop\四省酒店\女儿城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四省酒店\女儿城4.jpg"/>
                    <pic:cNvPicPr>
                      <a:picLocks noChangeAspect="1" noChangeArrowheads="1"/>
                    </pic:cNvPicPr>
                  </pic:nvPicPr>
                  <pic:blipFill>
                    <a:blip r:embed="rId16" cstate="print"/>
                    <a:srcRect/>
                    <a:stretch>
                      <a:fillRect/>
                    </a:stretch>
                  </pic:blipFill>
                  <pic:spPr>
                    <a:xfrm>
                      <a:off x="0" y="0"/>
                      <a:ext cx="3142242" cy="2092559"/>
                    </a:xfrm>
                    <a:prstGeom prst="rect">
                      <a:avLst/>
                    </a:prstGeom>
                    <a:noFill/>
                    <a:ln w="9525">
                      <a:noFill/>
                      <a:miter lim="800000"/>
                      <a:headEnd/>
                      <a:tailEnd/>
                    </a:ln>
                  </pic:spPr>
                </pic:pic>
              </a:graphicData>
            </a:graphic>
          </wp:inline>
        </w:drawing>
      </w:r>
      <w:r>
        <w:rPr>
          <w:rFonts w:cs="宋体" w:asciiTheme="minorEastAsia" w:hAnsiTheme="minorEastAsia" w:eastAsiaTheme="minorEastAsia"/>
          <w:color w:val="auto"/>
          <w:sz w:val="21"/>
          <w:szCs w:val="21"/>
          <w:shd w:val="clear" w:color="auto" w:fill="FFFFFF"/>
        </w:rPr>
        <w:drawing>
          <wp:inline distT="0" distB="0" distL="0" distR="0">
            <wp:extent cx="3079115" cy="2090420"/>
            <wp:effectExtent l="19050" t="0" r="6546" b="0"/>
            <wp:docPr id="26" name="图片 26" descr="C:\Users\Administrator\Desktop\四省酒店\恩施土司城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四省酒店\恩施土司城2666.jpg"/>
                    <pic:cNvPicPr>
                      <a:picLocks noChangeAspect="1" noChangeArrowheads="1"/>
                    </pic:cNvPicPr>
                  </pic:nvPicPr>
                  <pic:blipFill>
                    <a:blip r:embed="rId17" cstate="print"/>
                    <a:srcRect/>
                    <a:stretch>
                      <a:fillRect/>
                    </a:stretch>
                  </pic:blipFill>
                  <pic:spPr>
                    <a:xfrm>
                      <a:off x="0" y="0"/>
                      <a:ext cx="3091105" cy="2098516"/>
                    </a:xfrm>
                    <a:prstGeom prst="rect">
                      <a:avLst/>
                    </a:prstGeom>
                    <a:noFill/>
                    <a:ln w="9525">
                      <a:noFill/>
                      <a:miter lim="800000"/>
                      <a:headEnd/>
                      <a:tailEnd/>
                    </a:ln>
                  </pic:spPr>
                </pic:pic>
              </a:graphicData>
            </a:graphic>
          </wp:inline>
        </w:drawing>
      </w:r>
    </w:p>
    <w:p>
      <w:pPr>
        <w:spacing w:line="240" w:lineRule="atLeast"/>
        <w:rPr>
          <w:rFonts w:asciiTheme="minorEastAsia" w:hAnsiTheme="minorEastAsia" w:eastAsiaTheme="minorEastAsia"/>
          <w:color w:val="C00000"/>
          <w:sz w:val="28"/>
          <w:szCs w:val="28"/>
        </w:rPr>
      </w:pPr>
      <w:r>
        <w:rPr>
          <w:rFonts w:hint="eastAsia" w:cs="楷体_GB2312" w:asciiTheme="minorEastAsia" w:hAnsiTheme="minorEastAsia" w:eastAsiaTheme="minorEastAsia"/>
          <w:b/>
          <w:color w:val="C00000"/>
          <w:sz w:val="24"/>
          <w:szCs w:val="28"/>
          <w:u w:val="single"/>
        </w:rPr>
        <w:t xml:space="preserve">第五天：怀化-广西三江风雨桥-侗寨鸟巢-广州南-出发地                 餐：早、午餐      </w:t>
      </w:r>
      <w:r>
        <w:rPr>
          <w:rFonts w:hint="eastAsia" w:cs="楷体_GB2312" w:asciiTheme="minorEastAsia" w:hAnsiTheme="minorEastAsia" w:eastAsiaTheme="minorEastAsia"/>
          <w:b/>
          <w:color w:val="C00000"/>
          <w:sz w:val="28"/>
          <w:szCs w:val="28"/>
          <w:u w:val="single"/>
        </w:rPr>
        <w:t xml:space="preserve">          </w:t>
      </w:r>
    </w:p>
    <w:p>
      <w:pPr>
        <w:spacing w:line="240" w:lineRule="atLeast"/>
        <w:jc w:val="left"/>
        <w:rPr>
          <w:rFonts w:cs="微软雅黑" w:asciiTheme="minorEastAsia" w:hAnsiTheme="minorEastAsia" w:eastAsiaTheme="minorEastAsia"/>
          <w:color w:val="auto"/>
          <w:sz w:val="21"/>
          <w:szCs w:val="21"/>
        </w:rPr>
      </w:pPr>
      <w:r>
        <w:rPr>
          <w:rFonts w:hint="eastAsia" w:cs="楷体_GB2312" w:asciiTheme="minorEastAsia" w:hAnsiTheme="minorEastAsia" w:eastAsiaTheme="minorEastAsia"/>
          <w:color w:val="auto"/>
          <w:sz w:val="21"/>
          <w:szCs w:val="21"/>
        </w:rPr>
        <w:t>早餐后</w:t>
      </w:r>
      <w:r>
        <w:rPr>
          <w:rFonts w:hint="eastAsia" w:cs="宋体" w:asciiTheme="minorEastAsia" w:hAnsiTheme="minorEastAsia" w:eastAsiaTheme="minorEastAsia"/>
          <w:color w:val="auto"/>
          <w:sz w:val="21"/>
          <w:szCs w:val="21"/>
        </w:rPr>
        <w:t>前往广西三江县（车程约4.5小时），午餐后，参观三江县标志性建筑、有着世界第一鼓楼之称的</w:t>
      </w:r>
      <w:r>
        <w:rPr>
          <w:rFonts w:hint="eastAsia" w:cs="宋体" w:asciiTheme="minorEastAsia" w:hAnsiTheme="minorEastAsia" w:eastAsiaTheme="minorEastAsia"/>
          <w:b/>
          <w:bCs/>
          <w:color w:val="C00000"/>
          <w:sz w:val="21"/>
          <w:szCs w:val="21"/>
        </w:rPr>
        <w:t>三江鼓楼</w:t>
      </w:r>
      <w:r>
        <w:rPr>
          <w:rFonts w:hint="eastAsia" w:cs="宋体" w:asciiTheme="minorEastAsia" w:hAnsiTheme="minorEastAsia" w:eastAsiaTheme="minorEastAsia"/>
          <w:bCs/>
          <w:color w:val="auto"/>
          <w:sz w:val="21"/>
          <w:szCs w:val="21"/>
        </w:rPr>
        <w:t>（外观）</w:t>
      </w:r>
      <w:r>
        <w:rPr>
          <w:rFonts w:hint="eastAsia" w:cs="宋体" w:asciiTheme="minorEastAsia" w:hAnsiTheme="minorEastAsia" w:eastAsiaTheme="minorEastAsia"/>
          <w:color w:val="auto"/>
          <w:sz w:val="21"/>
          <w:szCs w:val="21"/>
          <w:shd w:val="clear" w:color="auto" w:fill="FFFFFF"/>
        </w:rPr>
        <w:t>，</w:t>
      </w:r>
      <w:r>
        <w:rPr>
          <w:rFonts w:hint="eastAsia" w:cs="宋体" w:asciiTheme="minorEastAsia" w:hAnsiTheme="minorEastAsia" w:eastAsiaTheme="minorEastAsia"/>
          <w:color w:val="auto"/>
          <w:sz w:val="21"/>
          <w:szCs w:val="21"/>
        </w:rPr>
        <w:t>领略侗族建筑的鬼斧神工；欣赏与三江鼓楼遥相呼应的</w:t>
      </w:r>
      <w:r>
        <w:rPr>
          <w:rFonts w:hint="eastAsia" w:cs="宋体" w:asciiTheme="minorEastAsia" w:hAnsiTheme="minorEastAsia" w:eastAsiaTheme="minorEastAsia"/>
          <w:b/>
          <w:bCs/>
          <w:color w:val="C00000"/>
          <w:sz w:val="21"/>
          <w:szCs w:val="21"/>
        </w:rPr>
        <w:t>三江风雨桥</w:t>
      </w:r>
      <w:r>
        <w:rPr>
          <w:rFonts w:hint="eastAsia" w:cs="宋体" w:asciiTheme="minorEastAsia" w:hAnsiTheme="minorEastAsia" w:eastAsiaTheme="minorEastAsia"/>
          <w:color w:val="auto"/>
          <w:sz w:val="21"/>
          <w:szCs w:val="21"/>
        </w:rPr>
        <w:t>，逛民族特色旅游商业步行街--月亮街，欣赏有“侗乡鸟巢”之称的中国侗城，上海大世界基尼斯总部向 “侗乡鸟巢”中国侗城颁发了“大世界基尼斯之最--最大的主体为木结构的侗族特色场馆”证书，场馆呈圆形，直径88米，高29米，占地面积5000多平方米，建筑使用木材量近2000立方米、东方斗牛场外观。</w:t>
      </w:r>
      <w:r>
        <w:rPr>
          <w:rFonts w:hint="eastAsia" w:cs="微软雅黑" w:asciiTheme="minorEastAsia" w:hAnsiTheme="minorEastAsia" w:eastAsiaTheme="minorEastAsia"/>
          <w:color w:val="auto"/>
          <w:sz w:val="21"/>
          <w:szCs w:val="21"/>
          <w:shd w:val="clear" w:color="auto" w:fill="FFFFFF"/>
        </w:rPr>
        <w:t>前往三江南站，乘动车组返抵肇庆东站/广州南站（参考</w:t>
      </w:r>
      <w:r>
        <w:rPr>
          <w:rFonts w:hint="eastAsia" w:cs="微软雅黑" w:asciiTheme="minorEastAsia" w:hAnsiTheme="minorEastAsia" w:eastAsiaTheme="minorEastAsia"/>
          <w:color w:val="auto"/>
          <w:sz w:val="21"/>
          <w:szCs w:val="21"/>
        </w:rPr>
        <w:t xml:space="preserve">班次以实际出票时间为准，行车时间约3.5小时）,抵达后，转乘旅游车返回温馨家，结束愉快旅程！ </w:t>
      </w:r>
    </w:p>
    <w:p>
      <w:pPr>
        <w:spacing w:line="240" w:lineRule="atLeast"/>
        <w:jc w:val="left"/>
        <w:rPr>
          <w:rFonts w:cs="微软雅黑" w:asciiTheme="minorEastAsia" w:hAnsiTheme="minorEastAsia" w:eastAsiaTheme="minorEastAsia"/>
          <w:color w:val="auto"/>
          <w:sz w:val="21"/>
          <w:szCs w:val="21"/>
        </w:rPr>
      </w:pPr>
      <w:r>
        <w:rPr>
          <w:rFonts w:cs="微软雅黑" w:asciiTheme="minorEastAsia" w:hAnsiTheme="minorEastAsia" w:eastAsiaTheme="minorEastAsia"/>
          <w:color w:val="auto"/>
          <w:sz w:val="21"/>
          <w:szCs w:val="21"/>
        </w:rPr>
        <w:drawing>
          <wp:inline distT="0" distB="0" distL="0" distR="0">
            <wp:extent cx="3164840" cy="1710690"/>
            <wp:effectExtent l="19050" t="0" r="0" b="0"/>
            <wp:docPr id="17" name="图片 3" descr="C:\Users\PVer\Desktop\乾州古城.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PVer\Desktop\乾州古城.6.jpg"/>
                    <pic:cNvPicPr>
                      <a:picLocks noChangeAspect="1" noChangeArrowheads="1"/>
                    </pic:cNvPicPr>
                  </pic:nvPicPr>
                  <pic:blipFill>
                    <a:blip r:embed="rId18" cstate="print"/>
                    <a:srcRect/>
                    <a:stretch>
                      <a:fillRect/>
                    </a:stretch>
                  </pic:blipFill>
                  <pic:spPr>
                    <a:xfrm>
                      <a:off x="0" y="0"/>
                      <a:ext cx="3171267" cy="1714303"/>
                    </a:xfrm>
                    <a:prstGeom prst="rect">
                      <a:avLst/>
                    </a:prstGeom>
                    <a:noFill/>
                    <a:ln w="9525">
                      <a:noFill/>
                      <a:miter lim="800000"/>
                      <a:headEnd/>
                      <a:tailEnd/>
                    </a:ln>
                  </pic:spPr>
                </pic:pic>
              </a:graphicData>
            </a:graphic>
          </wp:inline>
        </w:drawing>
      </w:r>
      <w:r>
        <w:rPr>
          <w:rFonts w:cs="微软雅黑" w:asciiTheme="minorEastAsia" w:hAnsiTheme="minorEastAsia" w:eastAsiaTheme="minorEastAsia"/>
          <w:color w:val="auto"/>
          <w:sz w:val="21"/>
          <w:szCs w:val="21"/>
        </w:rPr>
        <w:drawing>
          <wp:inline distT="0" distB="0" distL="0" distR="0">
            <wp:extent cx="3136900" cy="1714500"/>
            <wp:effectExtent l="19050" t="0" r="5861" b="0"/>
            <wp:docPr id="18" name="图片 4" descr="http://p1.meituan.net/deal/a4860e9e7f0611f97dbc15a1486112f045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http://p1.meituan.net/deal/a4860e9e7f0611f97dbc15a1486112f0456788.jpg"/>
                    <pic:cNvPicPr>
                      <a:picLocks noChangeAspect="1" noChangeArrowheads="1"/>
                    </pic:cNvPicPr>
                  </pic:nvPicPr>
                  <pic:blipFill>
                    <a:blip r:embed="rId19" cstate="print"/>
                    <a:srcRect/>
                    <a:stretch>
                      <a:fillRect/>
                    </a:stretch>
                  </pic:blipFill>
                  <pic:spPr>
                    <a:xfrm>
                      <a:off x="0" y="0"/>
                      <a:ext cx="3138547" cy="1715133"/>
                    </a:xfrm>
                    <a:prstGeom prst="rect">
                      <a:avLst/>
                    </a:prstGeom>
                    <a:noFill/>
                    <a:ln w="9525">
                      <a:noFill/>
                      <a:miter lim="800000"/>
                      <a:headEnd/>
                      <a:tailEnd/>
                    </a:ln>
                  </pic:spPr>
                </pic:pic>
              </a:graphicData>
            </a:graphic>
          </wp:inline>
        </w:drawing>
      </w:r>
    </w:p>
    <w:tbl>
      <w:tblPr>
        <w:tblStyle w:val="13"/>
        <w:tblpPr w:leftFromText="180" w:rightFromText="180" w:vertAnchor="text" w:horzAnchor="margin" w:tblpXSpec="center" w:tblpY="470"/>
        <w:tblOverlap w:val="never"/>
        <w:tblW w:w="11268"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D9D9D9"/>
        <w:tblLayout w:type="fixed"/>
        <w:tblCellMar>
          <w:top w:w="0" w:type="dxa"/>
          <w:left w:w="108" w:type="dxa"/>
          <w:bottom w:w="0" w:type="dxa"/>
          <w:right w:w="108" w:type="dxa"/>
        </w:tblCellMar>
      </w:tblPr>
      <w:tblGrid>
        <w:gridCol w:w="1384"/>
        <w:gridCol w:w="9790"/>
        <w:gridCol w:w="94"/>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D9D9D9"/>
          <w:tblLayout w:type="fixed"/>
          <w:tblCellMar>
            <w:top w:w="0" w:type="dxa"/>
            <w:left w:w="108" w:type="dxa"/>
            <w:bottom w:w="0" w:type="dxa"/>
            <w:right w:w="108" w:type="dxa"/>
          </w:tblCellMar>
        </w:tblPrEx>
        <w:trPr>
          <w:trHeight w:val="90" w:hRule="atLeast"/>
        </w:trPr>
        <w:tc>
          <w:tcPr>
            <w:tcW w:w="11268" w:type="dxa"/>
            <w:gridSpan w:val="3"/>
            <w:tcBorders>
              <w:top w:val="single" w:color="FFFFFF" w:sz="24" w:space="0"/>
              <w:left w:val="single" w:color="FFFFFF" w:sz="24" w:space="0"/>
              <w:bottom w:val="single" w:color="FF0000" w:sz="4" w:space="0"/>
              <w:right w:val="single" w:color="FFFFFF" w:sz="24" w:space="0"/>
            </w:tcBorders>
            <w:shd w:val="clear" w:color="auto" w:fill="7E7E7E" w:themeFill="text1" w:themeFillTint="80"/>
            <w:vAlign w:val="center"/>
          </w:tcPr>
          <w:p>
            <w:pPr>
              <w:spacing w:line="320" w:lineRule="exact"/>
              <w:rPr>
                <w:rFonts w:ascii="宋体" w:hAnsi="宋体"/>
                <w:b/>
                <w:color w:val="auto"/>
                <w:sz w:val="21"/>
                <w:szCs w:val="21"/>
              </w:rPr>
            </w:pPr>
            <w:r>
              <w:rPr>
                <w:rFonts w:hint="eastAsia" w:ascii="宋体" w:hAnsi="宋体"/>
                <w:b/>
                <w:color w:val="auto"/>
                <w:sz w:val="21"/>
                <w:szCs w:val="21"/>
              </w:rPr>
              <w:object>
                <v:shape id="_x0000_i1025" o:spt="75" type="#_x0000_t75" style="height:11.1pt;width:11.1pt;" o:ole="t" filled="f" o:preferrelative="t" stroked="f" coordsize="21600,21600">
                  <v:path/>
                  <v:fill on="f" focussize="0,0"/>
                  <v:stroke on="f" joinstyle="miter"/>
                  <v:imagedata r:id="rId21" o:title=""/>
                  <o:lock v:ext="edit" aspectratio="t"/>
                  <w10:wrap type="none"/>
                  <w10:anchorlock/>
                </v:shape>
                <o:OLEObject Type="Embed" ProgID="MSPhotoEd.3" ShapeID="_x0000_i1025" DrawAspect="Content" ObjectID="_1468075725" r:id="rId20">
                  <o:LockedField>false</o:LockedField>
                </o:OLEObject>
              </w:object>
            </w:r>
            <w:r>
              <w:rPr>
                <w:rFonts w:hint="eastAsia" w:ascii="宋体" w:hAnsi="宋体"/>
                <w:b/>
                <w:bCs/>
                <w:color w:val="auto"/>
                <w:sz w:val="21"/>
                <w:szCs w:val="21"/>
              </w:rPr>
              <w:t>标准说明</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trPr>
        <w:tc>
          <w:tcPr>
            <w:tcW w:w="1384" w:type="dxa"/>
            <w:tcBorders>
              <w:top w:val="single" w:color="FF0000" w:sz="4" w:space="0"/>
              <w:left w:val="single" w:color="FFFFFF" w:sz="24" w:space="0"/>
              <w:bottom w:val="single" w:color="800000" w:sz="4" w:space="0"/>
              <w:right w:val="single" w:color="FFFFFF" w:sz="24" w:space="0"/>
            </w:tcBorders>
            <w:shd w:val="pct10" w:color="auto" w:fill="auto"/>
            <w:vAlign w:val="center"/>
          </w:tcPr>
          <w:p>
            <w:pPr>
              <w:spacing w:line="320" w:lineRule="exact"/>
              <w:ind w:firstLine="210" w:firstLineChars="100"/>
              <w:jc w:val="left"/>
              <w:rPr>
                <w:rFonts w:ascii="宋体" w:hAnsi="宋体"/>
                <w:color w:val="auto"/>
                <w:sz w:val="21"/>
                <w:szCs w:val="21"/>
              </w:rPr>
            </w:pPr>
            <w:r>
              <w:rPr>
                <w:rFonts w:hint="eastAsia" w:ascii="宋体" w:hAnsi="宋体"/>
                <w:bCs/>
                <w:color w:val="auto"/>
                <w:sz w:val="21"/>
                <w:szCs w:val="21"/>
              </w:rPr>
              <w:t>【</w:t>
            </w:r>
            <w:r>
              <w:rPr>
                <w:rFonts w:hint="eastAsia" w:ascii="宋体" w:hAnsi="宋体" w:cs="宋体"/>
                <w:color w:val="auto"/>
                <w:sz w:val="21"/>
                <w:szCs w:val="21"/>
              </w:rPr>
              <w:t>住宿</w:t>
            </w:r>
            <w:r>
              <w:rPr>
                <w:rFonts w:hint="eastAsia" w:ascii="宋体" w:hAnsi="宋体"/>
                <w:bCs/>
                <w:color w:val="auto"/>
                <w:sz w:val="21"/>
                <w:szCs w:val="21"/>
              </w:rPr>
              <w:t>】</w:t>
            </w:r>
          </w:p>
        </w:tc>
        <w:tc>
          <w:tcPr>
            <w:tcW w:w="9884" w:type="dxa"/>
            <w:gridSpan w:val="2"/>
            <w:tcBorders>
              <w:top w:val="single" w:color="FF0000" w:sz="4" w:space="0"/>
              <w:left w:val="single" w:color="FFFFFF" w:sz="24" w:space="0"/>
              <w:bottom w:val="single" w:color="800000" w:sz="4" w:space="0"/>
              <w:right w:val="single" w:color="FFFFFF" w:sz="24" w:space="0"/>
            </w:tcBorders>
            <w:shd w:val="pct10" w:color="auto" w:fill="auto"/>
            <w:vAlign w:val="center"/>
          </w:tcPr>
          <w:p>
            <w:pPr>
              <w:jc w:val="left"/>
              <w:rPr>
                <w:rFonts w:ascii="宋体" w:hAnsi="宋体" w:cs="宋体"/>
                <w:color w:val="auto"/>
                <w:sz w:val="21"/>
                <w:szCs w:val="21"/>
              </w:rPr>
            </w:pPr>
            <w:r>
              <w:rPr>
                <w:rFonts w:hint="eastAsia" w:ascii="宋体" w:hAnsi="宋体" w:cs="宋体"/>
                <w:color w:val="auto"/>
                <w:sz w:val="21"/>
                <w:szCs w:val="21"/>
              </w:rPr>
              <w:t>入住按未申评5星酒店双人标准间（未挂牌）；参团时如遇单人可加床或请补交房包房。</w:t>
            </w:r>
          </w:p>
          <w:p>
            <w:pPr>
              <w:spacing w:line="240" w:lineRule="exact"/>
              <w:ind w:left="1441" w:hanging="1440" w:hangingChars="686"/>
              <w:jc w:val="left"/>
              <w:rPr>
                <w:rFonts w:ascii="宋体" w:hAnsi="宋体"/>
                <w:color w:val="auto"/>
                <w:sz w:val="21"/>
                <w:szCs w:val="21"/>
                <w:u w:val="single"/>
              </w:rPr>
            </w:pPr>
            <w:r>
              <w:rPr>
                <w:rFonts w:hint="eastAsia" w:ascii="宋体" w:hAnsi="宋体"/>
                <w:color w:val="auto"/>
                <w:sz w:val="21"/>
                <w:szCs w:val="21"/>
                <w:u w:val="single"/>
              </w:rPr>
              <w:t>湖南凤凰参考五星酒店：</w:t>
            </w:r>
            <w:r>
              <w:rPr>
                <w:rFonts w:hint="eastAsia" w:ascii="宋体" w:hAnsi="宋体" w:cs="宋体"/>
                <w:color w:val="auto"/>
                <w:sz w:val="21"/>
                <w:szCs w:val="21"/>
                <w:u w:val="single"/>
              </w:rPr>
              <w:t xml:space="preserve"> </w:t>
            </w:r>
            <w:r>
              <w:rPr>
                <w:rFonts w:hint="eastAsia" w:ascii="宋体" w:hAnsi="宋体"/>
                <w:color w:val="auto"/>
                <w:sz w:val="21"/>
                <w:szCs w:val="21"/>
                <w:u w:val="single"/>
              </w:rPr>
              <w:t>凤凰凤天国际大酒店、天下凤凰大酒店、锦绣凤凰大酒店/同级</w:t>
            </w:r>
          </w:p>
          <w:p>
            <w:pPr>
              <w:spacing w:line="240" w:lineRule="exact"/>
              <w:ind w:left="1441" w:hanging="1440" w:hangingChars="686"/>
              <w:jc w:val="left"/>
              <w:rPr>
                <w:rFonts w:ascii="宋体" w:hAnsi="宋体"/>
                <w:color w:val="auto"/>
                <w:sz w:val="21"/>
                <w:szCs w:val="21"/>
                <w:u w:val="single"/>
              </w:rPr>
            </w:pPr>
            <w:r>
              <w:rPr>
                <w:rFonts w:hint="eastAsia" w:ascii="宋体" w:hAnsi="宋体"/>
                <w:color w:val="auto"/>
                <w:sz w:val="21"/>
                <w:szCs w:val="21"/>
                <w:u w:val="single"/>
              </w:rPr>
              <w:t>湖北恩施参考五星酒店：奥山雅阁国际大酒店、恩施华龙城大酒店.女儿寨度假酒店、</w:t>
            </w:r>
          </w:p>
          <w:p>
            <w:pPr>
              <w:spacing w:line="240" w:lineRule="exact"/>
              <w:jc w:val="left"/>
              <w:rPr>
                <w:rFonts w:ascii="宋体" w:hAnsi="宋体"/>
                <w:color w:val="auto"/>
                <w:sz w:val="21"/>
                <w:szCs w:val="21"/>
                <w:u w:val="single"/>
              </w:rPr>
            </w:pPr>
            <w:r>
              <w:rPr>
                <w:rFonts w:hint="eastAsia" w:ascii="宋体" w:hAnsi="宋体"/>
                <w:color w:val="auto"/>
                <w:sz w:val="21"/>
                <w:szCs w:val="21"/>
                <w:u w:val="single"/>
              </w:rPr>
              <w:t>湖北恩施女儿城特色客栈：恩施女儿城巴人客栈、恩施女儿城艺术酒店、土家女儿城艺术酒店/同级</w:t>
            </w:r>
          </w:p>
          <w:p>
            <w:pPr>
              <w:jc w:val="left"/>
              <w:rPr>
                <w:rFonts w:ascii="宋体" w:hAnsi="宋体"/>
                <w:color w:val="auto"/>
                <w:sz w:val="21"/>
                <w:szCs w:val="21"/>
                <w:u w:val="single"/>
              </w:rPr>
            </w:pPr>
            <w:r>
              <w:rPr>
                <w:rFonts w:hint="eastAsia" w:ascii="宋体" w:hAnsi="宋体"/>
                <w:color w:val="auto"/>
                <w:sz w:val="21"/>
                <w:szCs w:val="21"/>
                <w:u w:val="single"/>
              </w:rPr>
              <w:t>湖南怀化准五星参考酒店： 城市花园大酒店、万象大酒店、煌族国际大酒店/同级</w:t>
            </w:r>
          </w:p>
          <w:p>
            <w:pPr>
              <w:jc w:val="left"/>
              <w:rPr>
                <w:rFonts w:ascii="宋体" w:hAnsi="宋体"/>
                <w:color w:val="auto"/>
                <w:sz w:val="21"/>
                <w:szCs w:val="21"/>
              </w:rPr>
            </w:pPr>
            <w:r>
              <w:rPr>
                <w:rFonts w:hint="eastAsia" w:ascii="宋体" w:hAnsi="宋体"/>
                <w:color w:val="auto"/>
                <w:sz w:val="21"/>
                <w:szCs w:val="21"/>
              </w:rPr>
              <w:t>每成人每晚一个床位；酒店住宿若出现单男单女，客人须与其它同性客人同住，若不能服从旅行社安排或旅行社无法安排的，客人须当地补房差550元/人，退房差350元/人，入住双人标准间。</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225" w:hRule="atLeast"/>
        </w:trPr>
        <w:tc>
          <w:tcPr>
            <w:tcW w:w="1384"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jc w:val="center"/>
              <w:rPr>
                <w:rFonts w:ascii="宋体" w:hAnsi="宋体"/>
                <w:color w:val="auto"/>
                <w:sz w:val="21"/>
                <w:szCs w:val="21"/>
              </w:rPr>
            </w:pPr>
            <w:r>
              <w:rPr>
                <w:rFonts w:hint="eastAsia" w:ascii="宋体" w:hAnsi="宋体"/>
                <w:bCs/>
                <w:color w:val="auto"/>
                <w:sz w:val="21"/>
                <w:szCs w:val="21"/>
              </w:rPr>
              <w:t>【用餐】</w:t>
            </w:r>
          </w:p>
        </w:tc>
        <w:tc>
          <w:tcPr>
            <w:tcW w:w="9790"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240" w:lineRule="exact"/>
              <w:rPr>
                <w:rFonts w:ascii="宋体" w:hAnsi="宋体" w:cs="宋体"/>
                <w:color w:val="auto"/>
                <w:sz w:val="21"/>
                <w:szCs w:val="21"/>
              </w:rPr>
            </w:pPr>
            <w:r>
              <w:rPr>
                <w:rFonts w:ascii="宋体" w:hAnsi="宋体"/>
                <w:color w:val="auto"/>
                <w:sz w:val="21"/>
                <w:szCs w:val="21"/>
              </w:rPr>
              <w:t>全程</w:t>
            </w:r>
            <w:r>
              <w:rPr>
                <w:rFonts w:hint="eastAsia" w:ascii="宋体" w:hAnsi="宋体"/>
                <w:color w:val="auto"/>
                <w:sz w:val="21"/>
                <w:szCs w:val="21"/>
              </w:rPr>
              <w:t>4</w:t>
            </w:r>
            <w:r>
              <w:rPr>
                <w:rFonts w:ascii="宋体" w:hAnsi="宋体"/>
                <w:color w:val="auto"/>
                <w:sz w:val="21"/>
                <w:szCs w:val="21"/>
              </w:rPr>
              <w:t>早</w:t>
            </w:r>
            <w:r>
              <w:rPr>
                <w:rFonts w:hint="eastAsia" w:ascii="宋体" w:hAnsi="宋体"/>
                <w:color w:val="auto"/>
                <w:sz w:val="21"/>
                <w:szCs w:val="21"/>
              </w:rPr>
              <w:t>7</w:t>
            </w:r>
            <w:r>
              <w:rPr>
                <w:rFonts w:ascii="宋体" w:hAnsi="宋体"/>
                <w:color w:val="auto"/>
                <w:sz w:val="21"/>
                <w:szCs w:val="21"/>
              </w:rPr>
              <w:t>正</w:t>
            </w:r>
            <w:r>
              <w:rPr>
                <w:rFonts w:hint="eastAsia" w:ascii="宋体" w:hAnsi="宋体"/>
                <w:color w:val="auto"/>
                <w:sz w:val="21"/>
                <w:szCs w:val="21"/>
              </w:rPr>
              <w:t xml:space="preserve">，餐标30/人 </w:t>
            </w:r>
            <w:r>
              <w:rPr>
                <w:rFonts w:hint="eastAsia" w:ascii="宋体" w:hAnsi="宋体" w:cs="宋体"/>
                <w:color w:val="auto"/>
                <w:sz w:val="21"/>
                <w:szCs w:val="21"/>
                <w:u w:val="single"/>
              </w:rPr>
              <w:t>正餐</w:t>
            </w:r>
            <w:r>
              <w:rPr>
                <w:rFonts w:ascii="宋体" w:hAnsi="宋体" w:cs="新宋体"/>
                <w:color w:val="auto"/>
                <w:kern w:val="10"/>
                <w:sz w:val="21"/>
                <w:szCs w:val="21"/>
                <w:u w:val="single"/>
              </w:rPr>
              <w:t>10</w:t>
            </w:r>
            <w:r>
              <w:rPr>
                <w:rFonts w:hint="eastAsia" w:ascii="宋体" w:hAnsi="宋体" w:cs="新宋体"/>
                <w:color w:val="auto"/>
                <w:kern w:val="10"/>
                <w:sz w:val="21"/>
                <w:szCs w:val="21"/>
                <w:u w:val="single"/>
              </w:rPr>
              <w:t>人</w:t>
            </w:r>
            <w:r>
              <w:rPr>
                <w:rFonts w:ascii="宋体" w:hAnsi="宋体" w:cs="新宋体"/>
                <w:color w:val="auto"/>
                <w:kern w:val="10"/>
                <w:sz w:val="21"/>
                <w:szCs w:val="21"/>
                <w:u w:val="single"/>
              </w:rPr>
              <w:t>1</w:t>
            </w:r>
            <w:r>
              <w:rPr>
                <w:rFonts w:hint="eastAsia" w:ascii="宋体" w:hAnsi="宋体" w:cs="新宋体"/>
                <w:color w:val="auto"/>
                <w:kern w:val="10"/>
                <w:sz w:val="21"/>
                <w:szCs w:val="21"/>
                <w:u w:val="single"/>
              </w:rPr>
              <w:t>桌，</w:t>
            </w:r>
            <w:r>
              <w:rPr>
                <w:rFonts w:ascii="宋体" w:hAnsi="宋体" w:cs="新宋体"/>
                <w:color w:val="auto"/>
                <w:kern w:val="10"/>
                <w:sz w:val="21"/>
                <w:szCs w:val="21"/>
                <w:u w:val="single"/>
              </w:rPr>
              <w:t>8</w:t>
            </w:r>
            <w:r>
              <w:rPr>
                <w:rFonts w:hint="eastAsia" w:ascii="宋体" w:hAnsi="宋体" w:cs="新宋体"/>
                <w:color w:val="auto"/>
                <w:kern w:val="10"/>
                <w:sz w:val="21"/>
                <w:szCs w:val="21"/>
                <w:u w:val="single"/>
              </w:rPr>
              <w:t>菜</w:t>
            </w:r>
            <w:r>
              <w:rPr>
                <w:rFonts w:ascii="宋体" w:hAnsi="宋体" w:cs="新宋体"/>
                <w:color w:val="auto"/>
                <w:kern w:val="10"/>
                <w:sz w:val="21"/>
                <w:szCs w:val="21"/>
                <w:u w:val="single"/>
              </w:rPr>
              <w:t>1</w:t>
            </w:r>
            <w:r>
              <w:rPr>
                <w:rFonts w:hint="eastAsia" w:ascii="宋体" w:hAnsi="宋体" w:cs="新宋体"/>
                <w:color w:val="auto"/>
                <w:kern w:val="10"/>
                <w:sz w:val="21"/>
                <w:szCs w:val="21"/>
                <w:u w:val="single"/>
              </w:rPr>
              <w:t>汤</w:t>
            </w:r>
            <w:r>
              <w:rPr>
                <w:rFonts w:hint="eastAsia" w:ascii="宋体" w:hAnsi="宋体" w:cs="新宋体"/>
                <w:color w:val="auto"/>
                <w:kern w:val="10"/>
                <w:sz w:val="21"/>
                <w:szCs w:val="21"/>
              </w:rPr>
              <w:t>，餐厅可根据实际用餐人数酌情增加或减少菜量，</w:t>
            </w:r>
            <w:r>
              <w:rPr>
                <w:rFonts w:hint="eastAsia" w:ascii="宋体" w:hAnsi="宋体" w:cs="宋体"/>
                <w:color w:val="auto"/>
                <w:sz w:val="21"/>
                <w:szCs w:val="21"/>
              </w:rPr>
              <w:t>餐厅会根据季节变化，适当调整风味宴品种）</w:t>
            </w:r>
          </w:p>
          <w:p>
            <w:pPr>
              <w:spacing w:line="240" w:lineRule="exact"/>
              <w:rPr>
                <w:rFonts w:ascii="宋体" w:hAnsi="宋体"/>
                <w:color w:val="auto"/>
                <w:sz w:val="21"/>
                <w:szCs w:val="21"/>
              </w:rPr>
            </w:pPr>
            <w:r>
              <w:rPr>
                <w:rFonts w:hint="eastAsia" w:ascii="宋体" w:hAnsi="宋体" w:cs="宋体"/>
                <w:color w:val="auto"/>
                <w:sz w:val="21"/>
                <w:szCs w:val="21"/>
              </w:rPr>
              <w:t>特别升级凤凰</w:t>
            </w:r>
            <w:r>
              <w:rPr>
                <w:rFonts w:hint="eastAsia" w:ascii="宋体" w:hAnsi="宋体" w:cs="宋体"/>
                <w:b/>
                <w:color w:val="auto"/>
                <w:sz w:val="21"/>
                <w:szCs w:val="21"/>
                <w:u w:val="single"/>
              </w:rPr>
              <w:t>阿牛血粑鸭特色餐.价值68/人 +恩施最正宗特色摔碗酒价值60/人， 贴心赠送每人每日一支矿泉水</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150" w:hRule="atLeast"/>
        </w:trPr>
        <w:tc>
          <w:tcPr>
            <w:tcW w:w="1384"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jc w:val="center"/>
              <w:rPr>
                <w:rFonts w:ascii="宋体" w:hAnsi="宋体"/>
                <w:color w:val="auto"/>
                <w:sz w:val="21"/>
                <w:szCs w:val="21"/>
              </w:rPr>
            </w:pPr>
            <w:r>
              <w:rPr>
                <w:rFonts w:hint="eastAsia" w:ascii="宋体" w:hAnsi="宋体"/>
                <w:bCs/>
                <w:color w:val="auto"/>
                <w:sz w:val="21"/>
                <w:szCs w:val="21"/>
              </w:rPr>
              <w:t>【交通】</w:t>
            </w:r>
          </w:p>
        </w:tc>
        <w:tc>
          <w:tcPr>
            <w:tcW w:w="9790"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rPr>
                <w:rFonts w:ascii="宋体" w:hAnsi="宋体"/>
                <w:color w:val="auto"/>
                <w:sz w:val="21"/>
                <w:szCs w:val="21"/>
              </w:rPr>
            </w:pPr>
            <w:r>
              <w:rPr>
                <w:rFonts w:hint="eastAsia" w:ascii="宋体" w:hAnsi="宋体"/>
                <w:color w:val="auto"/>
                <w:sz w:val="21"/>
                <w:szCs w:val="21"/>
              </w:rPr>
              <w:t>含往返大交通含往返大交通（广州南-三江南-广州南高铁票二等座、请提供实名身份证复印件），全程</w:t>
            </w:r>
            <w:r>
              <w:rPr>
                <w:rFonts w:hint="eastAsia" w:ascii="宋体" w:hAnsi="宋体" w:cs="宋体"/>
                <w:color w:val="auto"/>
                <w:sz w:val="21"/>
                <w:szCs w:val="21"/>
              </w:rPr>
              <w:t>行程内用车、空调旅游车（保证每人</w:t>
            </w:r>
            <w:r>
              <w:rPr>
                <w:rFonts w:ascii="宋体" w:hAnsi="宋体"/>
                <w:color w:val="auto"/>
                <w:sz w:val="21"/>
                <w:szCs w:val="21"/>
              </w:rPr>
              <w:t>1</w:t>
            </w:r>
            <w:r>
              <w:rPr>
                <w:rFonts w:hint="eastAsia" w:ascii="宋体" w:hAnsi="宋体" w:cs="宋体"/>
                <w:color w:val="auto"/>
                <w:sz w:val="21"/>
                <w:szCs w:val="21"/>
              </w:rPr>
              <w:t>正座，按团人数安排车辆大小）。</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300" w:hRule="atLeast"/>
        </w:trPr>
        <w:tc>
          <w:tcPr>
            <w:tcW w:w="1384"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jc w:val="center"/>
              <w:rPr>
                <w:rFonts w:ascii="宋体" w:hAnsi="宋体"/>
                <w:color w:val="auto"/>
                <w:sz w:val="21"/>
                <w:szCs w:val="21"/>
              </w:rPr>
            </w:pPr>
            <w:r>
              <w:rPr>
                <w:rFonts w:hint="eastAsia" w:ascii="宋体" w:hAnsi="宋体"/>
                <w:bCs/>
                <w:color w:val="auto"/>
                <w:sz w:val="21"/>
                <w:szCs w:val="21"/>
              </w:rPr>
              <w:t>【景点】</w:t>
            </w:r>
          </w:p>
        </w:tc>
        <w:tc>
          <w:tcPr>
            <w:tcW w:w="9790"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rPr>
                <w:rFonts w:ascii="宋体" w:hAnsi="宋体" w:cs="宋体"/>
                <w:color w:val="auto"/>
                <w:sz w:val="21"/>
                <w:szCs w:val="21"/>
              </w:rPr>
            </w:pPr>
            <w:r>
              <w:rPr>
                <w:rFonts w:asciiTheme="minorEastAsia" w:hAnsiTheme="minorEastAsia" w:eastAsiaTheme="minorEastAsia"/>
                <w:color w:val="auto"/>
                <w:sz w:val="21"/>
                <w:szCs w:val="21"/>
              </w:rPr>
              <w:t>行程内第一道景点首道门票；（温馨提示：部分景区内有游船等，为景区另行安排的互动项目，不在大门票之内。）</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105" w:hRule="atLeast"/>
        </w:trPr>
        <w:tc>
          <w:tcPr>
            <w:tcW w:w="1384"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jc w:val="center"/>
              <w:rPr>
                <w:rFonts w:ascii="宋体" w:hAnsi="宋体"/>
                <w:color w:val="auto"/>
                <w:sz w:val="21"/>
                <w:szCs w:val="21"/>
              </w:rPr>
            </w:pPr>
            <w:r>
              <w:rPr>
                <w:rFonts w:hint="eastAsia" w:ascii="宋体" w:hAnsi="宋体"/>
                <w:bCs/>
                <w:color w:val="auto"/>
                <w:sz w:val="21"/>
                <w:szCs w:val="21"/>
              </w:rPr>
              <w:t>【儿童收费】</w:t>
            </w:r>
          </w:p>
        </w:tc>
        <w:tc>
          <w:tcPr>
            <w:tcW w:w="9790"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rPr>
                <w:rFonts w:ascii="宋体" w:hAnsi="宋体"/>
                <w:color w:val="auto"/>
                <w:sz w:val="21"/>
                <w:szCs w:val="21"/>
              </w:rPr>
            </w:pPr>
            <w:r>
              <w:rPr>
                <w:rFonts w:hint="eastAsia" w:ascii="宋体" w:hAnsi="宋体"/>
                <w:color w:val="auto"/>
                <w:sz w:val="21"/>
                <w:szCs w:val="21"/>
              </w:rPr>
              <w:t>小孩含当地旅游车位、早餐、正餐半价、导服、景点第一道门票半票（若超高请在当地自行补足门票，1.1起超高），不提供住宿床位、含动车票（小孩1.2以下免动车票，1.2-1.</w:t>
            </w:r>
            <w:r>
              <w:rPr>
                <w:rFonts w:hint="eastAsia" w:ascii="宋体" w:hAnsi="宋体"/>
                <w:color w:val="auto"/>
                <w:sz w:val="21"/>
                <w:szCs w:val="21"/>
                <w:lang w:val="en-US" w:eastAsia="zh-CN"/>
              </w:rPr>
              <w:t>4</w:t>
            </w:r>
            <w:r>
              <w:rPr>
                <w:rFonts w:hint="eastAsia" w:ascii="宋体" w:hAnsi="宋体"/>
                <w:color w:val="auto"/>
                <w:sz w:val="21"/>
                <w:szCs w:val="21"/>
              </w:rPr>
              <w:t>自行上车补半票，不保证有座位，1.</w:t>
            </w:r>
            <w:r>
              <w:rPr>
                <w:rFonts w:hint="eastAsia" w:ascii="宋体" w:hAnsi="宋体"/>
                <w:color w:val="auto"/>
                <w:sz w:val="21"/>
                <w:szCs w:val="21"/>
                <w:lang w:val="en-US" w:eastAsia="zh-CN"/>
              </w:rPr>
              <w:t>4</w:t>
            </w:r>
            <w:r>
              <w:rPr>
                <w:rFonts w:hint="eastAsia" w:ascii="宋体" w:hAnsi="宋体"/>
                <w:color w:val="auto"/>
                <w:sz w:val="21"/>
                <w:szCs w:val="21"/>
              </w:rPr>
              <w:t>起需买全票，需报名时交费以保证座位）</w:t>
            </w:r>
          </w:p>
          <w:p>
            <w:pPr>
              <w:spacing w:line="320" w:lineRule="exact"/>
              <w:rPr>
                <w:rFonts w:ascii="宋体" w:hAnsi="宋体"/>
                <w:color w:val="auto"/>
                <w:sz w:val="21"/>
                <w:szCs w:val="21"/>
              </w:rPr>
            </w:pPr>
            <w:r>
              <w:rPr>
                <w:rFonts w:hint="eastAsia" w:ascii="宋体" w:hAnsi="宋体"/>
                <w:color w:val="auto"/>
                <w:sz w:val="21"/>
                <w:szCs w:val="21"/>
              </w:rPr>
              <w:t>2周岁以下婴儿，不含餐、床位、景点、动车费用，交通部门规定婴儿必须占座位，不能超载，收车费450元！</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165" w:hRule="atLeast"/>
        </w:trPr>
        <w:tc>
          <w:tcPr>
            <w:tcW w:w="1384"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jc w:val="center"/>
              <w:rPr>
                <w:rFonts w:ascii="宋体" w:hAnsi="宋体"/>
                <w:color w:val="auto"/>
                <w:sz w:val="21"/>
                <w:szCs w:val="21"/>
              </w:rPr>
            </w:pPr>
            <w:r>
              <w:rPr>
                <w:rFonts w:hint="eastAsia" w:ascii="宋体" w:hAnsi="宋体"/>
                <w:bCs/>
                <w:color w:val="auto"/>
                <w:sz w:val="21"/>
                <w:szCs w:val="21"/>
              </w:rPr>
              <w:t>【购物】</w:t>
            </w:r>
          </w:p>
        </w:tc>
        <w:tc>
          <w:tcPr>
            <w:tcW w:w="9790"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400" w:lineRule="exact"/>
              <w:ind w:right="168" w:rightChars="20"/>
              <w:rPr>
                <w:rFonts w:ascii="宋体" w:hAnsi="宋体" w:cs="宋体"/>
                <w:color w:val="auto"/>
                <w:sz w:val="21"/>
                <w:szCs w:val="21"/>
              </w:rPr>
            </w:pPr>
            <w:r>
              <w:rPr>
                <w:rFonts w:hint="eastAsia" w:ascii="宋体" w:hAnsi="宋体"/>
                <w:color w:val="auto"/>
                <w:sz w:val="21"/>
                <w:szCs w:val="21"/>
              </w:rPr>
              <w:t>保证纯玩.全程不进购物店（注：景区内设有购物场所，以及超市等.请游客注意上述属于景区自行商业行为，不属于我社安排的购物店）</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1717" w:hRule="atLeast"/>
        </w:trPr>
        <w:tc>
          <w:tcPr>
            <w:tcW w:w="1384" w:type="dxa"/>
            <w:tcBorders>
              <w:top w:val="single" w:color="800000" w:sz="4" w:space="0"/>
              <w:left w:val="single" w:color="FFFFFF" w:sz="24" w:space="0"/>
              <w:bottom w:val="single" w:color="000000" w:themeColor="text1" w:sz="4" w:space="0"/>
              <w:right w:val="single" w:color="FFFFFF" w:sz="24" w:space="0"/>
            </w:tcBorders>
            <w:shd w:val="pct10" w:color="auto" w:fill="auto"/>
            <w:vAlign w:val="center"/>
          </w:tcPr>
          <w:p>
            <w:pPr>
              <w:spacing w:line="320" w:lineRule="exact"/>
              <w:ind w:left="1340" w:hanging="1339" w:hangingChars="638"/>
              <w:jc w:val="center"/>
              <w:rPr>
                <w:rFonts w:ascii="宋体" w:hAnsi="宋体"/>
                <w:color w:val="auto"/>
                <w:sz w:val="21"/>
                <w:szCs w:val="21"/>
              </w:rPr>
            </w:pPr>
            <w:r>
              <w:rPr>
                <w:rFonts w:hint="eastAsia" w:ascii="宋体" w:hAnsi="宋体"/>
                <w:bCs/>
                <w:color w:val="auto"/>
                <w:sz w:val="21"/>
                <w:szCs w:val="21"/>
              </w:rPr>
              <w:t>【备注】</w:t>
            </w:r>
          </w:p>
        </w:tc>
        <w:tc>
          <w:tcPr>
            <w:tcW w:w="9790" w:type="dxa"/>
            <w:tcBorders>
              <w:top w:val="single" w:color="800000" w:sz="4" w:space="0"/>
              <w:left w:val="single" w:color="FFFFFF" w:sz="24" w:space="0"/>
              <w:bottom w:val="single" w:color="000000" w:themeColor="text1" w:sz="4" w:space="0"/>
              <w:right w:val="single" w:color="FFFFFF" w:sz="24" w:space="0"/>
            </w:tcBorders>
            <w:shd w:val="pct10" w:color="auto" w:fill="auto"/>
            <w:vAlign w:val="center"/>
          </w:tcPr>
          <w:p>
            <w:pPr>
              <w:pStyle w:val="8"/>
              <w:spacing w:before="0" w:beforeAutospacing="0" w:after="0" w:afterAutospacing="0" w:line="240" w:lineRule="atLeast"/>
              <w:rPr>
                <w:rFonts w:asciiTheme="minorEastAsia" w:hAnsiTheme="minorEastAsia" w:eastAsiaTheme="minorEastAsia"/>
                <w:color w:val="auto"/>
                <w:sz w:val="21"/>
                <w:szCs w:val="21"/>
              </w:rPr>
            </w:pPr>
            <w:r>
              <w:rPr>
                <w:rStyle w:val="10"/>
                <w:rFonts w:hint="eastAsia" w:asciiTheme="minorEastAsia" w:hAnsiTheme="minorEastAsia" w:eastAsiaTheme="minorEastAsia"/>
                <w:color w:val="auto"/>
                <w:sz w:val="21"/>
                <w:szCs w:val="21"/>
              </w:rPr>
              <w:t>1：</w:t>
            </w:r>
            <w:r>
              <w:rPr>
                <w:rStyle w:val="10"/>
                <w:rFonts w:asciiTheme="minorEastAsia" w:hAnsiTheme="minorEastAsia" w:eastAsiaTheme="minorEastAsia"/>
                <w:color w:val="auto"/>
                <w:sz w:val="21"/>
                <w:szCs w:val="21"/>
              </w:rPr>
              <w:t>费用已含</w:t>
            </w:r>
            <w:r>
              <w:rPr>
                <w:rFonts w:asciiTheme="minorEastAsia" w:hAnsiTheme="minorEastAsia" w:eastAsiaTheme="minorEastAsia"/>
                <w:color w:val="auto"/>
                <w:sz w:val="21"/>
                <w:szCs w:val="21"/>
              </w:rPr>
              <w:t>：往返动车二等座车费（大人含全票，1.2-1.4米小童含半票，小孩不含票），旅游观光汽车费用，住宿费，餐费，包价项目景点的第一道门票费（小孩含半票）、当地优秀中文导游服务费。</w:t>
            </w:r>
          </w:p>
          <w:p>
            <w:pPr>
              <w:pStyle w:val="8"/>
              <w:spacing w:before="0" w:beforeAutospacing="0" w:after="0" w:afterAutospacing="0" w:line="240" w:lineRule="atLeast"/>
              <w:rPr>
                <w:rFonts w:asciiTheme="minorEastAsia" w:hAnsiTheme="minorEastAsia" w:eastAsiaTheme="minorEastAsia"/>
                <w:color w:val="auto"/>
                <w:sz w:val="21"/>
                <w:szCs w:val="21"/>
              </w:rPr>
            </w:pPr>
            <w:r>
              <w:rPr>
                <w:rStyle w:val="10"/>
                <w:rFonts w:hint="eastAsia" w:asciiTheme="minorEastAsia" w:hAnsiTheme="minorEastAsia" w:eastAsiaTheme="minorEastAsia"/>
                <w:color w:val="auto"/>
                <w:sz w:val="21"/>
                <w:szCs w:val="21"/>
              </w:rPr>
              <w:t>2：</w:t>
            </w:r>
            <w:r>
              <w:rPr>
                <w:rStyle w:val="10"/>
                <w:rFonts w:asciiTheme="minorEastAsia" w:hAnsiTheme="minorEastAsia" w:eastAsiaTheme="minorEastAsia"/>
                <w:color w:val="auto"/>
                <w:sz w:val="21"/>
                <w:szCs w:val="21"/>
              </w:rPr>
              <w:t>费用未含：</w:t>
            </w:r>
            <w:r>
              <w:rPr>
                <w:rFonts w:asciiTheme="minorEastAsia" w:hAnsiTheme="minorEastAsia" w:eastAsiaTheme="minorEastAsia"/>
                <w:color w:val="auto"/>
                <w:sz w:val="21"/>
                <w:szCs w:val="21"/>
              </w:rPr>
              <w:t>个人投保的旅游保险费、合同未约定由旅行社支付的费用（包括行程以外非合同约定活动项目所需的费用、自由活动期间发生的费用等），行程中发生的客人个人费用（包括交通工具上的非免费餐饮费、行李超重费、住宿期间的洗衣、电话、酒水饮料费、个人伤病医疗费等）、不可抗力因素所产生的额外费用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958" w:hRule="atLeast"/>
        </w:trPr>
        <w:tc>
          <w:tcPr>
            <w:tcW w:w="1384" w:type="dxa"/>
            <w:tcBorders>
              <w:top w:val="single" w:color="000000" w:themeColor="text1" w:sz="4" w:space="0"/>
              <w:left w:val="single" w:color="FFFFFF" w:sz="24" w:space="0"/>
              <w:bottom w:val="single" w:color="800000" w:sz="4" w:space="0"/>
              <w:right w:val="single" w:color="FFFFFF" w:sz="24" w:space="0"/>
            </w:tcBorders>
            <w:shd w:val="pct10" w:color="auto" w:fill="auto"/>
            <w:vAlign w:val="center"/>
          </w:tcPr>
          <w:p>
            <w:pPr>
              <w:spacing w:line="320" w:lineRule="exact"/>
              <w:ind w:left="1276" w:hanging="1276" w:hangingChars="638"/>
              <w:jc w:val="center"/>
              <w:rPr>
                <w:rFonts w:ascii="宋体" w:hAnsi="宋体"/>
                <w:bCs/>
                <w:color w:val="auto"/>
                <w:sz w:val="20"/>
                <w:szCs w:val="21"/>
              </w:rPr>
            </w:pPr>
            <w:r>
              <w:rPr>
                <w:rFonts w:hint="eastAsia" w:ascii="宋体" w:hAnsi="宋体"/>
                <w:bCs/>
                <w:color w:val="auto"/>
                <w:sz w:val="20"/>
                <w:szCs w:val="21"/>
              </w:rPr>
              <w:t>【老人出行】</w:t>
            </w:r>
          </w:p>
        </w:tc>
        <w:tc>
          <w:tcPr>
            <w:tcW w:w="9790" w:type="dxa"/>
            <w:tcBorders>
              <w:top w:val="single" w:color="000000" w:themeColor="text1" w:sz="4" w:space="0"/>
              <w:left w:val="single" w:color="FFFFFF" w:sz="24" w:space="0"/>
              <w:bottom w:val="single" w:color="800000" w:sz="4" w:space="0"/>
              <w:right w:val="single" w:color="FFFFFF" w:sz="24" w:space="0"/>
            </w:tcBorders>
            <w:shd w:val="pct10" w:color="auto" w:fill="auto"/>
            <w:vAlign w:val="center"/>
          </w:tcPr>
          <w:p>
            <w:pPr>
              <w:pStyle w:val="8"/>
              <w:spacing w:before="0" w:beforeAutospacing="0" w:after="0" w:afterAutospacing="0" w:line="240" w:lineRule="atLeast"/>
              <w:ind w:right="60"/>
              <w:jc w:val="both"/>
              <w:rPr>
                <w:rFonts w:asciiTheme="minorEastAsia" w:hAnsiTheme="minorEastAsia" w:eastAsiaTheme="minorEastAsia"/>
                <w:b/>
                <w:color w:val="auto"/>
                <w:szCs w:val="21"/>
              </w:rPr>
            </w:pPr>
            <w:r>
              <w:rPr>
                <w:rStyle w:val="10"/>
                <w:rFonts w:asciiTheme="minorEastAsia" w:hAnsiTheme="minorEastAsia" w:eastAsiaTheme="minorEastAsia"/>
                <w:b w:val="0"/>
                <w:color w:val="auto"/>
                <w:szCs w:val="21"/>
              </w:rPr>
              <w:t>特别提醒：</w:t>
            </w:r>
            <w:r>
              <w:rPr>
                <w:rStyle w:val="10"/>
                <w:rFonts w:hint="eastAsia" w:asciiTheme="minorEastAsia" w:hAnsiTheme="minorEastAsia" w:eastAsiaTheme="minorEastAsia"/>
                <w:b w:val="0"/>
                <w:color w:val="auto"/>
                <w:szCs w:val="21"/>
              </w:rPr>
              <w:t>1：</w:t>
            </w:r>
            <w:r>
              <w:rPr>
                <w:rStyle w:val="10"/>
                <w:rFonts w:asciiTheme="minorEastAsia" w:hAnsiTheme="minorEastAsia" w:eastAsiaTheme="minorEastAsia"/>
                <w:b w:val="0"/>
                <w:color w:val="auto"/>
                <w:szCs w:val="21"/>
              </w:rPr>
              <w:t>本团为活动团队，门票为旅行社团体采购，已享受景区政策优惠，所以其他优惠证件（含：60岁以上老年人、残疾人、离休干部、70岁（含70岁）以上老人、现役军人、残疾军人）不再享受任何优惠；客人自愿放弃游览不退任何费用。</w:t>
            </w:r>
          </w:p>
          <w:p>
            <w:pPr>
              <w:spacing w:line="0" w:lineRule="atLeast"/>
              <w:ind w:left="800" w:right="-428" w:rightChars="-51" w:hanging="800" w:hangingChars="400"/>
              <w:rPr>
                <w:rFonts w:ascii="宋体" w:hAnsi="宋体"/>
                <w:color w:val="auto"/>
                <w:sz w:val="20"/>
                <w:szCs w:val="21"/>
              </w:rPr>
            </w:pPr>
            <w:r>
              <w:rPr>
                <w:rFonts w:hint="eastAsia" w:ascii="宋体" w:hAnsi="宋体" w:cs="宋体"/>
                <w:color w:val="auto"/>
                <w:kern w:val="0"/>
                <w:sz w:val="20"/>
                <w:szCs w:val="21"/>
              </w:rPr>
              <w:t>2：</w:t>
            </w:r>
            <w:r>
              <w:rPr>
                <w:rFonts w:hint="eastAsia" w:ascii="宋体" w:hAnsi="宋体"/>
                <w:color w:val="auto"/>
                <w:sz w:val="20"/>
                <w:szCs w:val="21"/>
              </w:rPr>
              <w:t>75岁以上老年人出行必须签订免责书，否则恕不接待。70-75之间的老人必须有直系亲属陪、、、、</w:t>
            </w:r>
          </w:p>
          <w:p>
            <w:pPr>
              <w:spacing w:line="0" w:lineRule="atLeast"/>
              <w:ind w:left="800" w:right="-428" w:rightChars="-51" w:hanging="800" w:hangingChars="400"/>
              <w:rPr>
                <w:rFonts w:ascii="宋体" w:hAnsi="宋体"/>
                <w:color w:val="auto"/>
                <w:sz w:val="20"/>
                <w:szCs w:val="21"/>
              </w:rPr>
            </w:pPr>
            <w:r>
              <w:rPr>
                <w:rFonts w:hint="eastAsia" w:ascii="宋体" w:hAnsi="宋体"/>
                <w:color w:val="auto"/>
                <w:sz w:val="20"/>
                <w:szCs w:val="21"/>
              </w:rPr>
              <w:t>同方可出行。老年人出游前必须对自己的身体情况有清晰了解，高血压、冠心病、癫痫等慢性疾病患者最</w:t>
            </w:r>
          </w:p>
          <w:p>
            <w:pPr>
              <w:spacing w:line="0" w:lineRule="atLeast"/>
              <w:ind w:left="800" w:right="-428" w:rightChars="-51" w:hanging="800" w:hangingChars="400"/>
              <w:rPr>
                <w:rStyle w:val="10"/>
                <w:rFonts w:asciiTheme="minorEastAsia" w:hAnsiTheme="minorEastAsia" w:eastAsiaTheme="minorEastAsia"/>
                <w:color w:val="auto"/>
                <w:sz w:val="20"/>
                <w:szCs w:val="21"/>
              </w:rPr>
            </w:pPr>
            <w:r>
              <w:rPr>
                <w:rFonts w:hint="eastAsia" w:ascii="宋体" w:hAnsi="宋体"/>
                <w:color w:val="auto"/>
                <w:sz w:val="20"/>
                <w:szCs w:val="21"/>
              </w:rPr>
              <w:t>好不要出游，更不能对旅行社隐瞒病史；出游的老年脑供血不足患者应带齐药物。</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gridAfter w:val="1"/>
          <w:wAfter w:w="94" w:type="dxa"/>
          <w:trHeight w:val="299" w:hRule="atLeast"/>
        </w:trPr>
        <w:tc>
          <w:tcPr>
            <w:tcW w:w="1384" w:type="dxa"/>
            <w:tcBorders>
              <w:top w:val="single" w:color="800000" w:sz="4" w:space="0"/>
              <w:left w:val="single" w:color="FFFFFF" w:sz="24" w:space="0"/>
              <w:bottom w:val="single" w:color="800000" w:sz="4" w:space="0"/>
              <w:right w:val="single" w:color="FFFFFF" w:sz="24" w:space="0"/>
            </w:tcBorders>
            <w:shd w:val="pct10" w:color="auto" w:fill="auto"/>
            <w:vAlign w:val="center"/>
          </w:tcPr>
          <w:p>
            <w:pPr>
              <w:spacing w:line="320" w:lineRule="exact"/>
              <w:ind w:left="1340" w:hanging="1339" w:hangingChars="638"/>
              <w:jc w:val="center"/>
              <w:rPr>
                <w:rFonts w:ascii="宋体" w:hAnsi="宋体"/>
                <w:bCs/>
                <w:color w:val="auto"/>
                <w:sz w:val="21"/>
                <w:szCs w:val="21"/>
              </w:rPr>
            </w:pPr>
            <w:r>
              <w:rPr>
                <w:rFonts w:hint="eastAsia" w:ascii="宋体" w:hAnsi="宋体"/>
                <w:bCs/>
                <w:color w:val="auto"/>
                <w:sz w:val="21"/>
                <w:szCs w:val="21"/>
              </w:rPr>
              <w:t>【友情提示】</w:t>
            </w:r>
          </w:p>
        </w:tc>
        <w:tc>
          <w:tcPr>
            <w:tcW w:w="9790" w:type="dxa"/>
            <w:tcBorders>
              <w:top w:val="single" w:color="800000" w:sz="4" w:space="0"/>
              <w:left w:val="single" w:color="FFFFFF" w:sz="24" w:space="0"/>
              <w:bottom w:val="single" w:color="800000" w:sz="4" w:space="0"/>
              <w:right w:val="single" w:color="FFFFFF" w:sz="24" w:space="0"/>
            </w:tcBorders>
            <w:shd w:val="pct10" w:color="auto" w:fill="auto"/>
            <w:vAlign w:val="center"/>
          </w:tcPr>
          <w:p>
            <w:pPr>
              <w:tabs>
                <w:tab w:val="left" w:pos="360"/>
              </w:tabs>
              <w:spacing w:line="0" w:lineRule="atLeast"/>
              <w:rPr>
                <w:rFonts w:ascii="宋体" w:hAnsi="宋体" w:cs="宋体"/>
                <w:bCs/>
                <w:color w:val="auto"/>
                <w:sz w:val="21"/>
                <w:szCs w:val="21"/>
              </w:rPr>
            </w:pPr>
            <w:r>
              <w:rPr>
                <w:rFonts w:hint="eastAsia" w:ascii="宋体" w:hAnsi="宋体"/>
                <w:color w:val="auto"/>
                <w:sz w:val="21"/>
                <w:szCs w:val="21"/>
              </w:rPr>
              <w:t>1：行程所含赠送景点，因不可抗力或外界因素造成无法游览，不产生任何增减费用！</w:t>
            </w:r>
          </w:p>
          <w:p>
            <w:pPr>
              <w:tabs>
                <w:tab w:val="left" w:pos="360"/>
              </w:tabs>
              <w:spacing w:line="0" w:lineRule="atLeast"/>
              <w:rPr>
                <w:rFonts w:ascii="宋体" w:hAnsi="宋体" w:cs="宋体"/>
                <w:bCs/>
                <w:color w:val="auto"/>
                <w:sz w:val="21"/>
                <w:szCs w:val="21"/>
              </w:rPr>
            </w:pPr>
            <w:r>
              <w:rPr>
                <w:rFonts w:hint="eastAsia" w:ascii="宋体" w:hAnsi="宋体" w:cs="微软雅黑"/>
                <w:color w:val="auto"/>
                <w:sz w:val="21"/>
                <w:szCs w:val="21"/>
              </w:rPr>
              <w:t>2：请将贵重物品保管好，离车、离店前检查，切勿遗漏。</w:t>
            </w:r>
          </w:p>
          <w:p>
            <w:pPr>
              <w:tabs>
                <w:tab w:val="left" w:pos="360"/>
              </w:tabs>
              <w:spacing w:line="20" w:lineRule="atLeast"/>
              <w:rPr>
                <w:rFonts w:ascii="宋体" w:hAnsi="宋体" w:cs="宋体"/>
                <w:bCs/>
                <w:color w:val="auto"/>
                <w:sz w:val="21"/>
                <w:szCs w:val="21"/>
              </w:rPr>
            </w:pPr>
            <w:r>
              <w:rPr>
                <w:rFonts w:hint="eastAsia" w:ascii="宋体" w:hAnsi="宋体"/>
                <w:color w:val="auto"/>
                <w:sz w:val="21"/>
                <w:szCs w:val="21"/>
              </w:rPr>
              <w:t>3：开通24小时服务质量跟踪热线</w:t>
            </w:r>
            <w:r>
              <w:rPr>
                <w:rFonts w:hint="eastAsia" w:ascii="宋体" w:hAnsi="宋体"/>
                <w:b/>
                <w:color w:val="auto"/>
                <w:sz w:val="21"/>
                <w:szCs w:val="21"/>
              </w:rPr>
              <w:t xml:space="preserve">13827526095邹生 </w:t>
            </w:r>
            <w:r>
              <w:rPr>
                <w:rFonts w:hint="eastAsia" w:ascii="宋体" w:hAnsi="宋体"/>
                <w:color w:val="auto"/>
                <w:sz w:val="21"/>
                <w:szCs w:val="21"/>
              </w:rPr>
              <w:t>如游客对于行程当中服务及接待标准有异议，请拨打电话反映解决；如在当地暂时解决不了，地接社将登记备案，并于团队结束返程五个工作日内处理。请游客务必如实填写《游客意见反馈表》，恕不受理因虚填或不填意见反馈表后的相关投诉</w:t>
            </w:r>
          </w:p>
        </w:tc>
      </w:tr>
    </w:tbl>
    <w:p>
      <w:pPr>
        <w:pStyle w:val="8"/>
        <w:spacing w:before="0" w:beforeAutospacing="0" w:after="0" w:afterAutospacing="0" w:line="240" w:lineRule="atLeast"/>
        <w:ind w:right="60"/>
        <w:jc w:val="both"/>
        <w:rPr>
          <w:rFonts w:asciiTheme="minorEastAsia" w:hAnsiTheme="minorEastAsia" w:eastAsiaTheme="minorEastAsia"/>
          <w:color w:val="auto"/>
          <w:sz w:val="21"/>
          <w:szCs w:val="21"/>
        </w:rPr>
      </w:pPr>
    </w:p>
    <w:tbl>
      <w:tblPr>
        <w:tblStyle w:val="13"/>
        <w:tblpPr w:leftFromText="180" w:rightFromText="180" w:vertAnchor="text" w:horzAnchor="margin" w:tblpX="-318" w:tblpY="184"/>
        <w:tblOverlap w:val="never"/>
        <w:tblW w:w="11023" w:type="dxa"/>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0" w:type="dxa"/>
          <w:bottom w:w="0" w:type="dxa"/>
          <w:right w:w="0" w:type="dxa"/>
        </w:tblCellMar>
      </w:tblPr>
      <w:tblGrid>
        <w:gridCol w:w="959"/>
        <w:gridCol w:w="7796"/>
        <w:gridCol w:w="2268"/>
      </w:tblGrid>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0" w:type="dxa"/>
            <w:bottom w:w="0" w:type="dxa"/>
            <w:right w:w="0" w:type="dxa"/>
          </w:tblCellMar>
        </w:tblPrEx>
        <w:trPr>
          <w:cantSplit/>
          <w:trHeight w:val="145" w:hRule="atLeast"/>
        </w:trPr>
        <w:tc>
          <w:tcPr>
            <w:tcW w:w="11023" w:type="dxa"/>
            <w:gridSpan w:val="3"/>
            <w:shd w:val="clear" w:color="auto" w:fill="auto"/>
            <w:tcMar>
              <w:top w:w="0" w:type="dxa"/>
              <w:left w:w="108" w:type="dxa"/>
              <w:bottom w:w="0" w:type="dxa"/>
              <w:right w:w="108" w:type="dxa"/>
            </w:tcMar>
          </w:tcPr>
          <w:p>
            <w:pPr>
              <w:spacing w:line="240" w:lineRule="atLeast"/>
              <w:ind w:firstLine="2169" w:firstLineChars="1029"/>
              <w:rPr>
                <w:rFonts w:cs="微软雅黑" w:asciiTheme="minorEastAsia" w:hAnsiTheme="minorEastAsia" w:eastAsiaTheme="minorEastAsia"/>
                <w:b/>
                <w:bCs/>
                <w:color w:val="auto"/>
                <w:sz w:val="21"/>
                <w:szCs w:val="21"/>
              </w:rPr>
            </w:pPr>
            <w:r>
              <w:rPr>
                <w:rFonts w:hint="eastAsia" w:cs="微软雅黑" w:asciiTheme="minorEastAsia" w:hAnsiTheme="minorEastAsia" w:eastAsiaTheme="minorEastAsia"/>
                <w:b/>
                <w:bCs/>
                <w:color w:val="auto"/>
                <w:sz w:val="21"/>
                <w:szCs w:val="21"/>
              </w:rPr>
              <w:t>旅游者与旅行社双方协商一致可选择参加自费项目</w:t>
            </w: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0" w:type="dxa"/>
            <w:bottom w:w="0" w:type="dxa"/>
            <w:right w:w="0" w:type="dxa"/>
          </w:tblCellMar>
        </w:tblPrEx>
        <w:trPr>
          <w:cantSplit/>
          <w:trHeight w:val="277" w:hRule="atLeast"/>
        </w:trPr>
        <w:tc>
          <w:tcPr>
            <w:tcW w:w="959" w:type="dxa"/>
            <w:shd w:val="clear" w:color="auto" w:fill="auto"/>
            <w:tcMar>
              <w:top w:w="0" w:type="dxa"/>
              <w:left w:w="108" w:type="dxa"/>
              <w:bottom w:w="0" w:type="dxa"/>
              <w:right w:w="108" w:type="dxa"/>
            </w:tcMar>
            <w:vAlign w:val="center"/>
          </w:tcPr>
          <w:p>
            <w:pPr>
              <w:spacing w:line="240" w:lineRule="atLeast"/>
              <w:jc w:val="center"/>
              <w:rPr>
                <w:rFonts w:cs="微软雅黑" w:asciiTheme="minorEastAsia" w:hAnsiTheme="minorEastAsia" w:eastAsiaTheme="minorEastAsia"/>
                <w:b/>
                <w:color w:val="auto"/>
                <w:sz w:val="21"/>
                <w:szCs w:val="21"/>
              </w:rPr>
            </w:pPr>
            <w:r>
              <w:rPr>
                <w:rFonts w:hint="eastAsia" w:cs="微软雅黑" w:asciiTheme="minorEastAsia" w:hAnsiTheme="minorEastAsia" w:eastAsiaTheme="minorEastAsia"/>
                <w:b/>
                <w:color w:val="auto"/>
                <w:sz w:val="21"/>
                <w:szCs w:val="21"/>
              </w:rPr>
              <w:t>项目</w:t>
            </w:r>
          </w:p>
        </w:tc>
        <w:tc>
          <w:tcPr>
            <w:tcW w:w="7796" w:type="dxa"/>
            <w:shd w:val="clear" w:color="auto" w:fill="auto"/>
            <w:vAlign w:val="center"/>
          </w:tcPr>
          <w:p>
            <w:pPr>
              <w:spacing w:line="240" w:lineRule="atLeast"/>
              <w:jc w:val="center"/>
              <w:rPr>
                <w:rFonts w:cs="微软雅黑" w:asciiTheme="minorEastAsia" w:hAnsiTheme="minorEastAsia" w:eastAsiaTheme="minorEastAsia"/>
                <w:b/>
                <w:color w:val="auto"/>
                <w:sz w:val="21"/>
                <w:szCs w:val="21"/>
              </w:rPr>
            </w:pPr>
            <w:r>
              <w:rPr>
                <w:rFonts w:hint="eastAsia" w:cs="微软雅黑" w:asciiTheme="minorEastAsia" w:hAnsiTheme="minorEastAsia" w:eastAsiaTheme="minorEastAsia"/>
                <w:b/>
                <w:color w:val="auto"/>
                <w:sz w:val="21"/>
                <w:szCs w:val="21"/>
              </w:rPr>
              <w:t>内容介绍</w:t>
            </w:r>
          </w:p>
        </w:tc>
        <w:tc>
          <w:tcPr>
            <w:tcW w:w="2268" w:type="dxa"/>
            <w:shd w:val="clear" w:color="auto" w:fill="auto"/>
            <w:vAlign w:val="center"/>
          </w:tcPr>
          <w:p>
            <w:pPr>
              <w:spacing w:line="240" w:lineRule="atLeast"/>
              <w:jc w:val="center"/>
              <w:rPr>
                <w:rFonts w:cs="微软雅黑" w:asciiTheme="minorEastAsia" w:hAnsiTheme="minorEastAsia" w:eastAsiaTheme="minorEastAsia"/>
                <w:b/>
                <w:color w:val="auto"/>
                <w:sz w:val="21"/>
                <w:szCs w:val="21"/>
              </w:rPr>
            </w:pPr>
            <w:r>
              <w:rPr>
                <w:rFonts w:hint="eastAsia" w:cs="微软雅黑" w:asciiTheme="minorEastAsia" w:hAnsiTheme="minorEastAsia" w:eastAsiaTheme="minorEastAsia"/>
                <w:b/>
                <w:color w:val="auto"/>
                <w:sz w:val="21"/>
                <w:szCs w:val="21"/>
              </w:rPr>
              <w:t>价格</w:t>
            </w:r>
          </w:p>
        </w:tc>
      </w:tr>
      <w:tr>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0" w:type="dxa"/>
            <w:bottom w:w="0" w:type="dxa"/>
            <w:right w:w="0" w:type="dxa"/>
          </w:tblCellMar>
        </w:tblPrEx>
        <w:trPr>
          <w:cantSplit/>
          <w:trHeight w:val="870" w:hRule="atLeast"/>
        </w:trPr>
        <w:tc>
          <w:tcPr>
            <w:tcW w:w="959" w:type="dxa"/>
            <w:shd w:val="clear" w:color="auto" w:fill="auto"/>
            <w:tcMar>
              <w:top w:w="0" w:type="dxa"/>
              <w:left w:w="108" w:type="dxa"/>
              <w:bottom w:w="0" w:type="dxa"/>
              <w:right w:w="108" w:type="dxa"/>
            </w:tcMar>
            <w:vAlign w:val="center"/>
          </w:tcPr>
          <w:p>
            <w:pPr>
              <w:spacing w:line="240" w:lineRule="atLeast"/>
              <w:ind w:left="422" w:hanging="422" w:hangingChars="200"/>
              <w:jc w:val="center"/>
              <w:rPr>
                <w:rFonts w:cs="微软雅黑" w:asciiTheme="minorEastAsia" w:hAnsiTheme="minorEastAsia" w:eastAsiaTheme="minorEastAsia"/>
                <w:b/>
                <w:color w:val="auto"/>
                <w:sz w:val="21"/>
                <w:szCs w:val="21"/>
              </w:rPr>
            </w:pPr>
            <w:r>
              <w:rPr>
                <w:rFonts w:hint="eastAsia" w:cs="微软雅黑" w:asciiTheme="minorEastAsia" w:hAnsiTheme="minorEastAsia" w:eastAsiaTheme="minorEastAsia"/>
                <w:b/>
                <w:color w:val="auto"/>
                <w:sz w:val="21"/>
                <w:szCs w:val="21"/>
              </w:rPr>
              <w:t>套餐</w:t>
            </w:r>
          </w:p>
        </w:tc>
        <w:tc>
          <w:tcPr>
            <w:tcW w:w="7796" w:type="dxa"/>
            <w:shd w:val="clear" w:color="auto" w:fill="auto"/>
            <w:vAlign w:val="center"/>
          </w:tcPr>
          <w:p>
            <w:pPr>
              <w:spacing w:line="240" w:lineRule="atLeast"/>
              <w:jc w:val="center"/>
              <w:rPr>
                <w:rFonts w:cs="微软雅黑" w:asciiTheme="minorEastAsia" w:hAnsiTheme="minorEastAsia" w:eastAsiaTheme="minorEastAsia"/>
                <w:b/>
                <w:bCs/>
                <w:color w:val="auto"/>
                <w:sz w:val="21"/>
                <w:szCs w:val="21"/>
              </w:rPr>
            </w:pPr>
            <w:r>
              <w:rPr>
                <w:rFonts w:hint="eastAsia" w:cs="微软雅黑" w:asciiTheme="minorEastAsia" w:hAnsiTheme="minorEastAsia" w:eastAsiaTheme="minorEastAsia"/>
                <w:b/>
                <w:bCs/>
                <w:color w:val="auto"/>
                <w:sz w:val="21"/>
                <w:szCs w:val="21"/>
              </w:rPr>
              <w:t>恩施大峡谷门票、云龙地缝门票、含下行扶手电梯30元/人、七星寨门票、含上行缆车105元/人、乾州古城</w:t>
            </w:r>
          </w:p>
          <w:p>
            <w:pPr>
              <w:spacing w:line="240" w:lineRule="atLeast"/>
              <w:jc w:val="center"/>
              <w:rPr>
                <w:rFonts w:cs="微软雅黑" w:asciiTheme="minorEastAsia" w:hAnsiTheme="minorEastAsia" w:eastAsiaTheme="minorEastAsia"/>
                <w:color w:val="auto"/>
                <w:sz w:val="21"/>
                <w:szCs w:val="21"/>
              </w:rPr>
            </w:pPr>
            <w:r>
              <w:rPr>
                <w:rFonts w:hint="eastAsia" w:asciiTheme="minorEastAsia" w:hAnsiTheme="minorEastAsia" w:eastAsiaTheme="minorEastAsia"/>
                <w:bCs/>
                <w:color w:val="auto"/>
                <w:sz w:val="16"/>
                <w:szCs w:val="21"/>
              </w:rPr>
              <w:t>此团为特价团，加点套餐项目不设60岁以上长者或学生证优惠，所有报价均为包括导游司机服务费、车辆燃油费、门票费构成。不参加加点的客人请听从导游安排休息，多谢配合！</w:t>
            </w:r>
          </w:p>
        </w:tc>
        <w:tc>
          <w:tcPr>
            <w:tcW w:w="2268" w:type="dxa"/>
            <w:shd w:val="clear" w:color="auto" w:fill="auto"/>
            <w:vAlign w:val="center"/>
          </w:tcPr>
          <w:p>
            <w:pPr>
              <w:spacing w:line="240" w:lineRule="atLeast"/>
              <w:ind w:left="482" w:hanging="482" w:hangingChars="200"/>
              <w:rPr>
                <w:rFonts w:cs="微软雅黑" w:asciiTheme="minorEastAsia" w:hAnsiTheme="minorEastAsia" w:eastAsiaTheme="minorEastAsia"/>
                <w:b/>
                <w:bCs/>
                <w:color w:val="C00000"/>
                <w:sz w:val="24"/>
                <w:szCs w:val="21"/>
                <w:highlight w:val="yellow"/>
              </w:rPr>
            </w:pPr>
            <w:r>
              <w:rPr>
                <w:rFonts w:hint="eastAsia" w:cs="微软雅黑" w:asciiTheme="minorEastAsia" w:hAnsiTheme="minorEastAsia" w:eastAsiaTheme="minorEastAsia"/>
                <w:b/>
                <w:bCs/>
                <w:color w:val="C00000"/>
                <w:sz w:val="24"/>
                <w:szCs w:val="21"/>
                <w:highlight w:val="yellow"/>
              </w:rPr>
              <w:t>成人：499元/人</w:t>
            </w:r>
          </w:p>
          <w:p>
            <w:pPr>
              <w:spacing w:line="240" w:lineRule="atLeast"/>
              <w:ind w:left="422" w:hanging="422" w:hangingChars="200"/>
              <w:rPr>
                <w:rFonts w:cs="微软雅黑" w:asciiTheme="minorEastAsia" w:hAnsiTheme="minorEastAsia" w:eastAsiaTheme="minorEastAsia"/>
                <w:b/>
                <w:bCs/>
                <w:color w:val="C00000"/>
                <w:sz w:val="21"/>
                <w:szCs w:val="21"/>
                <w:highlight w:val="yellow"/>
              </w:rPr>
            </w:pPr>
            <w:r>
              <w:rPr>
                <w:rFonts w:hint="eastAsia" w:cs="微软雅黑" w:asciiTheme="minorEastAsia" w:hAnsiTheme="minorEastAsia" w:eastAsiaTheme="minorEastAsia"/>
                <w:b/>
                <w:bCs/>
                <w:color w:val="C00000"/>
                <w:sz w:val="21"/>
                <w:szCs w:val="21"/>
                <w:highlight w:val="yellow"/>
              </w:rPr>
              <w:t>1.2-1.4儿童380/人</w:t>
            </w:r>
          </w:p>
          <w:p>
            <w:pPr>
              <w:spacing w:line="240" w:lineRule="atLeast"/>
              <w:ind w:left="422" w:hanging="422" w:hangingChars="200"/>
              <w:rPr>
                <w:rFonts w:cs="微软雅黑" w:asciiTheme="minorEastAsia" w:hAnsiTheme="minorEastAsia" w:eastAsiaTheme="minorEastAsia"/>
                <w:color w:val="auto"/>
                <w:sz w:val="21"/>
                <w:szCs w:val="21"/>
              </w:rPr>
            </w:pPr>
            <w:r>
              <w:rPr>
                <w:rFonts w:hint="eastAsia" w:cs="微软雅黑" w:asciiTheme="minorEastAsia" w:hAnsiTheme="minorEastAsia" w:eastAsiaTheme="minorEastAsia"/>
                <w:b/>
                <w:bCs/>
                <w:color w:val="C00000"/>
                <w:sz w:val="21"/>
                <w:szCs w:val="21"/>
                <w:highlight w:val="yellow"/>
              </w:rPr>
              <w:t>1.2以下儿童280/人</w:t>
            </w:r>
          </w:p>
        </w:tc>
      </w:tr>
    </w:tbl>
    <w:p>
      <w:pPr>
        <w:spacing w:line="240" w:lineRule="atLeast"/>
        <w:jc w:val="left"/>
        <w:rPr>
          <w:rFonts w:cs="楷体_GB2312" w:asciiTheme="minorEastAsia" w:hAnsiTheme="minorEastAsia" w:eastAsiaTheme="minorEastAsia"/>
          <w:b/>
          <w:color w:val="auto"/>
          <w:kern w:val="0"/>
          <w:sz w:val="21"/>
          <w:szCs w:val="21"/>
        </w:rPr>
      </w:pPr>
    </w:p>
    <w:sectPr>
      <w:headerReference r:id="rId3" w:type="default"/>
      <w:footerReference r:id="rId4" w:type="default"/>
      <w:pgSz w:w="11906" w:h="16838"/>
      <w:pgMar w:top="284" w:right="851" w:bottom="623" w:left="851" w:header="232" w:footer="22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Geneva">
    <w:altName w:val="Arial"/>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华文新魏">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204" w:firstLineChars="1140"/>
      <w:rPr>
        <w:rFonts w:ascii="黑体" w:hAnsi="黑体" w:eastAsia="黑体"/>
        <w:color w:val="FFCC00"/>
        <w:sz w:val="28"/>
        <w:szCs w:val="28"/>
      </w:rPr>
    </w:pPr>
    <w:r>
      <w:rPr>
        <w:rFonts w:hint="eastAsia" w:ascii="黑体" w:hAnsi="黑体" w:eastAsia="黑体"/>
        <w:b/>
        <w:color w:val="FFCC00"/>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1950"/>
        <w:tab w:val="left" w:pos="9240"/>
        <w:tab w:val="clear" w:pos="4153"/>
        <w:tab w:val="clear" w:pos="8306"/>
      </w:tabs>
      <w:jc w:val="both"/>
      <w:rPr>
        <w:rFonts w:ascii="华文新魏" w:eastAsia="华文新魏"/>
        <w:sz w:val="21"/>
        <w:szCs w:val="21"/>
      </w:rPr>
    </w:pPr>
  </w:p>
  <w:p>
    <w:pPr>
      <w:pStyle w:val="7"/>
      <w:tabs>
        <w:tab w:val="left" w:pos="1950"/>
        <w:tab w:val="left" w:pos="9240"/>
        <w:tab w:val="clear" w:pos="4153"/>
        <w:tab w:val="clear" w:pos="8306"/>
      </w:tabs>
      <w:jc w:val="both"/>
      <w:rPr>
        <w:rFonts w:ascii="华文新魏" w:eastAsia="华文新魏"/>
        <w:color w:val="FF9900"/>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2"/>
  </w:compat>
  <w:rsids>
    <w:rsidRoot w:val="00172A27"/>
    <w:rsid w:val="00000946"/>
    <w:rsid w:val="00010E83"/>
    <w:rsid w:val="00024972"/>
    <w:rsid w:val="00025CB7"/>
    <w:rsid w:val="00035E7F"/>
    <w:rsid w:val="0004669D"/>
    <w:rsid w:val="00053846"/>
    <w:rsid w:val="0009121F"/>
    <w:rsid w:val="000A3F28"/>
    <w:rsid w:val="000A4333"/>
    <w:rsid w:val="000A4D1B"/>
    <w:rsid w:val="000D23F6"/>
    <w:rsid w:val="000E46D9"/>
    <w:rsid w:val="000E6276"/>
    <w:rsid w:val="000E7682"/>
    <w:rsid w:val="00111247"/>
    <w:rsid w:val="001112FA"/>
    <w:rsid w:val="001264C0"/>
    <w:rsid w:val="0013352F"/>
    <w:rsid w:val="00141100"/>
    <w:rsid w:val="00152768"/>
    <w:rsid w:val="001626EE"/>
    <w:rsid w:val="00164967"/>
    <w:rsid w:val="00167667"/>
    <w:rsid w:val="00170F86"/>
    <w:rsid w:val="00172A27"/>
    <w:rsid w:val="00174E8D"/>
    <w:rsid w:val="001913ED"/>
    <w:rsid w:val="001B7464"/>
    <w:rsid w:val="001F62F5"/>
    <w:rsid w:val="00200C97"/>
    <w:rsid w:val="0021223B"/>
    <w:rsid w:val="00226A96"/>
    <w:rsid w:val="00242213"/>
    <w:rsid w:val="00255EE0"/>
    <w:rsid w:val="00266C91"/>
    <w:rsid w:val="00277232"/>
    <w:rsid w:val="00285A4F"/>
    <w:rsid w:val="002B5924"/>
    <w:rsid w:val="002C691D"/>
    <w:rsid w:val="002D3067"/>
    <w:rsid w:val="002E242A"/>
    <w:rsid w:val="0032081E"/>
    <w:rsid w:val="00327837"/>
    <w:rsid w:val="00334B5E"/>
    <w:rsid w:val="00360E05"/>
    <w:rsid w:val="00386AEA"/>
    <w:rsid w:val="0039033A"/>
    <w:rsid w:val="003A13C7"/>
    <w:rsid w:val="003A3CCD"/>
    <w:rsid w:val="003B64A7"/>
    <w:rsid w:val="003B70CE"/>
    <w:rsid w:val="003C4F5C"/>
    <w:rsid w:val="003E0588"/>
    <w:rsid w:val="003E1E41"/>
    <w:rsid w:val="003E6DEE"/>
    <w:rsid w:val="003F6D2E"/>
    <w:rsid w:val="004206A0"/>
    <w:rsid w:val="004277F0"/>
    <w:rsid w:val="00461B4D"/>
    <w:rsid w:val="0047158B"/>
    <w:rsid w:val="004A1090"/>
    <w:rsid w:val="004B0990"/>
    <w:rsid w:val="004D342C"/>
    <w:rsid w:val="004D5BDF"/>
    <w:rsid w:val="004F1F94"/>
    <w:rsid w:val="00500327"/>
    <w:rsid w:val="00502254"/>
    <w:rsid w:val="00555E56"/>
    <w:rsid w:val="00561B65"/>
    <w:rsid w:val="0056293E"/>
    <w:rsid w:val="00571527"/>
    <w:rsid w:val="00574018"/>
    <w:rsid w:val="005906B0"/>
    <w:rsid w:val="00591B0A"/>
    <w:rsid w:val="00597EF9"/>
    <w:rsid w:val="005A06CC"/>
    <w:rsid w:val="005A41A1"/>
    <w:rsid w:val="005B3C6E"/>
    <w:rsid w:val="005B58C5"/>
    <w:rsid w:val="005D223B"/>
    <w:rsid w:val="005F11BD"/>
    <w:rsid w:val="005F4FC9"/>
    <w:rsid w:val="0060133A"/>
    <w:rsid w:val="00621276"/>
    <w:rsid w:val="006561FB"/>
    <w:rsid w:val="0065657D"/>
    <w:rsid w:val="006616D9"/>
    <w:rsid w:val="006708D4"/>
    <w:rsid w:val="00670EB1"/>
    <w:rsid w:val="006B01FA"/>
    <w:rsid w:val="006B47B9"/>
    <w:rsid w:val="006D2332"/>
    <w:rsid w:val="006E5918"/>
    <w:rsid w:val="006E5EAA"/>
    <w:rsid w:val="00706D16"/>
    <w:rsid w:val="007208EF"/>
    <w:rsid w:val="00721634"/>
    <w:rsid w:val="00727292"/>
    <w:rsid w:val="007326FE"/>
    <w:rsid w:val="00733C39"/>
    <w:rsid w:val="00735F5F"/>
    <w:rsid w:val="00740BF5"/>
    <w:rsid w:val="007472A5"/>
    <w:rsid w:val="007502AD"/>
    <w:rsid w:val="00761272"/>
    <w:rsid w:val="007647E5"/>
    <w:rsid w:val="00772B28"/>
    <w:rsid w:val="0077348F"/>
    <w:rsid w:val="00776BA6"/>
    <w:rsid w:val="007A36F8"/>
    <w:rsid w:val="007B1ED6"/>
    <w:rsid w:val="007C1318"/>
    <w:rsid w:val="007C45C0"/>
    <w:rsid w:val="007D00EF"/>
    <w:rsid w:val="007D2541"/>
    <w:rsid w:val="007D2F20"/>
    <w:rsid w:val="007D4EF2"/>
    <w:rsid w:val="007D565B"/>
    <w:rsid w:val="007E4A43"/>
    <w:rsid w:val="007F583D"/>
    <w:rsid w:val="00812F9E"/>
    <w:rsid w:val="0081304A"/>
    <w:rsid w:val="008171FD"/>
    <w:rsid w:val="00825854"/>
    <w:rsid w:val="00847BC5"/>
    <w:rsid w:val="00884DF0"/>
    <w:rsid w:val="00887CDA"/>
    <w:rsid w:val="00890E2C"/>
    <w:rsid w:val="008E2017"/>
    <w:rsid w:val="008F43D0"/>
    <w:rsid w:val="00907040"/>
    <w:rsid w:val="00910382"/>
    <w:rsid w:val="009109B0"/>
    <w:rsid w:val="0091430E"/>
    <w:rsid w:val="00927CF0"/>
    <w:rsid w:val="0093750B"/>
    <w:rsid w:val="00957DD4"/>
    <w:rsid w:val="00973B1C"/>
    <w:rsid w:val="00975AFD"/>
    <w:rsid w:val="009A1C6D"/>
    <w:rsid w:val="009A295F"/>
    <w:rsid w:val="009B2D9D"/>
    <w:rsid w:val="009B33AD"/>
    <w:rsid w:val="009D7A69"/>
    <w:rsid w:val="009E0007"/>
    <w:rsid w:val="009E57FC"/>
    <w:rsid w:val="009F003C"/>
    <w:rsid w:val="00A0590B"/>
    <w:rsid w:val="00A22DD2"/>
    <w:rsid w:val="00A342E1"/>
    <w:rsid w:val="00A40A7D"/>
    <w:rsid w:val="00A42828"/>
    <w:rsid w:val="00A63609"/>
    <w:rsid w:val="00A64FC6"/>
    <w:rsid w:val="00A81439"/>
    <w:rsid w:val="00A86ABB"/>
    <w:rsid w:val="00A873C3"/>
    <w:rsid w:val="00A93FCB"/>
    <w:rsid w:val="00AA2CA8"/>
    <w:rsid w:val="00AB78FB"/>
    <w:rsid w:val="00AC077C"/>
    <w:rsid w:val="00AE2A70"/>
    <w:rsid w:val="00B00132"/>
    <w:rsid w:val="00B07627"/>
    <w:rsid w:val="00B13F02"/>
    <w:rsid w:val="00B16633"/>
    <w:rsid w:val="00B2209C"/>
    <w:rsid w:val="00B251C7"/>
    <w:rsid w:val="00B307EF"/>
    <w:rsid w:val="00B312F3"/>
    <w:rsid w:val="00B3233D"/>
    <w:rsid w:val="00B60138"/>
    <w:rsid w:val="00BB0A98"/>
    <w:rsid w:val="00BB1005"/>
    <w:rsid w:val="00BB403F"/>
    <w:rsid w:val="00BC27DD"/>
    <w:rsid w:val="00BC4E08"/>
    <w:rsid w:val="00BE2F6B"/>
    <w:rsid w:val="00BE43A0"/>
    <w:rsid w:val="00C01837"/>
    <w:rsid w:val="00C113CF"/>
    <w:rsid w:val="00C1297F"/>
    <w:rsid w:val="00C369D8"/>
    <w:rsid w:val="00C40ACA"/>
    <w:rsid w:val="00C46E13"/>
    <w:rsid w:val="00C61A90"/>
    <w:rsid w:val="00C6512F"/>
    <w:rsid w:val="00C66614"/>
    <w:rsid w:val="00C7759D"/>
    <w:rsid w:val="00CA4B55"/>
    <w:rsid w:val="00CA79CF"/>
    <w:rsid w:val="00CB6540"/>
    <w:rsid w:val="00CC2780"/>
    <w:rsid w:val="00CC2F69"/>
    <w:rsid w:val="00CC4C01"/>
    <w:rsid w:val="00CD454A"/>
    <w:rsid w:val="00CD6BFA"/>
    <w:rsid w:val="00CE0736"/>
    <w:rsid w:val="00CE1FCC"/>
    <w:rsid w:val="00CE48F9"/>
    <w:rsid w:val="00CE79F0"/>
    <w:rsid w:val="00CF1C80"/>
    <w:rsid w:val="00CF1DD6"/>
    <w:rsid w:val="00D10302"/>
    <w:rsid w:val="00D306D6"/>
    <w:rsid w:val="00D337C3"/>
    <w:rsid w:val="00D47887"/>
    <w:rsid w:val="00D526C3"/>
    <w:rsid w:val="00D745A9"/>
    <w:rsid w:val="00D94BD5"/>
    <w:rsid w:val="00D964E2"/>
    <w:rsid w:val="00DB207D"/>
    <w:rsid w:val="00DC1C64"/>
    <w:rsid w:val="00DD2C42"/>
    <w:rsid w:val="00DE0143"/>
    <w:rsid w:val="00DF5563"/>
    <w:rsid w:val="00E04ACB"/>
    <w:rsid w:val="00E154AF"/>
    <w:rsid w:val="00E16618"/>
    <w:rsid w:val="00E24C9F"/>
    <w:rsid w:val="00E30F2A"/>
    <w:rsid w:val="00E334E7"/>
    <w:rsid w:val="00E337CA"/>
    <w:rsid w:val="00E70F04"/>
    <w:rsid w:val="00E71156"/>
    <w:rsid w:val="00E716B9"/>
    <w:rsid w:val="00E927C5"/>
    <w:rsid w:val="00EA2DA0"/>
    <w:rsid w:val="00EA4FB3"/>
    <w:rsid w:val="00EB09B3"/>
    <w:rsid w:val="00EC5335"/>
    <w:rsid w:val="00ED4017"/>
    <w:rsid w:val="00EE3773"/>
    <w:rsid w:val="00EF3D37"/>
    <w:rsid w:val="00EF55C8"/>
    <w:rsid w:val="00F01893"/>
    <w:rsid w:val="00F12289"/>
    <w:rsid w:val="00F1548F"/>
    <w:rsid w:val="00F23E4C"/>
    <w:rsid w:val="00F259F2"/>
    <w:rsid w:val="00F50850"/>
    <w:rsid w:val="00F56E69"/>
    <w:rsid w:val="00F61FA7"/>
    <w:rsid w:val="00F720FE"/>
    <w:rsid w:val="00F73A63"/>
    <w:rsid w:val="00F767C6"/>
    <w:rsid w:val="00F8380B"/>
    <w:rsid w:val="00F83D67"/>
    <w:rsid w:val="00F90A9F"/>
    <w:rsid w:val="00FB217C"/>
    <w:rsid w:val="00FE2780"/>
    <w:rsid w:val="01A25836"/>
    <w:rsid w:val="02EB4DDA"/>
    <w:rsid w:val="07EB1B43"/>
    <w:rsid w:val="08262477"/>
    <w:rsid w:val="08AA6FA2"/>
    <w:rsid w:val="08AC6129"/>
    <w:rsid w:val="0A0C3A41"/>
    <w:rsid w:val="0A44685E"/>
    <w:rsid w:val="0A864685"/>
    <w:rsid w:val="0E312272"/>
    <w:rsid w:val="0F767E5B"/>
    <w:rsid w:val="11B05B3C"/>
    <w:rsid w:val="1407224A"/>
    <w:rsid w:val="14E144B4"/>
    <w:rsid w:val="154D323D"/>
    <w:rsid w:val="15D03077"/>
    <w:rsid w:val="167563F6"/>
    <w:rsid w:val="187114D2"/>
    <w:rsid w:val="1EFD3A02"/>
    <w:rsid w:val="1FEB7FE7"/>
    <w:rsid w:val="20F8496E"/>
    <w:rsid w:val="21F74EEF"/>
    <w:rsid w:val="239C3331"/>
    <w:rsid w:val="24A55041"/>
    <w:rsid w:val="25AE6685"/>
    <w:rsid w:val="26532375"/>
    <w:rsid w:val="27DD2C98"/>
    <w:rsid w:val="28BF7555"/>
    <w:rsid w:val="28FC02F8"/>
    <w:rsid w:val="2939235B"/>
    <w:rsid w:val="32651B78"/>
    <w:rsid w:val="33BA1EB3"/>
    <w:rsid w:val="359E638A"/>
    <w:rsid w:val="3A317328"/>
    <w:rsid w:val="3A667E10"/>
    <w:rsid w:val="3C0922BC"/>
    <w:rsid w:val="3E48337A"/>
    <w:rsid w:val="40572A51"/>
    <w:rsid w:val="41A74E17"/>
    <w:rsid w:val="495136CC"/>
    <w:rsid w:val="4A8F776A"/>
    <w:rsid w:val="4CB23F0D"/>
    <w:rsid w:val="4D267E8A"/>
    <w:rsid w:val="4F7F53AA"/>
    <w:rsid w:val="53BB611A"/>
    <w:rsid w:val="581121BB"/>
    <w:rsid w:val="58831FDF"/>
    <w:rsid w:val="591D7DC5"/>
    <w:rsid w:val="5DFE536E"/>
    <w:rsid w:val="60F87D2A"/>
    <w:rsid w:val="61BC6540"/>
    <w:rsid w:val="62AA528A"/>
    <w:rsid w:val="68DD2782"/>
    <w:rsid w:val="697113D6"/>
    <w:rsid w:val="69E27CE7"/>
    <w:rsid w:val="6AFA5F93"/>
    <w:rsid w:val="6CF8533B"/>
    <w:rsid w:val="7989284A"/>
    <w:rsid w:val="79983EEA"/>
    <w:rsid w:val="7A9C0A00"/>
    <w:rsid w:val="7E9A2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FF0000"/>
      <w:kern w:val="2"/>
      <w:sz w:val="84"/>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9">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ody Text Indent"/>
    <w:basedOn w:val="1"/>
    <w:qFormat/>
    <w:uiPriority w:val="0"/>
    <w:pPr>
      <w:spacing w:after="120"/>
      <w:ind w:left="420" w:leftChars="200"/>
    </w:pPr>
    <w:rPr>
      <w:color w:val="auto"/>
      <w:sz w:val="21"/>
    </w:rPr>
  </w:style>
  <w:style w:type="paragraph" w:styleId="5">
    <w:name w:val="Balloon Text"/>
    <w:basedOn w:val="1"/>
    <w:qFormat/>
    <w:uiPriority w:val="0"/>
    <w:rPr>
      <w:sz w:val="18"/>
      <w:szCs w:val="18"/>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character" w:styleId="10">
    <w:name w:val="Strong"/>
    <w:basedOn w:val="9"/>
    <w:qFormat/>
    <w:uiPriority w:val="0"/>
    <w:rPr>
      <w:b/>
      <w:bCs/>
    </w:rPr>
  </w:style>
  <w:style w:type="character" w:styleId="11">
    <w:name w:val="Emphasis"/>
    <w:basedOn w:val="9"/>
    <w:qFormat/>
    <w:uiPriority w:val="0"/>
    <w:rPr>
      <w:color w:val="CC0033"/>
    </w:rPr>
  </w:style>
  <w:style w:type="character" w:styleId="12">
    <w:name w:val="Hyperlink"/>
    <w:basedOn w:val="9"/>
    <w:qFormat/>
    <w:uiPriority w:val="0"/>
    <w:rPr>
      <w:color w:val="0000FF"/>
      <w:u w:val="single"/>
    </w:rPr>
  </w:style>
  <w:style w:type="character" w:customStyle="1" w:styleId="14">
    <w:name w:val="longword"/>
    <w:basedOn w:val="9"/>
    <w:uiPriority w:val="0"/>
  </w:style>
  <w:style w:type="character" w:customStyle="1" w:styleId="15">
    <w:name w:val="font014"/>
    <w:basedOn w:val="9"/>
    <w:qFormat/>
    <w:uiPriority w:val="0"/>
  </w:style>
  <w:style w:type="character" w:customStyle="1" w:styleId="16">
    <w:name w:val="left_tt31"/>
    <w:basedOn w:val="9"/>
    <w:qFormat/>
    <w:uiPriority w:val="0"/>
    <w:rPr>
      <w:color w:val="666666"/>
      <w:sz w:val="18"/>
      <w:szCs w:val="18"/>
    </w:rPr>
  </w:style>
  <w:style w:type="character" w:customStyle="1" w:styleId="17">
    <w:name w:val="non"/>
    <w:basedOn w:val="9"/>
    <w:qFormat/>
    <w:uiPriority w:val="0"/>
  </w:style>
  <w:style w:type="character" w:customStyle="1" w:styleId="18">
    <w:name w:val="9pt14h1"/>
    <w:basedOn w:val="9"/>
    <w:qFormat/>
    <w:uiPriority w:val="0"/>
    <w:rPr>
      <w:sz w:val="18"/>
      <w:szCs w:val="18"/>
    </w:rPr>
  </w:style>
  <w:style w:type="character" w:customStyle="1" w:styleId="19">
    <w:name w:val="t091"/>
    <w:basedOn w:val="9"/>
    <w:qFormat/>
    <w:uiPriority w:val="0"/>
    <w:rPr>
      <w:rFonts w:hint="default" w:ascii="Geneva" w:hAnsi="Geneva"/>
      <w:sz w:val="18"/>
    </w:rPr>
  </w:style>
  <w:style w:type="character" w:customStyle="1" w:styleId="20">
    <w:name w:val="tt4"/>
    <w:basedOn w:val="9"/>
    <w:qFormat/>
    <w:uiPriority w:val="0"/>
    <w:rPr>
      <w:sz w:val="18"/>
      <w:szCs w:val="18"/>
    </w:rPr>
  </w:style>
  <w:style w:type="paragraph" w:customStyle="1" w:styleId="21">
    <w:name w:val="Char"/>
    <w:basedOn w:val="1"/>
    <w:qFormat/>
    <w:uiPriority w:val="0"/>
    <w:pPr>
      <w:widowControl/>
      <w:spacing w:after="160" w:line="240" w:lineRule="exact"/>
      <w:jc w:val="left"/>
    </w:pPr>
    <w:rPr>
      <w:rFonts w:ascii="Tahoma" w:hAnsi="Tahoma" w:eastAsia="Times New Roman" w:cs="Tahoma"/>
      <w:kern w:val="0"/>
      <w:sz w:val="20"/>
      <w:szCs w:val="20"/>
      <w:lang w:eastAsia="en-US"/>
    </w:rPr>
  </w:style>
  <w:style w:type="character" w:customStyle="1" w:styleId="22">
    <w:name w:val="标题 1 Char"/>
    <w:basedOn w:val="9"/>
    <w:link w:val="2"/>
    <w:qFormat/>
    <w:uiPriority w:val="0"/>
    <w:rPr>
      <w:b/>
      <w:bCs/>
      <w:color w:val="FF0000"/>
      <w:kern w:val="44"/>
      <w:sz w:val="44"/>
      <w:szCs w:val="44"/>
    </w:rPr>
  </w:style>
  <w:style w:type="paragraph" w:customStyle="1" w:styleId="23">
    <w:name w:val="List Paragraph"/>
    <w:basedOn w:val="1"/>
    <w:qFormat/>
    <w:uiPriority w:val="0"/>
    <w:pPr>
      <w:ind w:firstLine="420" w:firstLineChars="200"/>
    </w:pPr>
  </w:style>
  <w:style w:type="paragraph" w:customStyle="1" w:styleId="24">
    <w:name w:val="p0"/>
    <w:basedOn w:val="1"/>
    <w:qFormat/>
    <w:uiPriority w:val="0"/>
    <w:pPr>
      <w:widowControl/>
    </w:pPr>
    <w:rPr>
      <w:rFonts w:cs="宋体"/>
      <w:color w:val="auto"/>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40DF2F-254A-49E0-A5BD-D0205D74A57D}">
  <ds:schemaRefs/>
</ds:datastoreItem>
</file>

<file path=docProps/app.xml><?xml version="1.0" encoding="utf-8"?>
<Properties xmlns="http://schemas.openxmlformats.org/officeDocument/2006/extended-properties" xmlns:vt="http://schemas.openxmlformats.org/officeDocument/2006/docPropsVTypes">
  <Template>Normal</Template>
  <Pages>5</Pages>
  <Words>798</Words>
  <Characters>4554</Characters>
  <Lines>37</Lines>
  <Paragraphs>10</Paragraphs>
  <TotalTime>0</TotalTime>
  <ScaleCrop>false</ScaleCrop>
  <LinksUpToDate>false</LinksUpToDate>
  <CharactersWithSpaces>5342</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2017-10-02T09:10:00Z</dcterms:created>
  <dc:creator>微软用户</dc:creator>
  <cp:lastModifiedBy>Administrator</cp:lastModifiedBy>
  <cp:lastPrinted>2017-09-05T07:31:00Z</cp:lastPrinted>
  <dcterms:modified xsi:type="dcterms:W3CDTF">2017-10-10T07:51:27Z</dcterms:modified>
  <dc:title>春节华东五市+周庄双飞六天 喜气洋洋 过大年</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