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gradient" on="t" color2="#558ED5 [1951]" focus="100%" focussize="0f,0f" focusposition="0f,0f"/>
    </v:background>
  </w:background>
  <w:body>
    <w:p>
      <w:pPr>
        <w:rPr>
          <w:rFonts w:hint="eastAsia" w:ascii="黑体" w:eastAsia="黑体"/>
          <w:sz w:val="32"/>
          <w:szCs w:val="48"/>
          <w:lang w:eastAsia="zh-CN"/>
        </w:rPr>
      </w:pPr>
      <w:r>
        <w:rPr>
          <w:rFonts w:hint="eastAsia" w:ascii="黑体" w:eastAsia="黑体"/>
          <w:sz w:val="32"/>
          <w:szCs w:val="48"/>
          <w:lang w:eastAsia="zh-CN"/>
        </w:rPr>
        <w:drawing>
          <wp:anchor distT="0" distB="0" distL="114300" distR="114300" simplePos="0" relativeHeight="251669504" behindDoc="0" locked="0" layoutInCell="1" allowOverlap="1">
            <wp:simplePos x="0" y="0"/>
            <wp:positionH relativeFrom="column">
              <wp:posOffset>-479425</wp:posOffset>
            </wp:positionH>
            <wp:positionV relativeFrom="paragraph">
              <wp:posOffset>-395605</wp:posOffset>
            </wp:positionV>
            <wp:extent cx="7527290" cy="3350260"/>
            <wp:effectExtent l="0" t="0" r="16510" b="2540"/>
            <wp:wrapSquare wrapText="bothSides"/>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4"/>
                    <a:stretch>
                      <a:fillRect/>
                    </a:stretch>
                  </pic:blipFill>
                  <pic:spPr>
                    <a:xfrm>
                      <a:off x="0" y="0"/>
                      <a:ext cx="7527290" cy="3350260"/>
                    </a:xfrm>
                    <a:prstGeom prst="rect">
                      <a:avLst/>
                    </a:prstGeom>
                  </pic:spPr>
                </pic:pic>
              </a:graphicData>
            </a:graphic>
          </wp:anchor>
        </w:drawing>
      </w:r>
    </w:p>
    <w:p>
      <w:pPr>
        <w:pStyle w:val="3"/>
        <w:pBdr>
          <w:bottom w:val="none" w:color="auto" w:sz="0" w:space="1"/>
        </w:pBdr>
        <w:rPr>
          <w:rFonts w:hint="eastAsia" w:ascii="宋体" w:hAnsi="宋体" w:cs="宋体"/>
          <w:b/>
          <w:bCs/>
          <w:color w:val="7030A0"/>
          <w:kern w:val="0"/>
          <w:sz w:val="30"/>
          <w:szCs w:val="30"/>
          <w:lang w:val="en-US" w:eastAsia="zh-CN"/>
        </w:rPr>
      </w:pPr>
      <w:r>
        <w:rPr>
          <w:rFonts w:hint="eastAsia" w:ascii="宋体" w:hAnsi="宋体" w:cs="宋体"/>
          <w:b/>
          <w:bCs/>
          <w:color w:val="7030A0"/>
          <w:kern w:val="0"/>
          <w:sz w:val="30"/>
          <w:szCs w:val="30"/>
          <w:lang w:val="en-US" w:eastAsia="zh-CN"/>
        </w:rPr>
        <w:t>【揽秀贵州】</w:t>
      </w:r>
    </w:p>
    <w:p>
      <w:pPr>
        <w:pStyle w:val="3"/>
        <w:pBdr>
          <w:bottom w:val="none" w:color="auto" w:sz="0" w:space="1"/>
        </w:pBdr>
        <w:rPr>
          <w:rFonts w:hint="eastAsia" w:ascii="宋体" w:hAnsi="宋体" w:cs="宋体"/>
          <w:b/>
          <w:bCs/>
          <w:color w:val="7030A0"/>
          <w:kern w:val="0"/>
          <w:sz w:val="30"/>
          <w:szCs w:val="30"/>
          <w:lang w:val="en-US" w:eastAsia="zh-CN"/>
        </w:rPr>
      </w:pPr>
      <w:r>
        <w:rPr>
          <w:rFonts w:hint="eastAsia" w:ascii="宋体" w:hAnsi="宋体" w:cs="宋体"/>
          <w:b/>
          <w:bCs/>
          <w:color w:val="7030A0"/>
          <w:kern w:val="0"/>
          <w:sz w:val="30"/>
          <w:szCs w:val="30"/>
          <w:lang w:val="en-US" w:eastAsia="zh-CN"/>
        </w:rPr>
        <w:t>黄果树大瀑布、西江千户苗寨、荔波小七孔、青岩古镇、多彩贵州城</w:t>
      </w:r>
    </w:p>
    <w:p>
      <w:pPr>
        <w:pStyle w:val="3"/>
        <w:pBdr>
          <w:bottom w:val="none" w:color="auto" w:sz="0" w:space="1"/>
        </w:pBdr>
        <w:rPr>
          <w:rFonts w:hint="eastAsia" w:ascii="宋体" w:hAnsi="宋体" w:cs="宋体"/>
          <w:b/>
          <w:bCs/>
          <w:color w:val="FF0000"/>
          <w:kern w:val="0"/>
          <w:sz w:val="24"/>
          <w:szCs w:val="24"/>
          <w:lang w:eastAsia="zh-CN"/>
        </w:rPr>
      </w:pPr>
      <w:r>
        <w:rPr>
          <w:rFonts w:hint="eastAsia" w:ascii="宋体" w:hAnsi="宋体" w:cs="宋体"/>
          <w:b/>
          <w:bCs/>
          <w:color w:val="7030A0"/>
          <w:kern w:val="0"/>
          <w:sz w:val="30"/>
          <w:szCs w:val="30"/>
          <w:lang w:eastAsia="zh-CN"/>
        </w:rPr>
        <w:t>（广州南</w:t>
      </w:r>
      <w:r>
        <w:rPr>
          <w:rFonts w:hint="eastAsia" w:ascii="宋体" w:hAnsi="宋体" w:cs="宋体"/>
          <w:b/>
          <w:bCs/>
          <w:color w:val="7030A0"/>
          <w:kern w:val="0"/>
          <w:sz w:val="30"/>
          <w:szCs w:val="30"/>
          <w:lang w:val="en-US" w:eastAsia="zh-CN"/>
        </w:rPr>
        <w:t>-贵阳北动车</w:t>
      </w:r>
      <w:r>
        <w:rPr>
          <w:rFonts w:hint="eastAsia" w:ascii="宋体" w:hAnsi="宋体" w:cs="宋体"/>
          <w:b/>
          <w:bCs/>
          <w:color w:val="7030A0"/>
          <w:kern w:val="0"/>
          <w:sz w:val="30"/>
          <w:szCs w:val="30"/>
          <w:lang w:eastAsia="zh-CN"/>
        </w:rPr>
        <w:t>）</w:t>
      </w:r>
    </w:p>
    <w:p>
      <w:pPr>
        <w:pStyle w:val="3"/>
        <w:pBdr>
          <w:bottom w:val="none" w:color="auto" w:sz="0" w:space="1"/>
        </w:pBdr>
        <w:jc w:val="both"/>
        <w:rPr>
          <w:rFonts w:hint="eastAsia" w:ascii="宋体" w:hAnsi="宋体" w:cs="宋体"/>
          <w:b/>
          <w:bCs/>
          <w:color w:val="00B050"/>
          <w:sz w:val="28"/>
          <w:szCs w:val="28"/>
        </w:rPr>
      </w:pPr>
      <w:r>
        <w:rPr>
          <w:rFonts w:hint="eastAsia" w:ascii="宋体" w:hAnsi="宋体" w:cs="宋体"/>
          <w:b/>
          <w:bCs/>
          <w:color w:val="FF0000"/>
          <w:kern w:val="0"/>
          <w:sz w:val="24"/>
          <w:szCs w:val="24"/>
          <w:lang w:val="en-US" w:eastAsia="zh-CN"/>
        </w:rPr>
        <w:t xml:space="preserve">                  </w:t>
      </w:r>
      <w:r>
        <w:rPr>
          <w:rFonts w:hint="eastAsia" w:ascii="宋体" w:hAnsi="宋体" w:cs="宋体"/>
          <w:b/>
          <w:bCs/>
          <w:color w:val="FF0000"/>
          <w:kern w:val="0"/>
          <w:sz w:val="30"/>
          <w:szCs w:val="30"/>
          <w:highlight w:val="yellow"/>
          <w:lang w:val="en-US" w:eastAsia="zh-CN"/>
        </w:rPr>
        <w:t>全程无自费无购物压力，将贵州精华景点一网打尽</w:t>
      </w:r>
    </w:p>
    <w:p>
      <w:pPr>
        <w:pStyle w:val="3"/>
        <w:pBdr>
          <w:bottom w:val="none" w:color="auto" w:sz="0" w:space="1"/>
        </w:pBdr>
        <w:jc w:val="both"/>
        <w:rPr>
          <w:rFonts w:hint="eastAsia" w:ascii="宋体" w:hAnsi="宋体" w:eastAsia="宋体" w:cs="宋体"/>
          <w:b/>
          <w:bCs/>
          <w:color w:val="00B050"/>
          <w:sz w:val="28"/>
          <w:szCs w:val="28"/>
          <w:lang w:eastAsia="zh-CN"/>
        </w:rPr>
      </w:pPr>
    </w:p>
    <w:p>
      <w:pPr>
        <w:pStyle w:val="3"/>
        <w:pBdr>
          <w:bottom w:val="none" w:color="auto" w:sz="0" w:space="1"/>
        </w:pBdr>
        <w:jc w:val="both"/>
        <w:rPr>
          <w:rFonts w:hint="eastAsia" w:ascii="宋体" w:hAnsi="宋体" w:eastAsia="宋体" w:cs="宋体"/>
          <w:b/>
          <w:bCs/>
          <w:color w:val="00B050"/>
          <w:sz w:val="28"/>
          <w:szCs w:val="28"/>
          <w:lang w:eastAsia="zh-CN"/>
        </w:rPr>
      </w:pPr>
      <w:r>
        <w:rPr>
          <w:rFonts w:hint="eastAsia" w:ascii="宋体" w:hAnsi="宋体" w:eastAsia="宋体" w:cs="宋体"/>
          <w:b/>
          <w:bCs/>
          <w:color w:val="00B050"/>
          <w:sz w:val="28"/>
          <w:szCs w:val="28"/>
          <w:lang w:eastAsia="zh-CN"/>
        </w:rPr>
        <w:drawing>
          <wp:inline distT="0" distB="0" distL="114300" distR="114300">
            <wp:extent cx="1957705" cy="1680845"/>
            <wp:effectExtent l="0" t="0" r="4445" b="14605"/>
            <wp:docPr id="19" name="图片 19" descr="贵阳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贵阳001"/>
                    <pic:cNvPicPr>
                      <a:picLocks noChangeAspect="1"/>
                    </pic:cNvPicPr>
                  </pic:nvPicPr>
                  <pic:blipFill>
                    <a:blip r:embed="rId5"/>
                    <a:stretch>
                      <a:fillRect/>
                    </a:stretch>
                  </pic:blipFill>
                  <pic:spPr>
                    <a:xfrm>
                      <a:off x="0" y="0"/>
                      <a:ext cx="1957705" cy="1680845"/>
                    </a:xfrm>
                    <a:prstGeom prst="rect">
                      <a:avLst/>
                    </a:prstGeom>
                  </pic:spPr>
                </pic:pic>
              </a:graphicData>
            </a:graphic>
          </wp:inline>
        </w:drawing>
      </w:r>
      <w:r>
        <w:rPr>
          <w:rFonts w:hint="eastAsia" w:ascii="宋体" w:hAnsi="宋体" w:cs="宋体"/>
          <w:b/>
          <w:bCs/>
          <w:color w:val="00B050"/>
          <w:sz w:val="28"/>
          <w:szCs w:val="28"/>
          <w:lang w:val="en-US" w:eastAsia="zh-CN"/>
        </w:rPr>
        <w:t xml:space="preserve"> </w:t>
      </w:r>
      <w:r>
        <w:rPr>
          <w:rFonts w:hint="eastAsia" w:ascii="宋体" w:hAnsi="宋体" w:eastAsia="宋体" w:cs="宋体"/>
          <w:b/>
          <w:bCs/>
          <w:color w:val="00B050"/>
          <w:sz w:val="28"/>
          <w:szCs w:val="28"/>
          <w:lang w:eastAsia="zh-CN"/>
        </w:rPr>
        <w:drawing>
          <wp:inline distT="0" distB="0" distL="114300" distR="114300">
            <wp:extent cx="2210435" cy="1675765"/>
            <wp:effectExtent l="0" t="0" r="18415" b="635"/>
            <wp:docPr id="20" name="图片 20" descr="西江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西江006"/>
                    <pic:cNvPicPr>
                      <a:picLocks noChangeAspect="1"/>
                    </pic:cNvPicPr>
                  </pic:nvPicPr>
                  <pic:blipFill>
                    <a:blip r:embed="rId6"/>
                    <a:stretch>
                      <a:fillRect/>
                    </a:stretch>
                  </pic:blipFill>
                  <pic:spPr>
                    <a:xfrm>
                      <a:off x="0" y="0"/>
                      <a:ext cx="2210435" cy="1675765"/>
                    </a:xfrm>
                    <a:prstGeom prst="rect">
                      <a:avLst/>
                    </a:prstGeom>
                  </pic:spPr>
                </pic:pic>
              </a:graphicData>
            </a:graphic>
          </wp:inline>
        </w:drawing>
      </w:r>
      <w:r>
        <w:rPr>
          <w:rFonts w:hint="eastAsia" w:ascii="宋体" w:hAnsi="宋体" w:cs="宋体"/>
          <w:b/>
          <w:bCs/>
          <w:color w:val="00B050"/>
          <w:sz w:val="28"/>
          <w:szCs w:val="28"/>
          <w:lang w:val="en-US" w:eastAsia="zh-CN"/>
        </w:rPr>
        <w:t xml:space="preserve"> </w:t>
      </w:r>
      <w:r>
        <w:rPr>
          <w:rFonts w:hint="eastAsia" w:ascii="宋体" w:hAnsi="宋体" w:eastAsia="宋体" w:cs="宋体"/>
          <w:b/>
          <w:bCs/>
          <w:color w:val="00B050"/>
          <w:sz w:val="28"/>
          <w:szCs w:val="28"/>
          <w:lang w:eastAsia="zh-CN"/>
        </w:rPr>
        <w:drawing>
          <wp:inline distT="0" distB="0" distL="114300" distR="114300">
            <wp:extent cx="2103120" cy="1666240"/>
            <wp:effectExtent l="0" t="0" r="11430" b="10160"/>
            <wp:docPr id="21" name="图片 21" descr="苗舞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苗舞2"/>
                    <pic:cNvPicPr>
                      <a:picLocks noChangeAspect="1"/>
                    </pic:cNvPicPr>
                  </pic:nvPicPr>
                  <pic:blipFill>
                    <a:blip r:embed="rId7"/>
                    <a:stretch>
                      <a:fillRect/>
                    </a:stretch>
                  </pic:blipFill>
                  <pic:spPr>
                    <a:xfrm>
                      <a:off x="0" y="0"/>
                      <a:ext cx="2103120" cy="1666240"/>
                    </a:xfrm>
                    <a:prstGeom prst="rect">
                      <a:avLst/>
                    </a:prstGeom>
                  </pic:spPr>
                </pic:pic>
              </a:graphicData>
            </a:graphic>
          </wp:inline>
        </w:drawing>
      </w:r>
    </w:p>
    <w:p>
      <w:pPr>
        <w:pStyle w:val="3"/>
        <w:pBdr>
          <w:bottom w:val="none" w:color="auto" w:sz="0" w:space="1"/>
        </w:pBdr>
        <w:jc w:val="both"/>
        <w:rPr>
          <w:rFonts w:hint="eastAsia" w:ascii="宋体" w:hAnsi="宋体" w:eastAsia="宋体" w:cs="宋体"/>
          <w:b/>
          <w:bCs/>
          <w:color w:val="205867"/>
          <w:sz w:val="28"/>
          <w:szCs w:val="28"/>
          <w:lang w:eastAsia="zh-CN"/>
        </w:rPr>
      </w:pPr>
    </w:p>
    <w:p>
      <w:pPr>
        <w:pStyle w:val="3"/>
        <w:pBdr>
          <w:bottom w:val="none" w:color="auto" w:sz="0" w:space="1"/>
        </w:pBdr>
        <w:jc w:val="both"/>
        <w:rPr>
          <w:rFonts w:hint="eastAsia" w:ascii="宋体" w:hAnsi="宋体" w:eastAsia="宋体" w:cs="宋体"/>
          <w:b/>
          <w:bCs/>
          <w:color w:val="205867"/>
          <w:sz w:val="28"/>
          <w:szCs w:val="28"/>
          <w:lang w:eastAsia="zh-CN"/>
        </w:rPr>
      </w:pPr>
      <w:r>
        <w:rPr>
          <w:rFonts w:hint="eastAsia" w:ascii="宋体" w:hAnsi="宋体" w:cs="宋体"/>
          <w:b/>
          <w:bCs/>
          <w:color w:val="205867"/>
          <w:sz w:val="32"/>
          <w:szCs w:val="32"/>
          <w:lang w:eastAsia="zh-CN"/>
        </w:rPr>
        <w:t>【行程概述】</w:t>
      </w:r>
    </w:p>
    <w:tbl>
      <w:tblPr>
        <w:tblStyle w:val="7"/>
        <w:tblW w:w="10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3204"/>
        <w:gridCol w:w="1275"/>
        <w:gridCol w:w="1665"/>
        <w:gridCol w:w="1425"/>
        <w:gridCol w:w="2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 w:type="dxa"/>
            <w:vAlign w:val="top"/>
          </w:tcPr>
          <w:p>
            <w:pPr>
              <w:pStyle w:val="3"/>
              <w:pBdr>
                <w:bottom w:val="none" w:color="auto" w:sz="0" w:space="0"/>
              </w:pBdr>
              <w:tabs>
                <w:tab w:val="clear" w:pos="4153"/>
              </w:tabs>
              <w:jc w:val="both"/>
              <w:rPr>
                <w:rFonts w:hint="eastAsia" w:ascii="宋体" w:hAnsi="宋体" w:eastAsia="宋体" w:cs="宋体"/>
                <w:b/>
                <w:bCs/>
                <w:color w:val="205867"/>
                <w:sz w:val="28"/>
                <w:szCs w:val="28"/>
                <w:vertAlign w:val="baseline"/>
                <w:lang w:eastAsia="zh-CN"/>
              </w:rPr>
            </w:pPr>
            <w:r>
              <w:rPr>
                <w:rFonts w:hint="eastAsia" w:ascii="宋体" w:hAnsi="宋体" w:cs="宋体"/>
                <w:b/>
                <w:bCs/>
                <w:color w:val="205867"/>
                <w:sz w:val="24"/>
                <w:szCs w:val="24"/>
                <w:vertAlign w:val="baseline"/>
                <w:lang w:eastAsia="zh-CN"/>
              </w:rPr>
              <w:t>天数</w:t>
            </w:r>
          </w:p>
        </w:tc>
        <w:tc>
          <w:tcPr>
            <w:tcW w:w="3204" w:type="dxa"/>
            <w:vAlign w:val="top"/>
          </w:tcPr>
          <w:p>
            <w:pPr>
              <w:pStyle w:val="3"/>
              <w:pBdr>
                <w:bottom w:val="none" w:color="auto" w:sz="0" w:space="0"/>
              </w:pBdr>
              <w:jc w:val="both"/>
              <w:rPr>
                <w:rFonts w:hint="eastAsia" w:ascii="宋体" w:hAnsi="宋体" w:eastAsia="宋体" w:cs="宋体"/>
                <w:b/>
                <w:bCs/>
                <w:color w:val="205867"/>
                <w:sz w:val="28"/>
                <w:szCs w:val="28"/>
                <w:vertAlign w:val="baseline"/>
                <w:lang w:val="en-US" w:eastAsia="zh-CN"/>
              </w:rPr>
            </w:pPr>
            <w:r>
              <w:rPr>
                <w:rFonts w:hint="eastAsia" w:ascii="宋体" w:hAnsi="宋体" w:cs="宋体"/>
                <w:b/>
                <w:bCs/>
                <w:color w:val="205867"/>
                <w:sz w:val="28"/>
                <w:szCs w:val="28"/>
                <w:vertAlign w:val="baseline"/>
                <w:lang w:val="en-US" w:eastAsia="zh-CN"/>
              </w:rPr>
              <w:t xml:space="preserve">          行程安排</w:t>
            </w:r>
          </w:p>
        </w:tc>
        <w:tc>
          <w:tcPr>
            <w:tcW w:w="1275" w:type="dxa"/>
            <w:vAlign w:val="top"/>
          </w:tcPr>
          <w:p>
            <w:pPr>
              <w:pStyle w:val="3"/>
              <w:pBdr>
                <w:bottom w:val="none" w:color="auto" w:sz="0" w:space="0"/>
              </w:pBdr>
              <w:jc w:val="both"/>
              <w:rPr>
                <w:rFonts w:hint="eastAsia" w:ascii="宋体" w:hAnsi="宋体" w:eastAsia="宋体" w:cs="宋体"/>
                <w:b/>
                <w:bCs/>
                <w:color w:val="205867"/>
                <w:sz w:val="28"/>
                <w:szCs w:val="28"/>
                <w:vertAlign w:val="baseline"/>
                <w:lang w:val="en-US" w:eastAsia="zh-CN"/>
              </w:rPr>
            </w:pPr>
            <w:r>
              <w:rPr>
                <w:rFonts w:hint="eastAsia" w:ascii="宋体" w:hAnsi="宋体" w:cs="宋体"/>
                <w:b/>
                <w:bCs/>
                <w:color w:val="205867"/>
                <w:sz w:val="28"/>
                <w:szCs w:val="28"/>
                <w:vertAlign w:val="baseline"/>
                <w:lang w:val="en-US" w:eastAsia="zh-CN"/>
              </w:rPr>
              <w:t xml:space="preserve"> 早餐</w:t>
            </w:r>
          </w:p>
        </w:tc>
        <w:tc>
          <w:tcPr>
            <w:tcW w:w="1665" w:type="dxa"/>
            <w:vAlign w:val="top"/>
          </w:tcPr>
          <w:p>
            <w:pPr>
              <w:pStyle w:val="3"/>
              <w:pBdr>
                <w:bottom w:val="none" w:color="auto" w:sz="0" w:space="0"/>
              </w:pBdr>
              <w:jc w:val="both"/>
              <w:rPr>
                <w:rFonts w:hint="eastAsia" w:ascii="宋体" w:hAnsi="宋体" w:eastAsia="宋体" w:cs="宋体"/>
                <w:b/>
                <w:bCs/>
                <w:color w:val="205867"/>
                <w:sz w:val="28"/>
                <w:szCs w:val="28"/>
                <w:vertAlign w:val="baseline"/>
                <w:lang w:eastAsia="zh-CN"/>
              </w:rPr>
            </w:pPr>
            <w:r>
              <w:rPr>
                <w:rFonts w:hint="eastAsia" w:ascii="宋体" w:hAnsi="宋体" w:cs="宋体"/>
                <w:b/>
                <w:bCs/>
                <w:color w:val="205867"/>
                <w:sz w:val="28"/>
                <w:szCs w:val="28"/>
                <w:vertAlign w:val="baseline"/>
                <w:lang w:val="en-US" w:eastAsia="zh-CN"/>
              </w:rPr>
              <w:t xml:space="preserve"> </w:t>
            </w:r>
            <w:r>
              <w:rPr>
                <w:rFonts w:hint="eastAsia" w:ascii="宋体" w:hAnsi="宋体" w:cs="宋体"/>
                <w:b/>
                <w:bCs/>
                <w:color w:val="205867"/>
                <w:sz w:val="28"/>
                <w:szCs w:val="28"/>
                <w:vertAlign w:val="baseline"/>
                <w:lang w:eastAsia="zh-CN"/>
              </w:rPr>
              <w:t>中午</w:t>
            </w:r>
          </w:p>
        </w:tc>
        <w:tc>
          <w:tcPr>
            <w:tcW w:w="1425" w:type="dxa"/>
            <w:vAlign w:val="top"/>
          </w:tcPr>
          <w:p>
            <w:pPr>
              <w:pStyle w:val="3"/>
              <w:pBdr>
                <w:bottom w:val="none" w:color="auto" w:sz="0" w:space="0"/>
              </w:pBdr>
              <w:jc w:val="both"/>
              <w:rPr>
                <w:rFonts w:hint="eastAsia" w:ascii="宋体" w:hAnsi="宋体" w:eastAsia="宋体" w:cs="宋体"/>
                <w:b/>
                <w:bCs/>
                <w:color w:val="205867"/>
                <w:sz w:val="28"/>
                <w:szCs w:val="28"/>
                <w:vertAlign w:val="baseline"/>
                <w:lang w:eastAsia="zh-CN"/>
              </w:rPr>
            </w:pPr>
            <w:r>
              <w:rPr>
                <w:rFonts w:hint="eastAsia" w:ascii="宋体" w:hAnsi="宋体" w:cs="宋体"/>
                <w:b/>
                <w:bCs/>
                <w:color w:val="205867"/>
                <w:sz w:val="28"/>
                <w:szCs w:val="28"/>
                <w:vertAlign w:val="baseline"/>
                <w:lang w:val="en-US" w:eastAsia="zh-CN"/>
              </w:rPr>
              <w:t xml:space="preserve"> </w:t>
            </w:r>
            <w:r>
              <w:rPr>
                <w:rFonts w:hint="eastAsia" w:ascii="宋体" w:hAnsi="宋体" w:cs="宋体"/>
                <w:b/>
                <w:bCs/>
                <w:color w:val="205867"/>
                <w:sz w:val="28"/>
                <w:szCs w:val="28"/>
                <w:vertAlign w:val="baseline"/>
                <w:lang w:eastAsia="zh-CN"/>
              </w:rPr>
              <w:t>晚餐</w:t>
            </w:r>
          </w:p>
        </w:tc>
        <w:tc>
          <w:tcPr>
            <w:tcW w:w="2470" w:type="dxa"/>
            <w:vAlign w:val="top"/>
          </w:tcPr>
          <w:p>
            <w:pPr>
              <w:pStyle w:val="3"/>
              <w:pBdr>
                <w:bottom w:val="none" w:color="auto" w:sz="0" w:space="0"/>
              </w:pBdr>
              <w:jc w:val="both"/>
              <w:rPr>
                <w:rFonts w:hint="eastAsia" w:ascii="宋体" w:hAnsi="宋体" w:eastAsia="宋体" w:cs="宋体"/>
                <w:b/>
                <w:bCs/>
                <w:color w:val="205867"/>
                <w:sz w:val="28"/>
                <w:szCs w:val="28"/>
                <w:vertAlign w:val="baseline"/>
                <w:lang w:eastAsia="zh-CN"/>
              </w:rPr>
            </w:pPr>
            <w:r>
              <w:rPr>
                <w:rFonts w:hint="eastAsia" w:ascii="宋体" w:hAnsi="宋体" w:cs="宋体"/>
                <w:b/>
                <w:bCs/>
                <w:color w:val="205867"/>
                <w:sz w:val="28"/>
                <w:szCs w:val="28"/>
                <w:vertAlign w:val="baseline"/>
                <w:lang w:val="en-US" w:eastAsia="zh-CN"/>
              </w:rPr>
              <w:t xml:space="preserve">      </w:t>
            </w:r>
            <w:r>
              <w:rPr>
                <w:rFonts w:hint="eastAsia" w:ascii="宋体" w:hAnsi="宋体" w:cs="宋体"/>
                <w:b/>
                <w:bCs/>
                <w:color w:val="205867"/>
                <w:sz w:val="28"/>
                <w:szCs w:val="28"/>
                <w:vertAlign w:val="baseline"/>
                <w:lang w:eastAsia="zh-CN"/>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 w:type="dxa"/>
            <w:vAlign w:val="top"/>
          </w:tcPr>
          <w:p>
            <w:pPr>
              <w:pStyle w:val="3"/>
              <w:pBdr>
                <w:bottom w:val="none" w:color="auto" w:sz="0" w:space="0"/>
              </w:pBdr>
              <w:jc w:val="center"/>
              <w:rPr>
                <w:rFonts w:hint="eastAsia" w:ascii="宋体" w:hAnsi="宋体" w:eastAsia="宋体" w:cs="宋体"/>
                <w:b/>
                <w:bCs/>
                <w:color w:val="205867"/>
                <w:sz w:val="28"/>
                <w:szCs w:val="28"/>
                <w:vertAlign w:val="baseline"/>
                <w:lang w:val="en-US" w:eastAsia="zh-CN"/>
              </w:rPr>
            </w:pPr>
            <w:r>
              <w:rPr>
                <w:rFonts w:hint="eastAsia" w:ascii="宋体" w:hAnsi="宋体" w:cs="宋体"/>
                <w:b/>
                <w:bCs/>
                <w:color w:val="205867"/>
                <w:sz w:val="28"/>
                <w:szCs w:val="28"/>
                <w:vertAlign w:val="baseline"/>
                <w:lang w:val="en-US" w:eastAsia="zh-CN"/>
              </w:rPr>
              <w:t>D1</w:t>
            </w:r>
          </w:p>
        </w:tc>
        <w:tc>
          <w:tcPr>
            <w:tcW w:w="3204" w:type="dxa"/>
            <w:vAlign w:val="center"/>
          </w:tcPr>
          <w:p>
            <w:pPr>
              <w:pStyle w:val="3"/>
              <w:pBdr>
                <w:bottom w:val="none" w:color="auto" w:sz="0" w:space="0"/>
              </w:pBdr>
              <w:jc w:val="center"/>
              <w:rPr>
                <w:rFonts w:hint="eastAsia" w:ascii="宋体" w:hAnsi="宋体" w:eastAsia="宋体" w:cs="宋体"/>
                <w:b/>
                <w:bCs/>
                <w:color w:val="205867"/>
                <w:sz w:val="28"/>
                <w:szCs w:val="28"/>
                <w:vertAlign w:val="baseline"/>
                <w:lang w:eastAsia="zh-CN"/>
              </w:rPr>
            </w:pPr>
            <w:r>
              <w:rPr>
                <w:rFonts w:hint="eastAsia" w:ascii="宋体" w:hAnsi="宋体" w:cs="宋体"/>
                <w:b/>
                <w:bCs/>
                <w:color w:val="205867"/>
                <w:sz w:val="28"/>
                <w:szCs w:val="28"/>
                <w:vertAlign w:val="baseline"/>
                <w:lang w:eastAsia="zh-CN"/>
              </w:rPr>
              <w:t>广州南</w:t>
            </w:r>
            <w:r>
              <w:rPr>
                <w:rFonts w:hint="eastAsia" w:ascii="宋体" w:hAnsi="宋体" w:cs="宋体"/>
                <w:b/>
                <w:bCs/>
                <w:color w:val="205867"/>
                <w:sz w:val="28"/>
                <w:szCs w:val="28"/>
                <w:vertAlign w:val="baseline"/>
                <w:lang w:val="en-US" w:eastAsia="zh-CN"/>
              </w:rPr>
              <w:t>-贵阳北--贵阳</w:t>
            </w:r>
          </w:p>
        </w:tc>
        <w:tc>
          <w:tcPr>
            <w:tcW w:w="1275" w:type="dxa"/>
            <w:vAlign w:val="center"/>
          </w:tcPr>
          <w:p>
            <w:pPr>
              <w:pStyle w:val="3"/>
              <w:pBdr>
                <w:bottom w:val="none" w:color="auto" w:sz="0" w:space="0"/>
              </w:pBdr>
              <w:jc w:val="center"/>
              <w:rPr>
                <w:rFonts w:hint="eastAsia" w:ascii="宋体" w:hAnsi="宋体" w:eastAsia="宋体" w:cs="宋体"/>
                <w:b/>
                <w:bCs/>
                <w:color w:val="205867"/>
                <w:sz w:val="28"/>
                <w:szCs w:val="28"/>
                <w:vertAlign w:val="baseline"/>
                <w:lang w:eastAsia="zh-CN"/>
              </w:rPr>
            </w:pPr>
            <w:r>
              <w:rPr>
                <w:rFonts w:hint="eastAsia" w:ascii="宋体" w:hAnsi="宋体" w:cs="宋体"/>
                <w:b/>
                <w:bCs/>
                <w:color w:val="205867"/>
                <w:sz w:val="28"/>
                <w:szCs w:val="28"/>
                <w:vertAlign w:val="baseline"/>
                <w:lang w:eastAsia="zh-CN"/>
              </w:rPr>
              <w:t>自理</w:t>
            </w:r>
          </w:p>
        </w:tc>
        <w:tc>
          <w:tcPr>
            <w:tcW w:w="1665" w:type="dxa"/>
            <w:vAlign w:val="center"/>
          </w:tcPr>
          <w:p>
            <w:pPr>
              <w:pStyle w:val="3"/>
              <w:pBdr>
                <w:bottom w:val="none" w:color="auto" w:sz="0" w:space="0"/>
              </w:pBdr>
              <w:jc w:val="center"/>
              <w:rPr>
                <w:rFonts w:hint="eastAsia" w:ascii="宋体" w:hAnsi="宋体" w:eastAsia="宋体" w:cs="宋体"/>
                <w:b/>
                <w:bCs/>
                <w:color w:val="205867"/>
                <w:sz w:val="28"/>
                <w:szCs w:val="28"/>
                <w:vertAlign w:val="baseline"/>
                <w:lang w:eastAsia="zh-CN"/>
              </w:rPr>
            </w:pPr>
            <w:r>
              <w:rPr>
                <w:rFonts w:hint="eastAsia" w:ascii="宋体" w:hAnsi="宋体" w:cs="宋体"/>
                <w:b/>
                <w:bCs/>
                <w:color w:val="205867"/>
                <w:sz w:val="28"/>
                <w:szCs w:val="28"/>
                <w:vertAlign w:val="baseline"/>
                <w:lang w:eastAsia="zh-CN"/>
              </w:rPr>
              <w:t>自理</w:t>
            </w:r>
          </w:p>
        </w:tc>
        <w:tc>
          <w:tcPr>
            <w:tcW w:w="1425" w:type="dxa"/>
            <w:vAlign w:val="center"/>
          </w:tcPr>
          <w:p>
            <w:pPr>
              <w:pStyle w:val="3"/>
              <w:pBdr>
                <w:bottom w:val="none" w:color="auto" w:sz="0" w:space="0"/>
              </w:pBdr>
              <w:jc w:val="center"/>
              <w:rPr>
                <w:rFonts w:hint="eastAsia" w:ascii="宋体" w:hAnsi="宋体" w:eastAsia="宋体" w:cs="宋体"/>
                <w:b/>
                <w:bCs/>
                <w:color w:val="205867"/>
                <w:sz w:val="28"/>
                <w:szCs w:val="28"/>
                <w:vertAlign w:val="baseline"/>
                <w:lang w:eastAsia="zh-CN"/>
              </w:rPr>
            </w:pPr>
            <w:r>
              <w:rPr>
                <w:rFonts w:hint="eastAsia" w:ascii="宋体" w:hAnsi="宋体" w:cs="宋体"/>
                <w:b/>
                <w:bCs/>
                <w:color w:val="205867"/>
                <w:sz w:val="28"/>
                <w:szCs w:val="28"/>
                <w:vertAlign w:val="baseline"/>
                <w:lang w:eastAsia="zh-CN"/>
              </w:rPr>
              <w:t>自理</w:t>
            </w:r>
          </w:p>
        </w:tc>
        <w:tc>
          <w:tcPr>
            <w:tcW w:w="2470" w:type="dxa"/>
            <w:vAlign w:val="center"/>
          </w:tcPr>
          <w:p>
            <w:pPr>
              <w:pStyle w:val="3"/>
              <w:pBdr>
                <w:bottom w:val="none" w:color="auto" w:sz="0" w:space="0"/>
              </w:pBdr>
              <w:jc w:val="center"/>
              <w:rPr>
                <w:rFonts w:hint="eastAsia" w:ascii="宋体" w:hAnsi="宋体" w:eastAsia="宋体" w:cs="宋体"/>
                <w:b/>
                <w:bCs/>
                <w:color w:val="205867"/>
                <w:sz w:val="28"/>
                <w:szCs w:val="28"/>
                <w:vertAlign w:val="baseline"/>
                <w:lang w:eastAsia="zh-CN"/>
              </w:rPr>
            </w:pPr>
            <w:r>
              <w:rPr>
                <w:rFonts w:hint="eastAsia" w:ascii="宋体" w:hAnsi="宋体" w:cs="宋体"/>
                <w:b/>
                <w:bCs/>
                <w:color w:val="205867"/>
                <w:sz w:val="28"/>
                <w:szCs w:val="28"/>
                <w:vertAlign w:val="baseline"/>
                <w:lang w:val="en-US" w:eastAsia="zh-CN"/>
              </w:rPr>
              <w:t>贵阳标准四星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 w:type="dxa"/>
            <w:vAlign w:val="center"/>
          </w:tcPr>
          <w:p>
            <w:pPr>
              <w:pStyle w:val="3"/>
              <w:pBdr>
                <w:bottom w:val="none" w:color="auto" w:sz="0" w:space="0"/>
              </w:pBdr>
              <w:jc w:val="center"/>
              <w:rPr>
                <w:rFonts w:hint="eastAsia" w:ascii="宋体" w:hAnsi="宋体" w:eastAsia="宋体" w:cs="宋体"/>
                <w:b/>
                <w:bCs/>
                <w:color w:val="205867"/>
                <w:sz w:val="28"/>
                <w:szCs w:val="28"/>
                <w:vertAlign w:val="baseline"/>
                <w:lang w:val="en-US" w:eastAsia="zh-CN"/>
              </w:rPr>
            </w:pPr>
            <w:r>
              <w:rPr>
                <w:rFonts w:hint="eastAsia" w:ascii="宋体" w:hAnsi="宋体" w:cs="宋体"/>
                <w:b/>
                <w:bCs/>
                <w:color w:val="205867"/>
                <w:sz w:val="28"/>
                <w:szCs w:val="28"/>
                <w:vertAlign w:val="baseline"/>
                <w:lang w:val="en-US" w:eastAsia="zh-CN"/>
              </w:rPr>
              <w:t>D2</w:t>
            </w:r>
          </w:p>
        </w:tc>
        <w:tc>
          <w:tcPr>
            <w:tcW w:w="3204" w:type="dxa"/>
            <w:vAlign w:val="center"/>
          </w:tcPr>
          <w:p>
            <w:pPr>
              <w:pStyle w:val="3"/>
              <w:pBdr>
                <w:bottom w:val="none" w:color="auto" w:sz="0" w:space="0"/>
              </w:pBdr>
              <w:jc w:val="center"/>
              <w:rPr>
                <w:rFonts w:hint="eastAsia" w:ascii="宋体" w:hAnsi="宋体" w:cs="宋体"/>
                <w:b/>
                <w:bCs/>
                <w:color w:val="205867"/>
                <w:sz w:val="28"/>
                <w:szCs w:val="28"/>
                <w:vertAlign w:val="baseline"/>
                <w:lang w:val="en-US" w:eastAsia="zh-CN"/>
              </w:rPr>
            </w:pPr>
            <w:r>
              <w:rPr>
                <w:rFonts w:hint="eastAsia" w:ascii="宋体" w:hAnsi="宋体" w:cs="宋体"/>
                <w:b/>
                <w:bCs/>
                <w:color w:val="205867"/>
                <w:sz w:val="28"/>
                <w:szCs w:val="28"/>
                <w:vertAlign w:val="baseline"/>
                <w:lang w:val="en-US" w:eastAsia="zh-CN"/>
              </w:rPr>
              <w:t>贵阳-小七孔-西江/凯里</w:t>
            </w:r>
          </w:p>
        </w:tc>
        <w:tc>
          <w:tcPr>
            <w:tcW w:w="1275" w:type="dxa"/>
            <w:vAlign w:val="center"/>
          </w:tcPr>
          <w:p>
            <w:pPr>
              <w:pStyle w:val="3"/>
              <w:pBdr>
                <w:bottom w:val="none" w:color="auto" w:sz="0" w:space="0"/>
              </w:pBdr>
              <w:jc w:val="center"/>
              <w:rPr>
                <w:rFonts w:hint="eastAsia" w:ascii="宋体" w:hAnsi="宋体" w:cs="宋体"/>
                <w:b/>
                <w:bCs/>
                <w:color w:val="205867"/>
                <w:sz w:val="28"/>
                <w:szCs w:val="28"/>
                <w:vertAlign w:val="baseline"/>
                <w:lang w:val="en-US" w:eastAsia="zh-CN"/>
              </w:rPr>
            </w:pPr>
            <w:r>
              <w:rPr>
                <w:rFonts w:hint="eastAsia" w:ascii="宋体" w:hAnsi="宋体" w:cs="宋体"/>
                <w:b/>
                <w:bCs/>
                <w:color w:val="205867"/>
                <w:sz w:val="28"/>
                <w:szCs w:val="28"/>
                <w:vertAlign w:val="baseline"/>
                <w:lang w:val="en-US" w:eastAsia="zh-CN"/>
              </w:rPr>
              <w:t>酒店</w:t>
            </w:r>
          </w:p>
        </w:tc>
        <w:tc>
          <w:tcPr>
            <w:tcW w:w="1665" w:type="dxa"/>
            <w:vAlign w:val="center"/>
          </w:tcPr>
          <w:p>
            <w:pPr>
              <w:pStyle w:val="3"/>
              <w:pBdr>
                <w:bottom w:val="none" w:color="auto" w:sz="0" w:space="0"/>
              </w:pBdr>
              <w:jc w:val="center"/>
              <w:rPr>
                <w:rFonts w:hint="eastAsia" w:ascii="宋体" w:hAnsi="宋体" w:cs="宋体"/>
                <w:b/>
                <w:bCs/>
                <w:color w:val="205867"/>
                <w:sz w:val="28"/>
                <w:szCs w:val="28"/>
                <w:vertAlign w:val="baseline"/>
                <w:lang w:val="en-US" w:eastAsia="zh-CN"/>
              </w:rPr>
            </w:pPr>
            <w:r>
              <w:rPr>
                <w:rFonts w:hint="eastAsia" w:ascii="宋体" w:hAnsi="宋体" w:cs="宋体"/>
                <w:b/>
                <w:bCs/>
                <w:color w:val="205867"/>
                <w:sz w:val="28"/>
                <w:szCs w:val="28"/>
                <w:vertAlign w:val="baseline"/>
                <w:lang w:val="en-US" w:eastAsia="zh-CN"/>
              </w:rPr>
              <w:t>25元/人</w:t>
            </w:r>
          </w:p>
        </w:tc>
        <w:tc>
          <w:tcPr>
            <w:tcW w:w="1425" w:type="dxa"/>
            <w:vAlign w:val="center"/>
          </w:tcPr>
          <w:p>
            <w:pPr>
              <w:pStyle w:val="3"/>
              <w:pBdr>
                <w:bottom w:val="none" w:color="auto" w:sz="0" w:space="0"/>
              </w:pBdr>
              <w:jc w:val="center"/>
              <w:rPr>
                <w:rFonts w:hint="eastAsia" w:ascii="宋体" w:hAnsi="宋体" w:cs="宋体"/>
                <w:b/>
                <w:bCs/>
                <w:color w:val="205867"/>
                <w:sz w:val="28"/>
                <w:szCs w:val="28"/>
                <w:vertAlign w:val="baseline"/>
                <w:lang w:val="en-US" w:eastAsia="zh-CN"/>
              </w:rPr>
            </w:pPr>
            <w:r>
              <w:rPr>
                <w:rFonts w:hint="eastAsia" w:ascii="宋体" w:hAnsi="宋体" w:cs="宋体"/>
                <w:b/>
                <w:bCs/>
                <w:color w:val="205867"/>
                <w:sz w:val="28"/>
                <w:szCs w:val="28"/>
                <w:vertAlign w:val="baseline"/>
                <w:lang w:val="en-US" w:eastAsia="zh-CN"/>
              </w:rPr>
              <w:t>25元/人</w:t>
            </w:r>
          </w:p>
        </w:tc>
        <w:tc>
          <w:tcPr>
            <w:tcW w:w="2470" w:type="dxa"/>
            <w:vAlign w:val="center"/>
          </w:tcPr>
          <w:p>
            <w:pPr>
              <w:pStyle w:val="3"/>
              <w:pBdr>
                <w:bottom w:val="none" w:color="auto" w:sz="0" w:space="0"/>
              </w:pBdr>
              <w:jc w:val="center"/>
              <w:rPr>
                <w:rFonts w:hint="eastAsia" w:ascii="宋体" w:hAnsi="宋体" w:eastAsia="宋体" w:cs="宋体"/>
                <w:b/>
                <w:bCs/>
                <w:color w:val="205867"/>
                <w:sz w:val="28"/>
                <w:szCs w:val="28"/>
                <w:vertAlign w:val="baseline"/>
                <w:lang w:eastAsia="zh-CN"/>
              </w:rPr>
            </w:pPr>
            <w:r>
              <w:rPr>
                <w:rFonts w:hint="eastAsia" w:ascii="宋体" w:hAnsi="宋体" w:cs="宋体"/>
                <w:b/>
                <w:bCs/>
                <w:color w:val="205867"/>
                <w:sz w:val="28"/>
                <w:szCs w:val="28"/>
                <w:vertAlign w:val="baseline"/>
                <w:lang w:val="en-US" w:eastAsia="zh-CN"/>
              </w:rPr>
              <w:t>西江精品客栈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949" w:type="dxa"/>
            <w:vAlign w:val="top"/>
          </w:tcPr>
          <w:p>
            <w:pPr>
              <w:pStyle w:val="3"/>
              <w:pBdr>
                <w:bottom w:val="none" w:color="auto" w:sz="0" w:space="0"/>
              </w:pBdr>
              <w:jc w:val="center"/>
              <w:rPr>
                <w:rFonts w:hint="eastAsia" w:ascii="宋体" w:hAnsi="宋体" w:eastAsia="宋体" w:cs="宋体"/>
                <w:b/>
                <w:bCs/>
                <w:color w:val="205867"/>
                <w:sz w:val="28"/>
                <w:szCs w:val="28"/>
                <w:vertAlign w:val="baseline"/>
                <w:lang w:val="en-US" w:eastAsia="zh-CN"/>
              </w:rPr>
            </w:pPr>
            <w:r>
              <w:rPr>
                <w:rFonts w:hint="eastAsia" w:ascii="宋体" w:hAnsi="宋体" w:cs="宋体"/>
                <w:b/>
                <w:bCs/>
                <w:color w:val="205867"/>
                <w:sz w:val="28"/>
                <w:szCs w:val="28"/>
                <w:vertAlign w:val="baseline"/>
                <w:lang w:val="en-US" w:eastAsia="zh-CN"/>
              </w:rPr>
              <w:t>D3</w:t>
            </w:r>
          </w:p>
        </w:tc>
        <w:tc>
          <w:tcPr>
            <w:tcW w:w="3204" w:type="dxa"/>
            <w:vAlign w:val="center"/>
          </w:tcPr>
          <w:p>
            <w:pPr>
              <w:pStyle w:val="3"/>
              <w:pBdr>
                <w:bottom w:val="none" w:color="auto" w:sz="0" w:space="0"/>
              </w:pBdr>
              <w:jc w:val="center"/>
              <w:rPr>
                <w:rFonts w:hint="eastAsia" w:ascii="宋体" w:hAnsi="宋体" w:cs="宋体"/>
                <w:b/>
                <w:bCs/>
                <w:color w:val="205867"/>
                <w:sz w:val="28"/>
                <w:szCs w:val="28"/>
                <w:vertAlign w:val="baseline"/>
                <w:lang w:val="en-US" w:eastAsia="zh-CN"/>
              </w:rPr>
            </w:pPr>
            <w:r>
              <w:rPr>
                <w:rFonts w:hint="eastAsia" w:ascii="宋体" w:hAnsi="宋体" w:cs="宋体"/>
                <w:b/>
                <w:bCs/>
                <w:color w:val="205867"/>
                <w:sz w:val="28"/>
                <w:szCs w:val="28"/>
                <w:vertAlign w:val="baseline"/>
                <w:lang w:val="en-US" w:eastAsia="zh-CN"/>
              </w:rPr>
              <w:t>西江千户苗寨-贵阳</w:t>
            </w:r>
          </w:p>
        </w:tc>
        <w:tc>
          <w:tcPr>
            <w:tcW w:w="1275" w:type="dxa"/>
            <w:vAlign w:val="center"/>
          </w:tcPr>
          <w:p>
            <w:pPr>
              <w:pStyle w:val="3"/>
              <w:pBdr>
                <w:bottom w:val="none" w:color="auto" w:sz="0" w:space="0"/>
              </w:pBdr>
              <w:jc w:val="center"/>
              <w:rPr>
                <w:rFonts w:hint="eastAsia" w:ascii="宋体" w:hAnsi="宋体" w:cs="宋体"/>
                <w:b/>
                <w:bCs/>
                <w:color w:val="205867"/>
                <w:sz w:val="28"/>
                <w:szCs w:val="28"/>
                <w:vertAlign w:val="baseline"/>
                <w:lang w:val="en-US" w:eastAsia="zh-CN"/>
              </w:rPr>
            </w:pPr>
            <w:r>
              <w:rPr>
                <w:rFonts w:hint="eastAsia" w:ascii="宋体" w:hAnsi="宋体" w:cs="宋体"/>
                <w:b/>
                <w:bCs/>
                <w:color w:val="205867"/>
                <w:sz w:val="28"/>
                <w:szCs w:val="28"/>
                <w:vertAlign w:val="baseline"/>
                <w:lang w:val="en-US" w:eastAsia="zh-CN"/>
              </w:rPr>
              <w:t>酒店</w:t>
            </w:r>
          </w:p>
        </w:tc>
        <w:tc>
          <w:tcPr>
            <w:tcW w:w="1665" w:type="dxa"/>
            <w:vAlign w:val="center"/>
          </w:tcPr>
          <w:p>
            <w:pPr>
              <w:pStyle w:val="3"/>
              <w:pBdr>
                <w:bottom w:val="none" w:color="auto" w:sz="0" w:space="0"/>
              </w:pBdr>
              <w:jc w:val="center"/>
              <w:rPr>
                <w:rFonts w:hint="eastAsia" w:ascii="宋体" w:hAnsi="宋体" w:cs="宋体"/>
                <w:b/>
                <w:bCs/>
                <w:color w:val="205867"/>
                <w:sz w:val="28"/>
                <w:szCs w:val="28"/>
                <w:vertAlign w:val="baseline"/>
                <w:lang w:val="en-US" w:eastAsia="zh-CN"/>
              </w:rPr>
            </w:pPr>
            <w:r>
              <w:rPr>
                <w:rFonts w:hint="eastAsia" w:ascii="宋体" w:hAnsi="宋体" w:cs="宋体"/>
                <w:b/>
                <w:bCs/>
                <w:color w:val="205867"/>
                <w:sz w:val="28"/>
                <w:szCs w:val="28"/>
                <w:vertAlign w:val="baseline"/>
                <w:lang w:val="en-US" w:eastAsia="zh-CN"/>
              </w:rPr>
              <w:t>25元/人</w:t>
            </w:r>
          </w:p>
        </w:tc>
        <w:tc>
          <w:tcPr>
            <w:tcW w:w="1425" w:type="dxa"/>
            <w:vAlign w:val="center"/>
          </w:tcPr>
          <w:p>
            <w:pPr>
              <w:pStyle w:val="3"/>
              <w:pBdr>
                <w:bottom w:val="none" w:color="auto" w:sz="0" w:space="0"/>
              </w:pBdr>
              <w:jc w:val="center"/>
              <w:rPr>
                <w:rFonts w:hint="eastAsia" w:ascii="宋体" w:hAnsi="宋体" w:cs="宋体"/>
                <w:b/>
                <w:bCs/>
                <w:color w:val="205867"/>
                <w:sz w:val="28"/>
                <w:szCs w:val="28"/>
                <w:vertAlign w:val="baseline"/>
                <w:lang w:val="en-US" w:eastAsia="zh-CN"/>
              </w:rPr>
            </w:pPr>
            <w:r>
              <w:rPr>
                <w:rFonts w:hint="eastAsia" w:ascii="宋体" w:hAnsi="宋体" w:cs="宋体"/>
                <w:b/>
                <w:bCs/>
                <w:color w:val="205867"/>
                <w:sz w:val="28"/>
                <w:szCs w:val="28"/>
                <w:vertAlign w:val="baseline"/>
                <w:lang w:val="en-US" w:eastAsia="zh-CN"/>
              </w:rPr>
              <w:t>25元/人</w:t>
            </w:r>
          </w:p>
        </w:tc>
        <w:tc>
          <w:tcPr>
            <w:tcW w:w="2470" w:type="dxa"/>
            <w:vAlign w:val="center"/>
          </w:tcPr>
          <w:p>
            <w:pPr>
              <w:pStyle w:val="3"/>
              <w:pBdr>
                <w:bottom w:val="none" w:color="auto" w:sz="0" w:space="0"/>
              </w:pBdr>
              <w:jc w:val="center"/>
              <w:rPr>
                <w:rFonts w:hint="eastAsia" w:ascii="宋体" w:hAnsi="宋体" w:eastAsia="宋体" w:cs="宋体"/>
                <w:b/>
                <w:bCs/>
                <w:color w:val="205867"/>
                <w:sz w:val="28"/>
                <w:szCs w:val="28"/>
                <w:vertAlign w:val="baseline"/>
                <w:lang w:eastAsia="zh-CN"/>
              </w:rPr>
            </w:pPr>
            <w:r>
              <w:rPr>
                <w:rFonts w:hint="eastAsia" w:ascii="宋体" w:hAnsi="宋体" w:cs="宋体"/>
                <w:b/>
                <w:bCs/>
                <w:color w:val="205867"/>
                <w:sz w:val="28"/>
                <w:szCs w:val="28"/>
                <w:vertAlign w:val="baseline"/>
                <w:lang w:eastAsia="zh-CN"/>
              </w:rPr>
              <w:t>贵阳</w:t>
            </w:r>
            <w:r>
              <w:rPr>
                <w:rFonts w:hint="eastAsia" w:ascii="宋体" w:hAnsi="宋体" w:cs="宋体"/>
                <w:b/>
                <w:bCs/>
                <w:color w:val="205867"/>
                <w:sz w:val="28"/>
                <w:szCs w:val="28"/>
                <w:vertAlign w:val="baseline"/>
                <w:lang w:val="en-US" w:eastAsia="zh-CN"/>
              </w:rPr>
              <w:t>标准五星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 w:type="dxa"/>
            <w:vAlign w:val="top"/>
          </w:tcPr>
          <w:p>
            <w:pPr>
              <w:pStyle w:val="3"/>
              <w:pBdr>
                <w:bottom w:val="none" w:color="auto" w:sz="0" w:space="0"/>
              </w:pBdr>
              <w:jc w:val="center"/>
              <w:rPr>
                <w:rFonts w:hint="eastAsia" w:ascii="宋体" w:hAnsi="宋体" w:eastAsia="宋体" w:cs="宋体"/>
                <w:b/>
                <w:bCs/>
                <w:color w:val="205867"/>
                <w:sz w:val="28"/>
                <w:szCs w:val="28"/>
                <w:vertAlign w:val="baseline"/>
                <w:lang w:val="en-US" w:eastAsia="zh-CN"/>
              </w:rPr>
            </w:pPr>
            <w:r>
              <w:rPr>
                <w:rFonts w:hint="eastAsia" w:ascii="宋体" w:hAnsi="宋体" w:cs="宋体"/>
                <w:b/>
                <w:bCs/>
                <w:color w:val="205867"/>
                <w:sz w:val="28"/>
                <w:szCs w:val="28"/>
                <w:vertAlign w:val="baseline"/>
                <w:lang w:val="en-US" w:eastAsia="zh-CN"/>
              </w:rPr>
              <w:t>D4</w:t>
            </w:r>
          </w:p>
        </w:tc>
        <w:tc>
          <w:tcPr>
            <w:tcW w:w="3204" w:type="dxa"/>
            <w:vAlign w:val="center"/>
          </w:tcPr>
          <w:p>
            <w:pPr>
              <w:pStyle w:val="3"/>
              <w:pBdr>
                <w:bottom w:val="none" w:color="auto" w:sz="0" w:space="0"/>
              </w:pBdr>
              <w:jc w:val="center"/>
              <w:rPr>
                <w:rFonts w:hint="eastAsia" w:ascii="宋体" w:hAnsi="宋体" w:cs="宋体"/>
                <w:b/>
                <w:bCs/>
                <w:color w:val="205867"/>
                <w:sz w:val="28"/>
                <w:szCs w:val="28"/>
                <w:vertAlign w:val="baseline"/>
                <w:lang w:val="en-US" w:eastAsia="zh-CN"/>
              </w:rPr>
            </w:pPr>
            <w:r>
              <w:rPr>
                <w:rFonts w:hint="eastAsia" w:ascii="宋体" w:hAnsi="宋体" w:cs="宋体"/>
                <w:b/>
                <w:bCs/>
                <w:color w:val="205867"/>
                <w:sz w:val="28"/>
                <w:szCs w:val="28"/>
                <w:vertAlign w:val="baseline"/>
                <w:lang w:val="en-US" w:eastAsia="zh-CN"/>
              </w:rPr>
              <w:t>贵阳-安顺黄果树-贵阳</w:t>
            </w:r>
          </w:p>
        </w:tc>
        <w:tc>
          <w:tcPr>
            <w:tcW w:w="1275" w:type="dxa"/>
            <w:vAlign w:val="center"/>
          </w:tcPr>
          <w:p>
            <w:pPr>
              <w:pStyle w:val="3"/>
              <w:pBdr>
                <w:bottom w:val="none" w:color="auto" w:sz="0" w:space="0"/>
              </w:pBdr>
              <w:jc w:val="center"/>
              <w:rPr>
                <w:rFonts w:hint="eastAsia" w:ascii="宋体" w:hAnsi="宋体" w:cs="宋体"/>
                <w:b/>
                <w:bCs/>
                <w:color w:val="205867"/>
                <w:sz w:val="28"/>
                <w:szCs w:val="28"/>
                <w:vertAlign w:val="baseline"/>
                <w:lang w:val="en-US" w:eastAsia="zh-CN"/>
              </w:rPr>
            </w:pPr>
            <w:r>
              <w:rPr>
                <w:rFonts w:hint="eastAsia" w:ascii="宋体" w:hAnsi="宋体" w:cs="宋体"/>
                <w:b/>
                <w:bCs/>
                <w:color w:val="205867"/>
                <w:sz w:val="28"/>
                <w:szCs w:val="28"/>
                <w:vertAlign w:val="baseline"/>
                <w:lang w:val="en-US" w:eastAsia="zh-CN"/>
              </w:rPr>
              <w:t>酒店</w:t>
            </w:r>
          </w:p>
        </w:tc>
        <w:tc>
          <w:tcPr>
            <w:tcW w:w="1665" w:type="dxa"/>
            <w:vAlign w:val="center"/>
          </w:tcPr>
          <w:p>
            <w:pPr>
              <w:pStyle w:val="3"/>
              <w:pBdr>
                <w:bottom w:val="none" w:color="auto" w:sz="0" w:space="0"/>
              </w:pBdr>
              <w:jc w:val="center"/>
              <w:rPr>
                <w:rFonts w:hint="eastAsia" w:ascii="宋体" w:hAnsi="宋体" w:cs="宋体"/>
                <w:b/>
                <w:bCs/>
                <w:color w:val="205867"/>
                <w:sz w:val="28"/>
                <w:szCs w:val="28"/>
                <w:vertAlign w:val="baseline"/>
                <w:lang w:val="en-US" w:eastAsia="zh-CN"/>
              </w:rPr>
            </w:pPr>
            <w:r>
              <w:rPr>
                <w:rFonts w:hint="eastAsia" w:ascii="宋体" w:hAnsi="宋体" w:cs="宋体"/>
                <w:b/>
                <w:bCs/>
                <w:color w:val="205867"/>
                <w:sz w:val="28"/>
                <w:szCs w:val="28"/>
                <w:vertAlign w:val="baseline"/>
                <w:lang w:val="en-US" w:eastAsia="zh-CN"/>
              </w:rPr>
              <w:t>25元/人</w:t>
            </w:r>
          </w:p>
        </w:tc>
        <w:tc>
          <w:tcPr>
            <w:tcW w:w="1425" w:type="dxa"/>
            <w:vAlign w:val="center"/>
          </w:tcPr>
          <w:p>
            <w:pPr>
              <w:pStyle w:val="3"/>
              <w:pBdr>
                <w:bottom w:val="none" w:color="auto" w:sz="0" w:space="0"/>
              </w:pBdr>
              <w:jc w:val="center"/>
              <w:rPr>
                <w:rFonts w:hint="eastAsia" w:ascii="宋体" w:hAnsi="宋体" w:cs="宋体"/>
                <w:b/>
                <w:bCs/>
                <w:color w:val="205867"/>
                <w:sz w:val="28"/>
                <w:szCs w:val="28"/>
                <w:vertAlign w:val="baseline"/>
                <w:lang w:val="en-US" w:eastAsia="zh-CN"/>
              </w:rPr>
            </w:pPr>
            <w:r>
              <w:rPr>
                <w:rFonts w:hint="eastAsia" w:ascii="宋体" w:hAnsi="宋体" w:cs="宋体"/>
                <w:b/>
                <w:bCs/>
                <w:color w:val="205867"/>
                <w:sz w:val="28"/>
                <w:szCs w:val="28"/>
                <w:vertAlign w:val="baseline"/>
                <w:lang w:val="en-US" w:eastAsia="zh-CN"/>
              </w:rPr>
              <w:t>自理</w:t>
            </w:r>
          </w:p>
        </w:tc>
        <w:tc>
          <w:tcPr>
            <w:tcW w:w="2470" w:type="dxa"/>
            <w:vAlign w:val="center"/>
          </w:tcPr>
          <w:p>
            <w:pPr>
              <w:pStyle w:val="3"/>
              <w:pBdr>
                <w:bottom w:val="none" w:color="auto" w:sz="0" w:space="0"/>
              </w:pBdr>
              <w:jc w:val="center"/>
              <w:rPr>
                <w:rFonts w:hint="eastAsia" w:ascii="宋体" w:hAnsi="宋体" w:eastAsia="宋体" w:cs="宋体"/>
                <w:b/>
                <w:bCs/>
                <w:color w:val="205867"/>
                <w:sz w:val="28"/>
                <w:szCs w:val="28"/>
                <w:vertAlign w:val="baseline"/>
                <w:lang w:val="en-US" w:eastAsia="zh-CN"/>
              </w:rPr>
            </w:pPr>
            <w:r>
              <w:rPr>
                <w:rFonts w:hint="eastAsia" w:ascii="宋体" w:hAnsi="宋体" w:cs="宋体"/>
                <w:b/>
                <w:bCs/>
                <w:color w:val="205867"/>
                <w:sz w:val="28"/>
                <w:szCs w:val="28"/>
                <w:vertAlign w:val="baseline"/>
                <w:lang w:val="en-US" w:eastAsia="zh-CN"/>
              </w:rPr>
              <w:t>凯里标准四星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 w:type="dxa"/>
            <w:vAlign w:val="top"/>
          </w:tcPr>
          <w:p>
            <w:pPr>
              <w:pStyle w:val="3"/>
              <w:pBdr>
                <w:bottom w:val="none" w:color="auto" w:sz="0" w:space="0"/>
              </w:pBdr>
              <w:jc w:val="center"/>
              <w:rPr>
                <w:rFonts w:hint="eastAsia" w:ascii="宋体" w:hAnsi="宋体" w:cs="宋体"/>
                <w:b/>
                <w:bCs/>
                <w:color w:val="205867"/>
                <w:sz w:val="28"/>
                <w:szCs w:val="28"/>
                <w:vertAlign w:val="baseline"/>
                <w:lang w:val="en-US" w:eastAsia="zh-CN"/>
              </w:rPr>
            </w:pPr>
            <w:r>
              <w:rPr>
                <w:rFonts w:hint="eastAsia" w:ascii="宋体" w:hAnsi="宋体" w:cs="宋体"/>
                <w:b/>
                <w:bCs/>
                <w:color w:val="205867"/>
                <w:sz w:val="28"/>
                <w:szCs w:val="28"/>
                <w:vertAlign w:val="baseline"/>
                <w:lang w:val="en-US" w:eastAsia="zh-CN"/>
              </w:rPr>
              <w:t>D5</w:t>
            </w:r>
          </w:p>
        </w:tc>
        <w:tc>
          <w:tcPr>
            <w:tcW w:w="3204" w:type="dxa"/>
            <w:vAlign w:val="center"/>
          </w:tcPr>
          <w:p>
            <w:pPr>
              <w:pStyle w:val="3"/>
              <w:pBdr>
                <w:bottom w:val="none" w:color="auto" w:sz="0" w:space="0"/>
              </w:pBdr>
              <w:jc w:val="center"/>
              <w:rPr>
                <w:rFonts w:hint="eastAsia" w:ascii="宋体" w:hAnsi="宋体" w:cs="宋体"/>
                <w:b/>
                <w:bCs/>
                <w:color w:val="205867"/>
                <w:sz w:val="28"/>
                <w:szCs w:val="28"/>
                <w:vertAlign w:val="baseline"/>
                <w:lang w:val="en-US" w:eastAsia="zh-CN"/>
              </w:rPr>
            </w:pPr>
            <w:r>
              <w:rPr>
                <w:rFonts w:hint="eastAsia" w:ascii="宋体" w:hAnsi="宋体" w:cs="宋体"/>
                <w:b/>
                <w:bCs/>
                <w:color w:val="205867"/>
                <w:sz w:val="28"/>
                <w:szCs w:val="28"/>
                <w:vertAlign w:val="baseline"/>
                <w:lang w:val="en-US" w:eastAsia="zh-CN"/>
              </w:rPr>
              <w:t>青岩-多彩贵州城-送团</w:t>
            </w:r>
          </w:p>
        </w:tc>
        <w:tc>
          <w:tcPr>
            <w:tcW w:w="1275" w:type="dxa"/>
            <w:vAlign w:val="center"/>
          </w:tcPr>
          <w:p>
            <w:pPr>
              <w:pStyle w:val="3"/>
              <w:pBdr>
                <w:bottom w:val="none" w:color="auto" w:sz="0" w:space="0"/>
              </w:pBdr>
              <w:jc w:val="center"/>
              <w:rPr>
                <w:rFonts w:hint="eastAsia" w:ascii="宋体" w:hAnsi="宋体" w:cs="宋体"/>
                <w:b/>
                <w:bCs/>
                <w:color w:val="205867"/>
                <w:sz w:val="28"/>
                <w:szCs w:val="28"/>
                <w:vertAlign w:val="baseline"/>
                <w:lang w:eastAsia="zh-CN"/>
              </w:rPr>
            </w:pPr>
            <w:r>
              <w:rPr>
                <w:rFonts w:hint="eastAsia" w:ascii="宋体" w:hAnsi="宋体" w:cs="宋体"/>
                <w:b/>
                <w:bCs/>
                <w:color w:val="205867"/>
                <w:sz w:val="28"/>
                <w:szCs w:val="28"/>
                <w:vertAlign w:val="baseline"/>
                <w:lang w:eastAsia="zh-CN"/>
              </w:rPr>
              <w:t>酒店</w:t>
            </w:r>
          </w:p>
        </w:tc>
        <w:tc>
          <w:tcPr>
            <w:tcW w:w="1665" w:type="dxa"/>
            <w:vAlign w:val="center"/>
          </w:tcPr>
          <w:p>
            <w:pPr>
              <w:pStyle w:val="3"/>
              <w:pBdr>
                <w:bottom w:val="none" w:color="auto" w:sz="0" w:space="0"/>
              </w:pBdr>
              <w:jc w:val="center"/>
              <w:rPr>
                <w:rFonts w:hint="eastAsia" w:ascii="宋体" w:hAnsi="宋体" w:cs="宋体"/>
                <w:b/>
                <w:bCs/>
                <w:color w:val="205867"/>
                <w:sz w:val="28"/>
                <w:szCs w:val="28"/>
                <w:vertAlign w:val="baseline"/>
                <w:lang w:val="en-US" w:eastAsia="zh-CN"/>
              </w:rPr>
            </w:pPr>
            <w:r>
              <w:rPr>
                <w:rFonts w:hint="eastAsia" w:ascii="宋体" w:hAnsi="宋体" w:cs="宋体"/>
                <w:b/>
                <w:bCs/>
                <w:color w:val="205867"/>
                <w:sz w:val="28"/>
                <w:szCs w:val="28"/>
                <w:vertAlign w:val="baseline"/>
                <w:lang w:val="en-US" w:eastAsia="zh-CN"/>
              </w:rPr>
              <w:t>自理</w:t>
            </w:r>
          </w:p>
        </w:tc>
        <w:tc>
          <w:tcPr>
            <w:tcW w:w="1425" w:type="dxa"/>
            <w:vAlign w:val="center"/>
          </w:tcPr>
          <w:p>
            <w:pPr>
              <w:pStyle w:val="3"/>
              <w:pBdr>
                <w:bottom w:val="none" w:color="auto" w:sz="0" w:space="0"/>
              </w:pBdr>
              <w:jc w:val="center"/>
              <w:rPr>
                <w:rFonts w:hint="eastAsia" w:ascii="宋体" w:hAnsi="宋体" w:cs="宋体"/>
                <w:b/>
                <w:bCs/>
                <w:color w:val="205867"/>
                <w:sz w:val="28"/>
                <w:szCs w:val="28"/>
                <w:vertAlign w:val="baseline"/>
                <w:lang w:val="en-US" w:eastAsia="zh-CN"/>
              </w:rPr>
            </w:pPr>
            <w:r>
              <w:rPr>
                <w:rFonts w:hint="eastAsia" w:ascii="宋体" w:hAnsi="宋体" w:cs="宋体"/>
                <w:b/>
                <w:bCs/>
                <w:color w:val="205867"/>
                <w:sz w:val="28"/>
                <w:szCs w:val="28"/>
                <w:vertAlign w:val="baseline"/>
                <w:lang w:val="en-US" w:eastAsia="zh-CN"/>
              </w:rPr>
              <w:t>自理</w:t>
            </w:r>
          </w:p>
        </w:tc>
        <w:tc>
          <w:tcPr>
            <w:tcW w:w="2470" w:type="dxa"/>
            <w:vAlign w:val="center"/>
          </w:tcPr>
          <w:p>
            <w:pPr>
              <w:pStyle w:val="3"/>
              <w:pBdr>
                <w:bottom w:val="none" w:color="auto" w:sz="0" w:space="0"/>
              </w:pBdr>
              <w:jc w:val="center"/>
              <w:rPr>
                <w:rFonts w:hint="eastAsia" w:ascii="宋体" w:hAnsi="宋体" w:eastAsia="宋体" w:cs="宋体"/>
                <w:b/>
                <w:bCs/>
                <w:color w:val="205867"/>
                <w:sz w:val="28"/>
                <w:szCs w:val="28"/>
                <w:vertAlign w:val="baseline"/>
                <w:lang w:val="en-US" w:eastAsia="zh-CN"/>
              </w:rPr>
            </w:pPr>
            <w:r>
              <w:rPr>
                <w:rFonts w:hint="eastAsia" w:ascii="宋体" w:hAnsi="宋体" w:cs="宋体"/>
                <w:b/>
                <w:bCs/>
                <w:color w:val="205867"/>
                <w:sz w:val="28"/>
                <w:szCs w:val="28"/>
                <w:vertAlign w:val="baseline"/>
                <w:lang w:val="en-US" w:eastAsia="zh-CN"/>
              </w:rPr>
              <w:t>家</w:t>
            </w:r>
          </w:p>
        </w:tc>
      </w:tr>
    </w:tbl>
    <w:p>
      <w:pPr>
        <w:rPr>
          <w:rFonts w:hint="eastAsia" w:ascii="黑体" w:eastAsia="黑体"/>
          <w:sz w:val="32"/>
          <w:szCs w:val="48"/>
        </w:rPr>
      </w:pPr>
    </w:p>
    <w:p>
      <w:pPr>
        <w:rPr>
          <w:rFonts w:hint="eastAsia" w:ascii="黑体" w:eastAsia="黑体"/>
          <w:sz w:val="32"/>
          <w:szCs w:val="48"/>
        </w:rPr>
      </w:pPr>
      <w:r>
        <w:rPr>
          <w:rFonts w:hint="eastAsia"/>
          <w:color w:val="000000"/>
          <w:sz w:val="30"/>
        </w:rPr>
        <mc:AlternateContent>
          <mc:Choice Requires="wps">
            <w:drawing>
              <wp:anchor distT="0" distB="0" distL="114300" distR="114300" simplePos="0" relativeHeight="251658240" behindDoc="0" locked="0" layoutInCell="1" allowOverlap="1">
                <wp:simplePos x="0" y="0"/>
                <wp:positionH relativeFrom="column">
                  <wp:posOffset>4762500</wp:posOffset>
                </wp:positionH>
                <wp:positionV relativeFrom="paragraph">
                  <wp:posOffset>17780</wp:posOffset>
                </wp:positionV>
                <wp:extent cx="1740535" cy="45085"/>
                <wp:effectExtent l="0" t="0" r="0" b="0"/>
                <wp:wrapNone/>
                <wp:docPr id="1" name="文本框 2"/>
                <wp:cNvGraphicFramePr/>
                <a:graphic xmlns:a="http://schemas.openxmlformats.org/drawingml/2006/main">
                  <a:graphicData uri="http://schemas.microsoft.com/office/word/2010/wordprocessingShape">
                    <wps:wsp>
                      <wps:cNvSpPr txBox="1"/>
                      <wps:spPr>
                        <a:xfrm>
                          <a:off x="0" y="0"/>
                          <a:ext cx="1740535" cy="45085"/>
                        </a:xfrm>
                        <a:prstGeom prst="rect">
                          <a:avLst/>
                        </a:prstGeom>
                        <a:noFill/>
                        <a:ln w="9525">
                          <a:noFill/>
                        </a:ln>
                      </wps:spPr>
                      <wps:txbx>
                        <w:txbxContent>
                          <w:p/>
                        </w:txbxContent>
                      </wps:txbx>
                      <wps:bodyPr wrap="square" upright="1"/>
                    </wps:wsp>
                  </a:graphicData>
                </a:graphic>
              </wp:anchor>
            </w:drawing>
          </mc:Choice>
          <mc:Fallback>
            <w:pict>
              <v:shape id="文本框 2" o:spid="_x0000_s1026" o:spt="202" type="#_x0000_t202" style="position:absolute;left:0pt;margin-left:375pt;margin-top:1.4pt;height:3.55pt;width:137.05pt;z-index:251658240;mso-width-relative:page;mso-height-relative:page;" filled="f" stroked="f" coordsize="21600,21600" o:gfxdata="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YVm+c1QAAAAgBAAAPAAAAAAAA&#10;AAEAIAAAACIAAABkcnMvZG93bnJldi54bWxQSwECFAAUAAAACACHTuJAQ1tgzqMBAAAWAwAADgAA&#10;AAAAAAABACAAAAAkAQAAZHJzL2Uyb0RvYy54bWxQSwUGAAAAAAYABgBZAQAAOQUAAAAA&#10;">
                <v:fill on="f" focussize="0,0"/>
                <v:stroke on="f"/>
                <v:imagedata o:title=""/>
                <o:lock v:ext="edit" aspectratio="f"/>
                <v:textbox>
                  <w:txbxContent>
                    <w:p/>
                  </w:txbxContent>
                </v:textbox>
              </v:shape>
            </w:pict>
          </mc:Fallback>
        </mc:AlternateContent>
      </w:r>
    </w:p>
    <w:tbl>
      <w:tblPr>
        <w:tblStyle w:val="6"/>
        <w:tblW w:w="10656"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17"/>
        <w:gridCol w:w="425"/>
        <w:gridCol w:w="142"/>
        <w:gridCol w:w="2604"/>
        <w:gridCol w:w="6668"/>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0656" w:type="dxa"/>
            <w:gridSpan w:val="5"/>
            <w:textDirection w:val="lrTb"/>
            <w:vAlign w:val="top"/>
          </w:tcPr>
          <w:p>
            <w:pPr>
              <w:pStyle w:val="3"/>
              <w:pBdr>
                <w:bottom w:val="none" w:color="auto" w:sz="0" w:space="1"/>
              </w:pBdr>
              <w:rPr>
                <w:rFonts w:hint="eastAsia" w:ascii="宋体" w:hAnsi="宋体" w:cs="楷体"/>
                <w:b/>
                <w:bCs/>
                <w:color w:val="800000"/>
                <w:sz w:val="36"/>
                <w:szCs w:val="36"/>
              </w:rPr>
            </w:pPr>
            <w:r>
              <w:rPr>
                <w:rFonts w:hint="eastAsia" w:ascii="宋体" w:hAnsi="宋体" w:cs="宋体"/>
                <w:b/>
                <w:bCs/>
                <w:color w:val="7030A0"/>
                <w:kern w:val="0"/>
                <w:sz w:val="30"/>
                <w:szCs w:val="30"/>
                <w:lang w:val="en-US" w:eastAsia="zh-CN"/>
              </w:rPr>
              <w:t>黄果树大瀑布、西江千户苗寨、荔波小七孔、青岩古镇、多彩贵州城</w:t>
            </w:r>
            <w:r>
              <w:rPr>
                <w:rFonts w:hint="eastAsia" w:ascii="宋体" w:hAnsi="宋体" w:eastAsia="宋体" w:cs="宋体"/>
                <w:b/>
                <w:bCs/>
                <w:color w:val="7030A0"/>
                <w:kern w:val="0"/>
                <w:sz w:val="30"/>
                <w:szCs w:val="30"/>
                <w:lang w:val="en-US" w:eastAsia="zh-CN" w:bidi="ar-SA"/>
              </w:rPr>
              <w:t>五日游</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242" w:type="dxa"/>
            <w:gridSpan w:val="2"/>
            <w:textDirection w:val="lrTb"/>
            <w:vAlign w:val="center"/>
          </w:tcPr>
          <w:p>
            <w:pPr>
              <w:spacing w:line="360" w:lineRule="auto"/>
              <w:jc w:val="center"/>
              <w:rPr>
                <w:rFonts w:hint="eastAsia" w:ascii="宋体" w:hAnsi="宋体"/>
                <w:b/>
                <w:bCs/>
                <w:sz w:val="36"/>
                <w:szCs w:val="36"/>
              </w:rPr>
            </w:pPr>
            <w:r>
              <w:rPr>
                <w:rFonts w:hint="eastAsia" w:ascii="宋体" w:hAnsi="宋体" w:cs="楷体_GB2312"/>
                <w:b/>
                <w:bCs/>
                <w:color w:val="800000"/>
                <w:sz w:val="20"/>
                <w:szCs w:val="20"/>
              </w:rPr>
              <w:t>经典产品</w:t>
            </w:r>
            <w:r>
              <w:rPr>
                <w:rFonts w:hint="eastAsia" w:ascii="宋体" w:hAnsi="宋体" w:cs="楷体"/>
                <w:color w:val="800000"/>
                <w:sz w:val="20"/>
                <w:szCs w:val="20"/>
              </w:rPr>
              <w:t>：</w:t>
            </w:r>
          </w:p>
        </w:tc>
        <w:tc>
          <w:tcPr>
            <w:tcW w:w="9414" w:type="dxa"/>
            <w:gridSpan w:val="3"/>
            <w:textDirection w:val="lrTb"/>
            <w:vAlign w:val="top"/>
          </w:tcPr>
          <w:p>
            <w:pPr>
              <w:spacing w:line="360" w:lineRule="auto"/>
              <w:rPr>
                <w:rFonts w:hint="eastAsia" w:ascii="宋体" w:hAnsi="宋体"/>
                <w:sz w:val="18"/>
                <w:szCs w:val="18"/>
              </w:rPr>
            </w:pPr>
            <w:r>
              <w:rPr>
                <w:rFonts w:hint="eastAsia" w:ascii="宋体" w:hAnsi="宋体" w:cs="楷体"/>
                <w:color w:val="800000"/>
                <w:sz w:val="16"/>
                <w:szCs w:val="16"/>
              </w:rPr>
              <w:t>王牌线路、贵州旅游金三角--景点销量冠军。</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242" w:type="dxa"/>
            <w:gridSpan w:val="2"/>
            <w:textDirection w:val="lrTb"/>
            <w:vAlign w:val="center"/>
          </w:tcPr>
          <w:p>
            <w:pPr>
              <w:spacing w:line="360" w:lineRule="auto"/>
              <w:jc w:val="center"/>
              <w:rPr>
                <w:rFonts w:hint="eastAsia" w:ascii="宋体" w:hAnsi="宋体"/>
                <w:b/>
                <w:bCs/>
                <w:sz w:val="36"/>
                <w:szCs w:val="36"/>
              </w:rPr>
            </w:pPr>
            <w:r>
              <w:rPr>
                <w:rFonts w:hint="eastAsia" w:ascii="宋体" w:hAnsi="宋体" w:cs="楷体"/>
                <w:b/>
                <w:bCs/>
                <w:color w:val="800000"/>
                <w:sz w:val="20"/>
                <w:szCs w:val="20"/>
              </w:rPr>
              <w:t>精选精华：</w:t>
            </w:r>
          </w:p>
        </w:tc>
        <w:tc>
          <w:tcPr>
            <w:tcW w:w="9414" w:type="dxa"/>
            <w:gridSpan w:val="3"/>
            <w:textDirection w:val="lrTb"/>
            <w:vAlign w:val="top"/>
          </w:tcPr>
          <w:p>
            <w:pPr>
              <w:spacing w:line="360" w:lineRule="auto"/>
              <w:rPr>
                <w:rFonts w:hint="eastAsia" w:ascii="宋体" w:hAnsi="宋体"/>
                <w:sz w:val="18"/>
                <w:szCs w:val="18"/>
              </w:rPr>
            </w:pPr>
            <w:r>
              <w:rPr>
                <w:rFonts w:hint="eastAsia" w:ascii="宋体" w:hAnsi="宋体" w:cs="楷体"/>
                <w:color w:val="800000"/>
                <w:sz w:val="16"/>
                <w:szCs w:val="16"/>
              </w:rPr>
              <w:t>5A级黄果树风景区，5A级荔波风景区，苗寨活化的石代表《西江千户苗寨》。</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242" w:type="dxa"/>
            <w:gridSpan w:val="2"/>
            <w:textDirection w:val="lrTb"/>
            <w:vAlign w:val="center"/>
          </w:tcPr>
          <w:p>
            <w:pPr>
              <w:spacing w:line="360" w:lineRule="auto"/>
              <w:jc w:val="center"/>
              <w:rPr>
                <w:rFonts w:hint="eastAsia" w:ascii="宋体" w:hAnsi="宋体"/>
                <w:b/>
                <w:bCs/>
                <w:sz w:val="36"/>
                <w:szCs w:val="36"/>
              </w:rPr>
            </w:pPr>
            <w:r>
              <w:rPr>
                <w:rFonts w:hint="eastAsia" w:ascii="宋体" w:hAnsi="宋体" w:cs="楷体"/>
                <w:b/>
                <w:bCs/>
                <w:color w:val="800000"/>
                <w:sz w:val="20"/>
                <w:szCs w:val="20"/>
              </w:rPr>
              <w:t>精心安排：</w:t>
            </w:r>
          </w:p>
        </w:tc>
        <w:tc>
          <w:tcPr>
            <w:tcW w:w="9414" w:type="dxa"/>
            <w:gridSpan w:val="3"/>
            <w:textDirection w:val="lrTb"/>
            <w:vAlign w:val="top"/>
          </w:tcPr>
          <w:p>
            <w:pPr>
              <w:spacing w:line="360" w:lineRule="auto"/>
              <w:rPr>
                <w:rFonts w:hint="eastAsia" w:ascii="宋体" w:hAnsi="宋体"/>
                <w:sz w:val="18"/>
                <w:szCs w:val="18"/>
              </w:rPr>
            </w:pPr>
            <w:r>
              <w:rPr>
                <w:rFonts w:hint="eastAsia" w:ascii="宋体" w:hAnsi="宋体" w:cs="楷体"/>
                <w:color w:val="800000"/>
                <w:sz w:val="16"/>
                <w:szCs w:val="16"/>
              </w:rPr>
              <w:t>精选精华景点，无变相强制消费，专车专导一站式服务到底，全天候免费接站，正餐十人一桌，标配餐标25元/人正十二菜一汤，正规旅游车一人一正座。</w:t>
            </w:r>
            <w:r>
              <w:rPr>
                <w:rFonts w:hint="eastAsia" w:ascii="宋体" w:hAnsi="宋体" w:cs="楷体"/>
                <w:color w:val="800000"/>
                <w:sz w:val="16"/>
                <w:szCs w:val="16"/>
                <w:lang w:val="en-US" w:eastAsia="zh-CN"/>
              </w:rPr>
              <w:t>四星+升级1晚开业1年内新五星级酒店+苗寨精品客栈，一次旅行多重体验。</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242" w:type="dxa"/>
            <w:gridSpan w:val="2"/>
            <w:textDirection w:val="lrTb"/>
            <w:vAlign w:val="center"/>
          </w:tcPr>
          <w:p>
            <w:pPr>
              <w:spacing w:line="360" w:lineRule="auto"/>
              <w:jc w:val="center"/>
              <w:rPr>
                <w:rFonts w:hint="eastAsia" w:ascii="宋体" w:hAnsi="宋体"/>
                <w:b/>
                <w:bCs/>
                <w:sz w:val="36"/>
                <w:szCs w:val="36"/>
              </w:rPr>
            </w:pPr>
            <w:r>
              <w:rPr>
                <w:rFonts w:hint="eastAsia" w:ascii="宋体" w:hAnsi="宋体" w:cs="楷体"/>
                <w:b/>
                <w:bCs/>
                <w:color w:val="800000"/>
                <w:sz w:val="20"/>
                <w:szCs w:val="20"/>
              </w:rPr>
              <w:t>品质保障：</w:t>
            </w:r>
          </w:p>
        </w:tc>
        <w:tc>
          <w:tcPr>
            <w:tcW w:w="9414" w:type="dxa"/>
            <w:gridSpan w:val="3"/>
            <w:textDirection w:val="lrTb"/>
            <w:vAlign w:val="top"/>
          </w:tcPr>
          <w:p>
            <w:pPr>
              <w:spacing w:line="360" w:lineRule="auto"/>
              <w:rPr>
                <w:rFonts w:hint="eastAsia" w:ascii="宋体" w:hAnsi="宋体"/>
                <w:sz w:val="18"/>
                <w:szCs w:val="18"/>
              </w:rPr>
            </w:pPr>
            <w:r>
              <w:rPr>
                <w:rFonts w:hint="eastAsia" w:ascii="宋体" w:hAnsi="宋体" w:cs="楷体"/>
                <w:color w:val="800000"/>
                <w:sz w:val="16"/>
                <w:szCs w:val="16"/>
              </w:rPr>
              <w:t>睡到自然醒；不赶行程而打包早餐；最佳的游览顺序轻松休闲，充足的游览时间精华景点一网打尽。</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242" w:type="dxa"/>
            <w:gridSpan w:val="2"/>
            <w:textDirection w:val="lrTb"/>
            <w:vAlign w:val="center"/>
          </w:tcPr>
          <w:p>
            <w:pPr>
              <w:spacing w:line="360" w:lineRule="auto"/>
              <w:jc w:val="center"/>
              <w:rPr>
                <w:rFonts w:hint="eastAsia" w:ascii="宋体" w:hAnsi="宋体" w:cs="楷体"/>
                <w:b/>
                <w:bCs/>
                <w:color w:val="800000"/>
                <w:sz w:val="20"/>
                <w:szCs w:val="20"/>
              </w:rPr>
            </w:pPr>
            <w:r>
              <w:rPr>
                <w:rFonts w:hint="eastAsia" w:ascii="宋体" w:hAnsi="宋体" w:cs="楷体"/>
                <w:b/>
                <w:bCs/>
                <w:color w:val="800000"/>
                <w:sz w:val="20"/>
                <w:szCs w:val="20"/>
              </w:rPr>
              <w:t>民族特色：</w:t>
            </w:r>
          </w:p>
        </w:tc>
        <w:tc>
          <w:tcPr>
            <w:tcW w:w="9414" w:type="dxa"/>
            <w:gridSpan w:val="3"/>
            <w:textDirection w:val="lrTb"/>
            <w:vAlign w:val="top"/>
          </w:tcPr>
          <w:p>
            <w:pPr>
              <w:spacing w:line="360" w:lineRule="auto"/>
              <w:rPr>
                <w:rFonts w:hint="eastAsia" w:ascii="宋体" w:hAnsi="宋体"/>
                <w:sz w:val="18"/>
                <w:szCs w:val="18"/>
              </w:rPr>
            </w:pPr>
            <w:r>
              <w:rPr>
                <w:rFonts w:hint="eastAsia" w:ascii="宋体" w:hAnsi="宋体" w:cs="楷体"/>
                <w:color w:val="800000"/>
                <w:sz w:val="16"/>
                <w:szCs w:val="16"/>
              </w:rPr>
              <w:t>西江苗寨世外桃源般优美的田园风光，浓郁的原生态少数民族风情，不能错过的苗家特色餐--长桌宴；席间听苗族飞歌，苗家敬酒歌，体验苗家敬酒礼仪，品苗家香甜米酒。</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242" w:type="dxa"/>
            <w:gridSpan w:val="2"/>
            <w:textDirection w:val="lrTb"/>
            <w:vAlign w:val="center"/>
          </w:tcPr>
          <w:p>
            <w:pPr>
              <w:spacing w:line="360" w:lineRule="auto"/>
              <w:jc w:val="center"/>
              <w:rPr>
                <w:rFonts w:hint="eastAsia" w:ascii="宋体" w:hAnsi="宋体" w:cs="楷体"/>
                <w:b/>
                <w:bCs/>
                <w:color w:val="800000"/>
                <w:sz w:val="20"/>
                <w:szCs w:val="20"/>
              </w:rPr>
            </w:pPr>
            <w:r>
              <w:rPr>
                <w:rFonts w:hint="eastAsia" w:ascii="宋体" w:hAnsi="宋体" w:cs="楷体"/>
                <w:b/>
                <w:bCs/>
                <w:color w:val="800000"/>
                <w:sz w:val="20"/>
                <w:szCs w:val="20"/>
              </w:rPr>
              <w:t>美食时间：</w:t>
            </w:r>
          </w:p>
        </w:tc>
        <w:tc>
          <w:tcPr>
            <w:tcW w:w="9414" w:type="dxa"/>
            <w:gridSpan w:val="3"/>
            <w:textDirection w:val="lrTb"/>
            <w:vAlign w:val="top"/>
          </w:tcPr>
          <w:p>
            <w:pPr>
              <w:spacing w:line="360" w:lineRule="auto"/>
              <w:rPr>
                <w:rFonts w:hint="eastAsia" w:ascii="宋体" w:hAnsi="宋体"/>
                <w:sz w:val="18"/>
                <w:szCs w:val="18"/>
              </w:rPr>
            </w:pPr>
            <w:r>
              <w:rPr>
                <w:rFonts w:hint="eastAsia" w:ascii="宋体" w:hAnsi="宋体" w:cs="楷体"/>
                <w:color w:val="800000"/>
                <w:sz w:val="16"/>
                <w:szCs w:val="16"/>
              </w:rPr>
              <w:t>不局限于团餐，留出充分的餐点空档，自由前往各小吃街或民俗餐厅品尝贵州美食满足您的味蕾。</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242" w:type="dxa"/>
            <w:gridSpan w:val="2"/>
            <w:textDirection w:val="lrTb"/>
            <w:vAlign w:val="center"/>
          </w:tcPr>
          <w:p>
            <w:pPr>
              <w:spacing w:line="360" w:lineRule="auto"/>
              <w:jc w:val="center"/>
              <w:rPr>
                <w:rFonts w:hint="eastAsia" w:ascii="宋体" w:hAnsi="宋体" w:cs="楷体"/>
                <w:b/>
                <w:bCs/>
                <w:color w:val="800000"/>
                <w:sz w:val="20"/>
                <w:szCs w:val="20"/>
              </w:rPr>
            </w:pPr>
            <w:r>
              <w:rPr>
                <w:rFonts w:hint="eastAsia" w:ascii="宋体" w:hAnsi="宋体" w:cs="楷体"/>
                <w:b/>
                <w:bCs/>
                <w:color w:val="800000"/>
                <w:sz w:val="20"/>
                <w:szCs w:val="20"/>
              </w:rPr>
              <w:t>温情赠送：</w:t>
            </w:r>
          </w:p>
        </w:tc>
        <w:tc>
          <w:tcPr>
            <w:tcW w:w="9414" w:type="dxa"/>
            <w:gridSpan w:val="3"/>
            <w:textDirection w:val="lrTb"/>
            <w:vAlign w:val="top"/>
          </w:tcPr>
          <w:p>
            <w:pPr>
              <w:spacing w:line="360" w:lineRule="auto"/>
              <w:rPr>
                <w:rFonts w:hint="eastAsia" w:ascii="楷体" w:hAnsi="楷体" w:eastAsia="楷体" w:cs="楷体"/>
                <w:kern w:val="0"/>
                <w:sz w:val="19"/>
                <w:szCs w:val="19"/>
              </w:rPr>
            </w:pPr>
            <w:r>
              <w:rPr>
                <w:rFonts w:hint="eastAsia" w:ascii="宋体" w:hAnsi="宋体" w:cs="楷体"/>
                <w:color w:val="800000"/>
                <w:sz w:val="16"/>
                <w:szCs w:val="16"/>
              </w:rPr>
              <w:t>每人每天赠送一瓶矿泉水。</w:t>
            </w:r>
            <w:r>
              <w:rPr>
                <w:rFonts w:hint="eastAsia" w:ascii="楷体" w:hAnsi="楷体" w:eastAsia="楷体" w:cs="楷体"/>
                <w:b/>
                <w:color w:val="FF0000"/>
                <w:kern w:val="0"/>
                <w:sz w:val="19"/>
                <w:szCs w:val="19"/>
                <w:lang w:val="en-US" w:eastAsia="zh-CN"/>
              </w:rPr>
              <w:t>随团每桌品尝赠送价值598元/瓶</w:t>
            </w:r>
            <w:r>
              <w:rPr>
                <w:rFonts w:hint="eastAsia" w:ascii="楷体" w:hAnsi="楷体" w:eastAsia="楷体" w:cs="楷体"/>
                <w:b/>
                <w:color w:val="FF0000"/>
                <w:kern w:val="0"/>
                <w:sz w:val="19"/>
                <w:szCs w:val="19"/>
              </w:rPr>
              <w:t>茅台镇酱香型原浆白酒一瓶</w:t>
            </w:r>
            <w:r>
              <w:rPr>
                <w:rFonts w:hint="eastAsia" w:ascii="楷体" w:hAnsi="楷体" w:eastAsia="楷体" w:cs="楷体"/>
                <w:b/>
                <w:color w:val="FF0000"/>
                <w:kern w:val="0"/>
                <w:sz w:val="19"/>
                <w:szCs w:val="19"/>
                <w:lang w:eastAsia="zh-CN"/>
              </w:rPr>
              <w:t>（限一餐）</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0656" w:type="dxa"/>
            <w:gridSpan w:val="5"/>
            <w:vAlign w:val="top"/>
          </w:tcPr>
          <w:p>
            <w:pPr>
              <w:jc w:val="left"/>
              <w:rPr>
                <w:rFonts w:hint="eastAsia" w:ascii="宋体" w:hAnsi="宋体" w:cs="楷体"/>
                <w:b/>
                <w:bCs/>
                <w:color w:val="800000"/>
                <w:sz w:val="30"/>
                <w:szCs w:val="30"/>
              </w:rPr>
            </w:pPr>
            <w:r>
              <w:rPr>
                <w:rFonts w:hint="eastAsia" w:ascii="宋体" w:hAnsi="宋体" w:cs="楷体"/>
                <w:b/>
                <w:bCs/>
                <w:color w:val="800000"/>
                <w:sz w:val="30"/>
                <w:szCs w:val="30"/>
              </w:rPr>
              <w:t>【</w:t>
            </w:r>
            <w:r>
              <w:rPr>
                <w:rFonts w:hint="eastAsia" w:ascii="宋体" w:hAnsi="宋体" w:cs="楷体_GB2312"/>
                <w:b/>
                <w:bCs/>
                <w:color w:val="800000"/>
                <w:sz w:val="30"/>
                <w:szCs w:val="30"/>
              </w:rPr>
              <w:t>行程安排</w:t>
            </w:r>
            <w:r>
              <w:rPr>
                <w:rFonts w:hint="eastAsia" w:ascii="宋体" w:hAnsi="宋体" w:cs="楷体"/>
                <w:b/>
                <w:bCs/>
                <w:color w:val="800000"/>
                <w:sz w:val="30"/>
                <w:szCs w:val="30"/>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0656" w:type="dxa"/>
            <w:gridSpan w:val="5"/>
            <w:vAlign w:val="top"/>
          </w:tcPr>
          <w:p>
            <w:pPr>
              <w:spacing w:line="336" w:lineRule="auto"/>
              <w:jc w:val="left"/>
              <w:rPr>
                <w:rFonts w:hint="eastAsia" w:ascii="宋体" w:hAnsi="宋体"/>
                <w:bCs/>
              </w:rPr>
            </w:pPr>
            <w:r>
              <w:rPr>
                <w:rFonts w:hint="eastAsia" w:ascii="宋体" w:hAnsi="宋体"/>
                <w:b/>
                <w:bCs/>
              </w:rPr>
              <w:t>第一天：【</w:t>
            </w:r>
            <w:r>
              <w:rPr>
                <w:rFonts w:hint="eastAsia" w:ascii="宋体" w:hAnsi="宋体"/>
                <w:b/>
                <w:bCs/>
                <w:color w:val="FF0000"/>
                <w:lang w:eastAsia="zh-CN"/>
              </w:rPr>
              <w:t>广州南</w:t>
            </w:r>
            <w:r>
              <w:rPr>
                <w:rFonts w:hint="eastAsia" w:ascii="宋体" w:hAnsi="宋体"/>
                <w:b/>
                <w:bCs/>
              </w:rPr>
              <w:t>】</w:t>
            </w:r>
            <w:r>
              <w:rPr>
                <w:rFonts w:hint="eastAsia" w:ascii="宋体" w:hAnsi="宋体"/>
              </w:rPr>
              <w:t>一</w:t>
            </w:r>
            <w:r>
              <w:rPr>
                <w:rFonts w:hint="eastAsia" w:ascii="宋体" w:hAnsi="宋体"/>
                <w:b/>
                <w:bCs/>
              </w:rPr>
              <w:t>【</w:t>
            </w:r>
            <w:r>
              <w:rPr>
                <w:rFonts w:hint="eastAsia" w:ascii="宋体" w:hAnsi="宋体"/>
                <w:b/>
                <w:bCs/>
                <w:color w:val="FF0000"/>
              </w:rPr>
              <w:t>贵阳</w:t>
            </w:r>
            <w:r>
              <w:rPr>
                <w:rFonts w:hint="eastAsia" w:ascii="宋体" w:hAnsi="宋体"/>
                <w:b/>
                <w:bCs/>
              </w:rPr>
              <w:t>】</w:t>
            </w:r>
            <w:r>
              <w:rPr>
                <w:rFonts w:hint="eastAsia" w:ascii="宋体" w:hAnsi="宋体"/>
                <w:b/>
                <w:bCs/>
                <w:color w:val="993300"/>
              </w:rPr>
              <w:t xml:space="preserve">（用餐：无 ）                                                </w:t>
            </w:r>
            <w:r>
              <w:rPr>
                <w:rFonts w:hint="eastAsia" w:ascii="宋体" w:hAnsi="宋体"/>
                <w:b/>
              </w:rPr>
              <w:t>住宿：</w:t>
            </w:r>
            <w:r>
              <w:rPr>
                <w:rFonts w:hint="eastAsia" w:ascii="宋体" w:hAnsi="宋体"/>
                <w:b/>
                <w:color w:val="000000"/>
                <w:szCs w:val="21"/>
              </w:rPr>
              <w:t>贵阳</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65" w:hRule="atLeast"/>
        </w:trPr>
        <w:tc>
          <w:tcPr>
            <w:tcW w:w="10656" w:type="dxa"/>
            <w:gridSpan w:val="5"/>
            <w:tcBorders>
              <w:top w:val="single" w:color="auto" w:sz="4" w:space="0"/>
            </w:tcBorders>
            <w:vAlign w:val="top"/>
          </w:tcPr>
          <w:p>
            <w:pPr>
              <w:spacing w:line="360" w:lineRule="auto"/>
              <w:ind w:firstLine="420"/>
              <w:rPr>
                <w:rFonts w:hint="eastAsia" w:ascii="宋体" w:hAnsi="宋体" w:cs="楷体"/>
                <w:szCs w:val="21"/>
                <w:lang w:val="en-US" w:eastAsia="zh-CN"/>
              </w:rPr>
            </w:pPr>
            <w:r>
              <w:rPr>
                <w:rFonts w:hint="eastAsia" w:ascii="宋体" w:hAnsi="宋体" w:cs="楷体"/>
                <w:szCs w:val="21"/>
                <w:lang w:val="en-US" w:eastAsia="zh-CN"/>
              </w:rPr>
              <w:t>乘坐动车</w:t>
            </w:r>
            <w:r>
              <w:rPr>
                <w:rFonts w:hint="eastAsia" w:ascii="宋体" w:hAnsi="宋体" w:cs="楷体"/>
                <w:color w:val="FF0000"/>
                <w:szCs w:val="21"/>
                <w:lang w:val="en-US" w:eastAsia="zh-CN"/>
              </w:rPr>
              <w:t>（动车参考时间：D2814 10：36--16：11）</w:t>
            </w:r>
            <w:r>
              <w:rPr>
                <w:rFonts w:hint="eastAsia" w:ascii="宋体" w:hAnsi="宋体" w:cs="楷体"/>
                <w:szCs w:val="21"/>
                <w:lang w:val="en-US" w:eastAsia="zh-CN"/>
              </w:rPr>
              <w:t>赴山清水秀，自然风光旖旎，历史悠久，人文古迹众多、被誉为“林城”的贵州省省会-贵阳。（动车参考时间：D2816）导游会提前一天跟客人联系，请保持手机畅通。根据客人航班抵达时间专车接客人抵达酒店，入住休息。</w:t>
            </w:r>
          </w:p>
          <w:p>
            <w:pPr>
              <w:spacing w:line="360" w:lineRule="auto"/>
              <w:ind w:firstLine="420"/>
              <w:rPr>
                <w:rFonts w:hint="eastAsia" w:ascii="宋体" w:hAnsi="宋体" w:cs="楷体"/>
                <w:szCs w:val="21"/>
                <w:lang w:val="en-US" w:eastAsia="zh-CN"/>
              </w:rPr>
            </w:pPr>
            <w:r>
              <w:rPr>
                <w:rFonts w:hint="eastAsia" w:ascii="宋体" w:hAnsi="宋体" w:cs="楷体"/>
                <w:szCs w:val="21"/>
                <w:lang w:val="en-US" w:eastAsia="zh-CN"/>
              </w:rPr>
              <w:t>抵达贵阳后，如有时间可自行前往【</w:t>
            </w:r>
            <w:r>
              <w:rPr>
                <w:rFonts w:hint="eastAsia" w:ascii="宋体" w:hAnsi="宋体" w:cs="楷体"/>
                <w:b/>
                <w:bCs/>
                <w:szCs w:val="21"/>
                <w:lang w:val="en-US" w:eastAsia="zh-CN"/>
              </w:rPr>
              <w:t>黔灵山公园</w:t>
            </w:r>
            <w:r>
              <w:rPr>
                <w:rFonts w:hint="eastAsia" w:ascii="宋体" w:hAnsi="宋体" w:cs="楷体"/>
                <w:szCs w:val="21"/>
                <w:lang w:val="en-US" w:eastAsia="zh-CN"/>
              </w:rPr>
              <w:t>】观光，欣赏“南郭胜景” 中国十大名楼之一【</w:t>
            </w:r>
            <w:r>
              <w:rPr>
                <w:rFonts w:hint="eastAsia" w:ascii="宋体" w:hAnsi="宋体" w:cs="楷体"/>
                <w:b/>
                <w:bCs/>
                <w:szCs w:val="21"/>
                <w:lang w:val="en-US" w:eastAsia="zh-CN"/>
              </w:rPr>
              <w:t>甲秀楼</w:t>
            </w:r>
            <w:r>
              <w:rPr>
                <w:rFonts w:hint="eastAsia" w:ascii="宋体" w:hAnsi="宋体" w:cs="楷体"/>
                <w:szCs w:val="21"/>
                <w:lang w:val="en-US" w:eastAsia="zh-CN"/>
              </w:rPr>
              <w:t>】华美夜色，沿浮玉桥一路游览拱南阁、翠微阁等。自由活动期间，注意安全！</w:t>
            </w:r>
          </w:p>
          <w:p>
            <w:pPr>
              <w:spacing w:line="360" w:lineRule="auto"/>
              <w:ind w:firstLine="420"/>
              <w:rPr>
                <w:rFonts w:hint="eastAsia" w:ascii="宋体" w:hAnsi="宋体" w:cs="楷体"/>
                <w:szCs w:val="21"/>
                <w:lang w:val="en-US" w:eastAsia="zh-CN"/>
              </w:rPr>
            </w:pPr>
            <w:r>
              <w:rPr>
                <w:rFonts w:hint="eastAsia" w:ascii="宋体" w:hAnsi="宋体" w:cs="楷体"/>
                <w:szCs w:val="21"/>
                <w:lang w:val="en-US" w:eastAsia="zh-CN"/>
              </w:rPr>
              <w:t>贵阳的餐饮以“麻、辣”为特色。麻和辣在贵阳有明显的区分，所用原料也有区别。麻是由几种香料配制而成，辣主要是以辣椒为原料提炼。在贵州品尝麻、辣风味的同时，再喝上一口当地的小酒，真可说是一种享受。</w:t>
            </w:r>
          </w:p>
          <w:p>
            <w:pPr>
              <w:spacing w:line="360" w:lineRule="auto"/>
              <w:ind w:firstLine="420"/>
              <w:rPr>
                <w:rFonts w:hint="eastAsia" w:ascii="宋体" w:hAnsi="宋体" w:cs="楷体"/>
                <w:szCs w:val="21"/>
                <w:lang w:val="en-US" w:eastAsia="zh-CN"/>
              </w:rPr>
            </w:pPr>
            <w:r>
              <w:rPr>
                <w:rFonts w:hint="eastAsia" w:ascii="宋体" w:hAnsi="宋体" w:cs="楷体"/>
                <w:szCs w:val="21"/>
                <w:lang w:val="en-US" w:eastAsia="zh-CN"/>
              </w:rPr>
              <w:t>晚上客人可以到老凯里酸汤鱼、金顶山清水汤、龙大哥辣子鸡、新大新豆米火锅等等品尝当地的特色美食。或直接到青云路、二七路去寻找那些贵阳本地特色小吃水城烙锅、留一手烤鱼、丝娃娃、烤脑花、任姨妈牛肉粉、肠旺面、花溪牛肉粉等。贵阳小吃集散地推荐：白天二七路小吃街、正新街、民生路，晚上青云路夜市等;</w:t>
            </w:r>
          </w:p>
          <w:p>
            <w:pPr>
              <w:spacing w:line="360" w:lineRule="auto"/>
              <w:rPr>
                <w:rFonts w:hint="eastAsia" w:ascii="宋体" w:hAnsi="宋体" w:cs="楷体"/>
                <w:color w:val="FF0000"/>
                <w:sz w:val="20"/>
                <w:szCs w:val="20"/>
                <w:shd w:val="clear" w:color="auto" w:fill="FFFFFF"/>
                <w:lang w:val="en-US" w:eastAsia="zh-CN"/>
              </w:rPr>
            </w:pPr>
            <w:r>
              <w:rPr>
                <w:rFonts w:hint="eastAsia" w:ascii="宋体" w:hAnsi="宋体" w:cs="楷体"/>
                <w:color w:val="FF0000"/>
                <w:sz w:val="20"/>
                <w:szCs w:val="20"/>
                <w:shd w:val="clear" w:color="auto" w:fill="FFFFFF"/>
                <w:lang w:val="en-US" w:eastAsia="zh-CN"/>
              </w:rPr>
              <w:t>特别提醒：贵阳是贵州省会，交通很便利。高铁站与龙洞堡机场距离市区约15公里，有专线大巴进入市区，打车一般30-50元左右。火车站一般离酒店也就3公里左右，一般打车10元左右。去市区或者市郊景点打车或者坐公交也都很方便。</w:t>
            </w:r>
          </w:p>
          <w:p>
            <w:pPr>
              <w:spacing w:line="360" w:lineRule="auto"/>
              <w:rPr>
                <w:rFonts w:ascii="宋体" w:hAnsi="宋体" w:eastAsia="宋体" w:cs="宋体"/>
                <w:kern w:val="0"/>
                <w:sz w:val="18"/>
                <w:szCs w:val="18"/>
                <w:lang w:val="en-US" w:eastAsia="zh-CN" w:bidi="ar"/>
              </w:rPr>
            </w:pPr>
            <w:r>
              <w:rPr>
                <w:rFonts w:ascii="宋体" w:hAnsi="宋体" w:eastAsia="宋体" w:cs="宋体"/>
                <w:kern w:val="0"/>
                <w:sz w:val="18"/>
                <w:szCs w:val="18"/>
                <w:lang w:val="en-US" w:eastAsia="zh-CN" w:bidi="ar"/>
              </w:rPr>
              <w:t>美食推荐1.贵阳青云路留一手烤鱼 电话：0851-88661588（位于贵阳市南明区青云路113号）2.贵阳银座红汤思念丝娃娃 电话：0851-85817657（位于贵阳小十字银座商城负1楼）3.贵阳都司路花溪王记牛肉粉 电话：0851-85817657（位于贵阳市市一医斜对面）</w:t>
            </w:r>
            <w:r>
              <w:rPr>
                <w:rFonts w:ascii="宋体" w:hAnsi="宋体" w:eastAsia="宋体" w:cs="宋体"/>
                <w:kern w:val="0"/>
                <w:sz w:val="18"/>
                <w:szCs w:val="18"/>
                <w:lang w:val="en-US" w:eastAsia="zh-CN" w:bidi="ar"/>
              </w:rPr>
              <w:br w:type="textWrapping"/>
            </w:r>
            <w:r>
              <w:rPr>
                <w:rFonts w:ascii="宋体" w:hAnsi="宋体" w:eastAsia="宋体" w:cs="宋体"/>
                <w:kern w:val="0"/>
                <w:sz w:val="18"/>
                <w:szCs w:val="18"/>
                <w:lang w:val="en-US" w:eastAsia="zh-CN" w:bidi="ar"/>
              </w:rPr>
              <w:t>4.贵阳南门口肠旺面 电话：18685100928（位于贵阳下护国路口）5.贵阳金牌罗记肠旺面（位于蔡家街(近中山东路)</w:t>
            </w:r>
          </w:p>
          <w:p>
            <w:pPr>
              <w:spacing w:line="360" w:lineRule="auto"/>
              <w:rPr>
                <w:rFonts w:hint="eastAsia" w:ascii="宋体" w:hAnsi="宋体" w:eastAsia="宋体" w:cs="宋体"/>
                <w:kern w:val="0"/>
                <w:sz w:val="18"/>
                <w:szCs w:val="18"/>
                <w:lang w:val="en-US" w:eastAsia="zh-CN" w:bidi="ar"/>
              </w:rPr>
            </w:pPr>
            <w:r>
              <w:rPr>
                <w:rFonts w:hint="eastAsia" w:ascii="宋体" w:hAnsi="宋体" w:cs="楷体"/>
                <w:color w:val="FF0000"/>
                <w:sz w:val="20"/>
                <w:szCs w:val="20"/>
                <w:shd w:val="clear" w:color="auto" w:fill="FFFFFF"/>
                <w:lang w:val="en-US" w:eastAsia="zh-CN"/>
              </w:rPr>
              <w:t>特别提示：当天为游客到达贵阳集合时间；当天无行程、无导游和工作人员陪同，自由活动期间请注意人身财产安全，当天导游会以短信或电话形式通知次日出行时间和注意事项、请保持手机畅通</w:t>
            </w:r>
            <w:bookmarkStart w:id="0" w:name="_GoBack"/>
            <w:bookmarkEnd w:id="0"/>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0" w:hRule="atLeast"/>
        </w:trPr>
        <w:tc>
          <w:tcPr>
            <w:tcW w:w="10656" w:type="dxa"/>
            <w:gridSpan w:val="5"/>
            <w:tcBorders>
              <w:top w:val="single" w:color="auto" w:sz="4" w:space="0"/>
              <w:bottom w:val="single" w:color="auto" w:sz="4" w:space="0"/>
            </w:tcBorders>
            <w:vAlign w:val="top"/>
          </w:tcPr>
          <w:p>
            <w:pPr>
              <w:tabs>
                <w:tab w:val="left" w:pos="10348"/>
              </w:tabs>
              <w:spacing w:line="288" w:lineRule="auto"/>
              <w:rPr>
                <w:rFonts w:hint="eastAsia" w:ascii="宋体" w:hAnsi="宋体" w:eastAsia="宋体"/>
                <w:b/>
                <w:lang w:eastAsia="zh-CN"/>
              </w:rPr>
            </w:pPr>
            <w:r>
              <w:rPr>
                <w:rFonts w:hint="eastAsia" w:ascii="宋体" w:hAnsi="宋体" w:eastAsia="宋体"/>
                <w:b/>
                <w:lang w:eastAsia="zh-CN"/>
              </w:rPr>
              <w:drawing>
                <wp:inline distT="0" distB="0" distL="114300" distR="114300">
                  <wp:extent cx="6628765" cy="1767205"/>
                  <wp:effectExtent l="0" t="0" r="635" b="4445"/>
                  <wp:docPr id="12" name="图片 12" descr="行程的第一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行程的第一天"/>
                          <pic:cNvPicPr>
                            <a:picLocks noChangeAspect="1"/>
                          </pic:cNvPicPr>
                        </pic:nvPicPr>
                        <pic:blipFill>
                          <a:blip r:embed="rId8"/>
                          <a:stretch>
                            <a:fillRect/>
                          </a:stretch>
                        </pic:blipFill>
                        <pic:spPr>
                          <a:xfrm>
                            <a:off x="0" y="0"/>
                            <a:ext cx="6628765" cy="1767205"/>
                          </a:xfrm>
                          <a:prstGeom prst="rect">
                            <a:avLst/>
                          </a:prstGeom>
                        </pic:spPr>
                      </pic:pic>
                    </a:graphicData>
                  </a:graphic>
                </wp:inline>
              </w:drawing>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0" w:hRule="atLeast"/>
        </w:trPr>
        <w:tc>
          <w:tcPr>
            <w:tcW w:w="10656" w:type="dxa"/>
            <w:gridSpan w:val="5"/>
            <w:tcBorders>
              <w:top w:val="single" w:color="auto" w:sz="4" w:space="0"/>
              <w:bottom w:val="single" w:color="auto" w:sz="4" w:space="0"/>
            </w:tcBorders>
            <w:textDirection w:val="lrTb"/>
            <w:vAlign w:val="top"/>
          </w:tcPr>
          <w:p>
            <w:pPr>
              <w:spacing w:line="288" w:lineRule="auto"/>
              <w:jc w:val="left"/>
              <w:rPr>
                <w:rFonts w:hint="eastAsia" w:ascii="宋体" w:hAnsi="宋体" w:eastAsia="宋体"/>
                <w:b/>
                <w:lang w:eastAsia="zh-CN"/>
              </w:rPr>
            </w:pPr>
            <w:r>
              <w:rPr>
                <w:rFonts w:hint="eastAsia" w:ascii="宋体" w:hAnsi="宋体"/>
                <w:b/>
                <w:bCs/>
              </w:rPr>
              <w:t>第</w:t>
            </w:r>
            <w:r>
              <w:rPr>
                <w:rFonts w:hint="eastAsia" w:ascii="宋体" w:hAnsi="宋体"/>
                <w:b/>
                <w:bCs/>
                <w:lang w:eastAsia="zh-CN"/>
              </w:rPr>
              <w:t>二</w:t>
            </w:r>
            <w:r>
              <w:rPr>
                <w:rFonts w:hint="eastAsia" w:ascii="宋体" w:hAnsi="宋体"/>
                <w:b/>
                <w:bCs/>
              </w:rPr>
              <w:t>天：</w:t>
            </w:r>
            <w:r>
              <w:rPr>
                <w:rFonts w:hint="eastAsia" w:ascii="宋体" w:hAnsi="宋体"/>
                <w:color w:val="000000"/>
                <w:szCs w:val="21"/>
              </w:rPr>
              <w:t>【</w:t>
            </w:r>
            <w:r>
              <w:rPr>
                <w:rFonts w:hint="eastAsia" w:ascii="宋体" w:hAnsi="宋体"/>
                <w:b/>
                <w:color w:val="FF0000"/>
                <w:szCs w:val="21"/>
              </w:rPr>
              <w:t>贵阳</w:t>
            </w:r>
            <w:r>
              <w:rPr>
                <w:rFonts w:hint="eastAsia" w:ascii="宋体" w:hAnsi="宋体"/>
                <w:color w:val="000000"/>
                <w:szCs w:val="21"/>
              </w:rPr>
              <w:t>】</w:t>
            </w:r>
            <w:r>
              <w:rPr>
                <w:rFonts w:hint="eastAsia" w:ascii="宋体" w:hAnsi="宋体"/>
                <w:b/>
              </w:rPr>
              <w:drawing>
                <wp:inline distT="0" distB="0" distL="114300" distR="114300">
                  <wp:extent cx="387985" cy="123825"/>
                  <wp:effectExtent l="0" t="0" r="12065" b="952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9"/>
                          <a:srcRect l="-19484" r="-15588"/>
                          <a:stretch>
                            <a:fillRect/>
                          </a:stretch>
                        </pic:blipFill>
                        <pic:spPr>
                          <a:xfrm>
                            <a:off x="0" y="0"/>
                            <a:ext cx="387985" cy="123825"/>
                          </a:xfrm>
                          <a:prstGeom prst="rect">
                            <a:avLst/>
                          </a:prstGeom>
                          <a:noFill/>
                          <a:ln w="9525">
                            <a:noFill/>
                          </a:ln>
                        </pic:spPr>
                      </pic:pic>
                    </a:graphicData>
                  </a:graphic>
                </wp:inline>
              </w:drawing>
            </w:r>
            <w:r>
              <w:rPr>
                <w:rFonts w:hint="eastAsia" w:ascii="宋体" w:hAnsi="宋体"/>
                <w:b/>
              </w:rPr>
              <w:t>【</w:t>
            </w:r>
            <w:r>
              <w:rPr>
                <w:rFonts w:hint="eastAsia" w:ascii="宋体" w:hAnsi="宋体"/>
                <w:b/>
                <w:color w:val="FF0000"/>
                <w:szCs w:val="21"/>
                <w:lang w:eastAsia="zh-CN"/>
              </w:rPr>
              <w:t>荔波小七孔</w:t>
            </w:r>
            <w:r>
              <w:rPr>
                <w:rFonts w:hint="eastAsia" w:ascii="宋体" w:hAnsi="宋体"/>
                <w:b/>
              </w:rPr>
              <w:t>】</w:t>
            </w:r>
            <w:r>
              <w:rPr>
                <w:rFonts w:hint="eastAsia" w:ascii="宋体" w:hAnsi="宋体"/>
                <w:b/>
              </w:rPr>
              <w:drawing>
                <wp:inline distT="0" distB="0" distL="114300" distR="114300">
                  <wp:extent cx="387985" cy="123825"/>
                  <wp:effectExtent l="0" t="0" r="12065" b="952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9"/>
                          <a:srcRect l="-19484" r="-15588"/>
                          <a:stretch>
                            <a:fillRect/>
                          </a:stretch>
                        </pic:blipFill>
                        <pic:spPr>
                          <a:xfrm>
                            <a:off x="0" y="0"/>
                            <a:ext cx="387985" cy="123825"/>
                          </a:xfrm>
                          <a:prstGeom prst="rect">
                            <a:avLst/>
                          </a:prstGeom>
                          <a:noFill/>
                          <a:ln w="9525">
                            <a:noFill/>
                          </a:ln>
                        </pic:spPr>
                      </pic:pic>
                    </a:graphicData>
                  </a:graphic>
                </wp:inline>
              </w:drawing>
            </w:r>
            <w:r>
              <w:rPr>
                <w:rFonts w:hint="eastAsia" w:ascii="宋体" w:hAnsi="宋体"/>
                <w:b/>
                <w:lang w:eastAsia="zh-CN"/>
              </w:rPr>
              <w:t>【</w:t>
            </w:r>
            <w:r>
              <w:rPr>
                <w:rFonts w:hint="eastAsia" w:ascii="宋体" w:hAnsi="宋体"/>
                <w:b/>
                <w:color w:val="FF0000"/>
                <w:szCs w:val="21"/>
                <w:lang w:eastAsia="zh-CN"/>
              </w:rPr>
              <w:t>西江</w:t>
            </w:r>
            <w:r>
              <w:rPr>
                <w:rFonts w:hint="eastAsia" w:ascii="宋体" w:hAnsi="宋体"/>
                <w:b/>
                <w:color w:val="FF0000"/>
                <w:szCs w:val="21"/>
                <w:lang w:val="en-US" w:eastAsia="zh-CN"/>
              </w:rPr>
              <w:t>/凯里</w:t>
            </w:r>
            <w:r>
              <w:rPr>
                <w:rFonts w:hint="eastAsia" w:ascii="宋体" w:hAnsi="宋体"/>
                <w:b/>
                <w:lang w:eastAsia="zh-CN"/>
              </w:rPr>
              <w:t>】</w:t>
            </w:r>
            <w:r>
              <w:rPr>
                <w:rFonts w:hint="eastAsia" w:ascii="宋体" w:hAnsi="宋体"/>
                <w:b/>
                <w:bCs/>
                <w:color w:val="993300"/>
              </w:rPr>
              <w:t>（用餐：含早、中</w:t>
            </w:r>
            <w:r>
              <w:rPr>
                <w:rFonts w:hint="eastAsia" w:ascii="宋体" w:hAnsi="宋体"/>
                <w:b/>
                <w:bCs/>
                <w:color w:val="993300"/>
                <w:lang w:eastAsia="zh-CN"/>
              </w:rPr>
              <w:t>、晚</w:t>
            </w:r>
            <w:r>
              <w:rPr>
                <w:rFonts w:hint="eastAsia" w:ascii="宋体" w:hAnsi="宋体"/>
                <w:b/>
                <w:bCs/>
                <w:color w:val="993300"/>
              </w:rPr>
              <w:t xml:space="preserve">餐） </w:t>
            </w:r>
            <w:r>
              <w:rPr>
                <w:rFonts w:hint="eastAsia" w:ascii="宋体" w:hAnsi="宋体"/>
                <w:b/>
                <w:bCs/>
                <w:color w:val="993300"/>
                <w:lang w:val="en-US" w:eastAsia="zh-CN"/>
              </w:rPr>
              <w:t xml:space="preserve">     </w:t>
            </w:r>
            <w:r>
              <w:rPr>
                <w:rFonts w:hint="eastAsia" w:ascii="宋体" w:hAnsi="宋体"/>
                <w:b/>
                <w:bCs/>
                <w:color w:val="993300"/>
              </w:rPr>
              <w:t xml:space="preserve"> </w:t>
            </w:r>
            <w:r>
              <w:rPr>
                <w:rFonts w:hint="eastAsia" w:ascii="宋体" w:hAnsi="宋体"/>
                <w:b/>
                <w:bCs/>
              </w:rPr>
              <w:t>住宿：</w:t>
            </w:r>
            <w:r>
              <w:rPr>
                <w:rFonts w:hint="eastAsia" w:ascii="宋体" w:hAnsi="宋体"/>
                <w:b/>
                <w:bCs/>
                <w:lang w:eastAsia="zh-CN"/>
              </w:rPr>
              <w:t>西江</w:t>
            </w:r>
            <w:r>
              <w:rPr>
                <w:rFonts w:hint="eastAsia" w:ascii="宋体" w:hAnsi="宋体"/>
                <w:b/>
                <w:bCs/>
                <w:lang w:val="en-US" w:eastAsia="zh-CN"/>
              </w:rPr>
              <w:t>/凯里</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0" w:hRule="atLeast"/>
        </w:trPr>
        <w:tc>
          <w:tcPr>
            <w:tcW w:w="10656" w:type="dxa"/>
            <w:gridSpan w:val="5"/>
            <w:tcBorders>
              <w:top w:val="single" w:color="auto" w:sz="4" w:space="0"/>
              <w:bottom w:val="single" w:color="auto" w:sz="4" w:space="0"/>
            </w:tcBorders>
            <w:textDirection w:val="lrTb"/>
            <w:vAlign w:val="top"/>
          </w:tcPr>
          <w:p>
            <w:pPr>
              <w:spacing w:line="360" w:lineRule="auto"/>
              <w:rPr>
                <w:rFonts w:hint="eastAsia" w:ascii="宋体" w:hAnsi="宋体" w:cs="楷体"/>
                <w:szCs w:val="21"/>
                <w:lang w:val="en-US" w:eastAsia="zh-CN"/>
              </w:rPr>
            </w:pPr>
            <w:r>
              <w:rPr>
                <w:rFonts w:hint="eastAsia" w:ascii="宋体" w:hAnsi="宋体" w:cs="楷体"/>
                <w:szCs w:val="21"/>
                <w:lang w:val="en-US" w:eastAsia="zh-CN"/>
              </w:rPr>
              <w:t>早餐后约7：30乘车前往被联合国教科文组织誉为“地球上同纬度的最后一颗绿宝石”的黔南荔波（车程约3.5小时）游览国家AAAAA级风景区【小七孔】游玩时间：不少于3小时；景点之间需换乘电瓶车</w:t>
            </w:r>
            <w:r>
              <w:rPr>
                <w:rFonts w:hint="eastAsia" w:ascii="宋体" w:hAnsi="宋体" w:cs="楷体"/>
                <w:color w:val="FF0000"/>
                <w:szCs w:val="21"/>
                <w:lang w:val="en-US" w:eastAsia="zh-CN"/>
              </w:rPr>
              <w:t>（已含40元/人，景区保险5元）</w:t>
            </w:r>
            <w:r>
              <w:rPr>
                <w:rFonts w:hint="eastAsia" w:ascii="宋体" w:hAnsi="宋体" w:cs="楷体"/>
                <w:szCs w:val="21"/>
                <w:lang w:val="en-US" w:eastAsia="zh-CN"/>
              </w:rPr>
              <w:t>顺起迭着68级瀑布、探寻高原上的绿宝石卧龙潭，趟水上森林，人在水上走，水在林中流，穿越拉雅瀑布、翠谷瀑布、重走连接黔桂友谊的古商道小七孔古桥，晚上入住西江或凯里乘车约3.5小时。</w:t>
            </w:r>
          </w:p>
          <w:p>
            <w:pPr>
              <w:spacing w:line="360" w:lineRule="auto"/>
              <w:rPr>
                <w:rFonts w:hint="eastAsia" w:ascii="宋体" w:hAnsi="宋体" w:eastAsia="宋体"/>
                <w:b/>
                <w:lang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0" w:hRule="atLeast"/>
        </w:trPr>
        <w:tc>
          <w:tcPr>
            <w:tcW w:w="10656" w:type="dxa"/>
            <w:gridSpan w:val="5"/>
            <w:tcBorders>
              <w:top w:val="single" w:color="auto" w:sz="4" w:space="0"/>
              <w:bottom w:val="single" w:color="auto" w:sz="4" w:space="0"/>
            </w:tcBorders>
            <w:textDirection w:val="lrTb"/>
            <w:vAlign w:val="top"/>
          </w:tcPr>
          <w:p>
            <w:pPr>
              <w:spacing w:line="480" w:lineRule="auto"/>
              <w:rPr>
                <w:rFonts w:hint="eastAsia" w:ascii="宋体" w:hAnsi="宋体" w:eastAsia="宋体"/>
                <w:b/>
                <w:lang w:eastAsia="zh-CN"/>
              </w:rPr>
            </w:pPr>
            <w:r>
              <w:rPr>
                <w:rFonts w:hint="eastAsia" w:ascii="宋体" w:hAnsi="宋体" w:eastAsia="宋体"/>
                <w:szCs w:val="21"/>
                <w:lang w:eastAsia="zh-CN"/>
              </w:rPr>
              <w:drawing>
                <wp:inline distT="0" distB="0" distL="114300" distR="114300">
                  <wp:extent cx="6685915" cy="2009775"/>
                  <wp:effectExtent l="0" t="0" r="635" b="9525"/>
                  <wp:docPr id="9" name="图片 9" descr="小七孔 西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小七孔 西江"/>
                          <pic:cNvPicPr>
                            <a:picLocks noChangeAspect="1"/>
                          </pic:cNvPicPr>
                        </pic:nvPicPr>
                        <pic:blipFill>
                          <a:blip r:embed="rId10"/>
                          <a:stretch>
                            <a:fillRect/>
                          </a:stretch>
                        </pic:blipFill>
                        <pic:spPr>
                          <a:xfrm>
                            <a:off x="0" y="0"/>
                            <a:ext cx="6685915" cy="2009775"/>
                          </a:xfrm>
                          <a:prstGeom prst="rect">
                            <a:avLst/>
                          </a:prstGeom>
                        </pic:spPr>
                      </pic:pic>
                    </a:graphicData>
                  </a:graphic>
                </wp:inline>
              </w:drawing>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0656" w:type="dxa"/>
            <w:gridSpan w:val="5"/>
            <w:vAlign w:val="top"/>
          </w:tcPr>
          <w:p>
            <w:pPr>
              <w:spacing w:line="288" w:lineRule="auto"/>
              <w:jc w:val="left"/>
              <w:rPr>
                <w:rFonts w:hint="eastAsia" w:ascii="宋体" w:hAnsi="宋体"/>
                <w:b/>
                <w:bCs/>
                <w:sz w:val="24"/>
              </w:rPr>
            </w:pPr>
            <w:r>
              <w:rPr>
                <w:rFonts w:hint="eastAsia" w:ascii="宋体" w:hAnsi="宋体"/>
                <w:b/>
                <w:bCs/>
              </w:rPr>
              <w:t>第</w:t>
            </w:r>
            <w:r>
              <w:rPr>
                <w:rFonts w:hint="eastAsia" w:ascii="宋体" w:hAnsi="宋体"/>
                <w:b/>
                <w:bCs/>
                <w:lang w:eastAsia="zh-CN"/>
              </w:rPr>
              <w:t>三</w:t>
            </w:r>
            <w:r>
              <w:rPr>
                <w:rFonts w:hint="eastAsia" w:ascii="宋体" w:hAnsi="宋体"/>
                <w:b/>
                <w:bCs/>
              </w:rPr>
              <w:t>天：</w:t>
            </w:r>
            <w:r>
              <w:rPr>
                <w:rFonts w:hint="eastAsia" w:ascii="宋体" w:hAnsi="宋体"/>
                <w:color w:val="000000"/>
                <w:szCs w:val="21"/>
              </w:rPr>
              <w:t>【</w:t>
            </w:r>
            <w:r>
              <w:rPr>
                <w:rFonts w:hint="eastAsia" w:ascii="宋体" w:hAnsi="宋体"/>
                <w:b/>
                <w:color w:val="FF0000"/>
                <w:szCs w:val="21"/>
                <w:lang w:eastAsia="zh-CN"/>
              </w:rPr>
              <w:t>西江千户苗寨</w:t>
            </w:r>
            <w:r>
              <w:rPr>
                <w:rFonts w:hint="eastAsia" w:ascii="宋体" w:hAnsi="宋体"/>
                <w:color w:val="000000"/>
                <w:szCs w:val="21"/>
              </w:rPr>
              <w:t>】</w:t>
            </w:r>
            <w:r>
              <w:rPr>
                <w:rFonts w:hint="eastAsia" w:ascii="宋体" w:hAnsi="宋体"/>
                <w:b/>
              </w:rPr>
              <w:drawing>
                <wp:inline distT="0" distB="0" distL="114300" distR="114300">
                  <wp:extent cx="387985" cy="123825"/>
                  <wp:effectExtent l="0" t="0" r="12065"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rcRect l="-19484" r="-15588"/>
                          <a:stretch>
                            <a:fillRect/>
                          </a:stretch>
                        </pic:blipFill>
                        <pic:spPr>
                          <a:xfrm>
                            <a:off x="0" y="0"/>
                            <a:ext cx="387985" cy="123825"/>
                          </a:xfrm>
                          <a:prstGeom prst="rect">
                            <a:avLst/>
                          </a:prstGeom>
                          <a:noFill/>
                          <a:ln w="9525">
                            <a:noFill/>
                          </a:ln>
                        </pic:spPr>
                      </pic:pic>
                    </a:graphicData>
                  </a:graphic>
                </wp:inline>
              </w:drawing>
            </w:r>
            <w:r>
              <w:rPr>
                <w:rFonts w:hint="eastAsia" w:ascii="宋体" w:hAnsi="宋体"/>
                <w:b/>
              </w:rPr>
              <w:t>【</w:t>
            </w:r>
            <w:r>
              <w:rPr>
                <w:rFonts w:hint="eastAsia" w:ascii="宋体" w:hAnsi="宋体"/>
                <w:b/>
                <w:color w:val="FF0000"/>
                <w:szCs w:val="21"/>
                <w:lang w:eastAsia="zh-CN"/>
              </w:rPr>
              <w:t>贵阳</w:t>
            </w:r>
            <w:r>
              <w:rPr>
                <w:rFonts w:hint="eastAsia" w:ascii="宋体" w:hAnsi="宋体"/>
                <w:b/>
              </w:rPr>
              <w:t>】</w:t>
            </w:r>
            <w:r>
              <w:rPr>
                <w:rFonts w:hint="eastAsia" w:ascii="宋体" w:hAnsi="宋体"/>
                <w:b/>
                <w:bCs/>
                <w:color w:val="993300"/>
              </w:rPr>
              <w:t>（用餐：含早、中</w:t>
            </w:r>
            <w:r>
              <w:rPr>
                <w:rFonts w:hint="eastAsia" w:ascii="宋体" w:hAnsi="宋体"/>
                <w:b/>
                <w:bCs/>
                <w:color w:val="993300"/>
                <w:lang w:eastAsia="zh-CN"/>
              </w:rPr>
              <w:t>、晚</w:t>
            </w:r>
            <w:r>
              <w:rPr>
                <w:rFonts w:hint="eastAsia" w:ascii="宋体" w:hAnsi="宋体"/>
                <w:b/>
                <w:bCs/>
                <w:color w:val="993300"/>
              </w:rPr>
              <w:t xml:space="preserve">餐） </w:t>
            </w:r>
            <w:r>
              <w:rPr>
                <w:rFonts w:hint="eastAsia" w:ascii="宋体" w:hAnsi="宋体"/>
                <w:b/>
                <w:bCs/>
                <w:color w:val="993300"/>
                <w:lang w:val="en-US" w:eastAsia="zh-CN"/>
              </w:rPr>
              <w:t xml:space="preserve">                    </w:t>
            </w:r>
            <w:r>
              <w:rPr>
                <w:rFonts w:hint="eastAsia" w:ascii="宋体" w:hAnsi="宋体"/>
                <w:b/>
                <w:bCs/>
                <w:color w:val="993300"/>
              </w:rPr>
              <w:t xml:space="preserve"> </w:t>
            </w:r>
            <w:r>
              <w:rPr>
                <w:rFonts w:hint="eastAsia" w:ascii="宋体" w:hAnsi="宋体"/>
                <w:b/>
                <w:bCs/>
              </w:rPr>
              <w:t>住宿：</w:t>
            </w:r>
            <w:r>
              <w:rPr>
                <w:rFonts w:hint="eastAsia" w:ascii="宋体" w:hAnsi="宋体"/>
                <w:b/>
                <w:bCs/>
                <w:lang w:eastAsia="zh-CN"/>
              </w:rPr>
              <w:t>贵阳升级五星</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345" w:hRule="atLeast"/>
        </w:trPr>
        <w:tc>
          <w:tcPr>
            <w:tcW w:w="10656" w:type="dxa"/>
            <w:gridSpan w:val="5"/>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298" w:rightChars="142" w:firstLine="218" w:firstLineChars="104"/>
              <w:jc w:val="left"/>
              <w:textAlignment w:val="auto"/>
              <w:outlineLvl w:val="9"/>
              <w:rPr>
                <w:rFonts w:hint="eastAsia" w:ascii="宋体" w:hAnsi="宋体" w:cs="楷体"/>
                <w:szCs w:val="21"/>
                <w:lang w:val="en-US" w:eastAsia="zh-CN"/>
              </w:rPr>
            </w:pPr>
            <w:r>
              <w:rPr>
                <w:rFonts w:hint="eastAsia" w:ascii="宋体" w:hAnsi="宋体" w:cs="楷体"/>
                <w:szCs w:val="21"/>
                <w:lang w:val="en-US" w:eastAsia="zh-CN"/>
              </w:rPr>
              <w:t>早餐后7：30乘车前往《西江千户苗寨》（车程约3.5小时）换乘景区电瓶车</w:t>
            </w:r>
            <w:r>
              <w:rPr>
                <w:rFonts w:hint="eastAsia" w:ascii="宋体" w:hAnsi="宋体" w:cs="楷体"/>
                <w:color w:val="FF0000"/>
                <w:szCs w:val="21"/>
                <w:lang w:val="en-US" w:eastAsia="zh-CN"/>
              </w:rPr>
              <w:t>（已含20元/人）</w:t>
            </w:r>
            <w:r>
              <w:rPr>
                <w:rFonts w:hint="eastAsia" w:ascii="宋体" w:hAnsi="宋体" w:cs="楷体"/>
                <w:szCs w:val="21"/>
                <w:lang w:val="en-US" w:eastAsia="zh-CN"/>
              </w:rPr>
              <w:t>带你走进苗家人的生活走街蹿巷，品苗家【长桌宴】赏田园风光【西江梯田】，走古街巷道，观【吊脚楼】，【美人靠】；后乘车约30分钟参观黔东南州国家AAA级工业景区苗族非物质文化遗产展示基地【苗妹博物馆】（参观时间：不少于1小时）馆内藏品展现了贵州少数民族饰物积淀了千百年的历史，记载着秦汉古韵，唐宋风骚，明清习俗，特别是苗侗民族饰物彰显着浪漫的古典诗意与浓厚的乡土气息，极高的收藏价值和装点厅堂的适用价值，乘车约3.5小时返回贵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98" w:rightChars="142"/>
              <w:jc w:val="left"/>
              <w:textAlignment w:val="auto"/>
              <w:outlineLvl w:val="9"/>
              <w:rPr>
                <w:rFonts w:hint="eastAsia" w:ascii="宋体" w:hAnsi="宋体" w:cs="楷体"/>
                <w:szCs w:val="21"/>
                <w:lang w:val="en-US"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14" w:hRule="atLeast"/>
        </w:trPr>
        <w:tc>
          <w:tcPr>
            <w:tcW w:w="10656" w:type="dxa"/>
            <w:gridSpan w:val="5"/>
            <w:vAlign w:val="top"/>
          </w:tcPr>
          <w:p>
            <w:pPr>
              <w:spacing w:line="480" w:lineRule="auto"/>
              <w:rPr>
                <w:rFonts w:hint="eastAsia" w:ascii="宋体" w:hAnsi="宋体" w:eastAsia="宋体"/>
                <w:szCs w:val="21"/>
                <w:lang w:eastAsia="zh-CN"/>
              </w:rPr>
            </w:pPr>
            <w:r>
              <w:rPr>
                <w:rFonts w:hint="eastAsia" w:ascii="宋体" w:hAnsi="宋体" w:eastAsia="宋体" w:cs="楷体"/>
                <w:color w:val="FF0000"/>
                <w:sz w:val="20"/>
                <w:szCs w:val="20"/>
                <w:shd w:val="clear" w:color="auto" w:fill="FFFFFF"/>
                <w:lang w:eastAsia="zh-CN"/>
              </w:rPr>
              <w:drawing>
                <wp:inline distT="0" distB="0" distL="114300" distR="114300">
                  <wp:extent cx="6610985" cy="2204720"/>
                  <wp:effectExtent l="0" t="0" r="18415" b="5080"/>
                  <wp:docPr id="24" name="图片 24" descr="西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西江"/>
                          <pic:cNvPicPr>
                            <a:picLocks noChangeAspect="1"/>
                          </pic:cNvPicPr>
                        </pic:nvPicPr>
                        <pic:blipFill>
                          <a:blip r:embed="rId11"/>
                          <a:stretch>
                            <a:fillRect/>
                          </a:stretch>
                        </pic:blipFill>
                        <pic:spPr>
                          <a:xfrm>
                            <a:off x="0" y="0"/>
                            <a:ext cx="6610985" cy="2204720"/>
                          </a:xfrm>
                          <a:prstGeom prst="rect">
                            <a:avLst/>
                          </a:prstGeom>
                        </pic:spPr>
                      </pic:pic>
                    </a:graphicData>
                  </a:graphic>
                </wp:inline>
              </w:drawing>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0656" w:type="dxa"/>
            <w:gridSpan w:val="5"/>
            <w:vAlign w:val="top"/>
          </w:tcPr>
          <w:p>
            <w:pPr>
              <w:wordWrap w:val="0"/>
              <w:spacing w:line="336" w:lineRule="auto"/>
              <w:ind w:left="1959" w:right="105" w:hanging="1950" w:hangingChars="929"/>
              <w:jc w:val="both"/>
              <w:rPr>
                <w:rFonts w:hint="eastAsia" w:ascii="宋体" w:hAnsi="宋体" w:eastAsia="宋体"/>
                <w:b/>
                <w:lang w:val="en-US" w:eastAsia="zh-CN"/>
              </w:rPr>
            </w:pPr>
            <w:r>
              <w:rPr>
                <w:rFonts w:hint="eastAsia" w:ascii="宋体" w:hAnsi="宋体"/>
                <w:b/>
                <w:bCs/>
              </w:rPr>
              <w:t>第</w:t>
            </w:r>
            <w:r>
              <w:rPr>
                <w:rFonts w:hint="eastAsia" w:ascii="宋体" w:hAnsi="宋体"/>
                <w:b/>
                <w:bCs/>
                <w:lang w:eastAsia="zh-CN"/>
              </w:rPr>
              <w:t>四</w:t>
            </w:r>
            <w:r>
              <w:rPr>
                <w:rFonts w:hint="eastAsia" w:ascii="宋体" w:hAnsi="宋体"/>
                <w:b/>
                <w:bCs/>
              </w:rPr>
              <w:t>天：</w:t>
            </w:r>
            <w:r>
              <w:rPr>
                <w:rFonts w:hint="eastAsia" w:ascii="宋体" w:hAnsi="宋体"/>
                <w:b/>
              </w:rPr>
              <w:t>【</w:t>
            </w:r>
            <w:r>
              <w:rPr>
                <w:rFonts w:hint="eastAsia" w:ascii="宋体" w:hAnsi="宋体"/>
                <w:b/>
                <w:color w:val="FF0000"/>
                <w:szCs w:val="21"/>
                <w:lang w:val="en-US" w:eastAsia="zh-CN"/>
              </w:rPr>
              <w:t>贵阳</w:t>
            </w:r>
            <w:r>
              <w:rPr>
                <w:rFonts w:hint="eastAsia" w:ascii="宋体" w:hAnsi="宋体"/>
                <w:b/>
              </w:rPr>
              <w:t>】</w:t>
            </w:r>
            <w:r>
              <w:rPr>
                <w:rFonts w:hint="eastAsia" w:ascii="宋体" w:hAnsi="宋体"/>
                <w:b/>
              </w:rPr>
              <w:drawing>
                <wp:inline distT="0" distB="0" distL="114300" distR="114300">
                  <wp:extent cx="387985" cy="123825"/>
                  <wp:effectExtent l="0" t="0" r="12065" b="9525"/>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9"/>
                          <a:srcRect l="-19484" r="-15588"/>
                          <a:stretch>
                            <a:fillRect/>
                          </a:stretch>
                        </pic:blipFill>
                        <pic:spPr>
                          <a:xfrm>
                            <a:off x="0" y="0"/>
                            <a:ext cx="387985" cy="123825"/>
                          </a:xfrm>
                          <a:prstGeom prst="rect">
                            <a:avLst/>
                          </a:prstGeom>
                          <a:noFill/>
                          <a:ln w="9525">
                            <a:noFill/>
                          </a:ln>
                        </pic:spPr>
                      </pic:pic>
                    </a:graphicData>
                  </a:graphic>
                </wp:inline>
              </w:drawing>
            </w:r>
            <w:r>
              <w:rPr>
                <w:rFonts w:hint="eastAsia" w:ascii="宋体" w:hAnsi="宋体"/>
                <w:color w:val="000000"/>
                <w:szCs w:val="21"/>
              </w:rPr>
              <w:t>【</w:t>
            </w:r>
            <w:r>
              <w:rPr>
                <w:rFonts w:hint="eastAsia" w:ascii="宋体" w:hAnsi="宋体"/>
                <w:b/>
                <w:color w:val="FF0000"/>
                <w:szCs w:val="21"/>
                <w:lang w:eastAsia="zh-CN"/>
              </w:rPr>
              <w:t>黄果树瀑布</w:t>
            </w:r>
            <w:r>
              <w:rPr>
                <w:rFonts w:hint="eastAsia" w:ascii="宋体" w:hAnsi="宋体"/>
                <w:color w:val="000000"/>
                <w:szCs w:val="21"/>
              </w:rPr>
              <w:t>】</w:t>
            </w:r>
            <w:r>
              <w:rPr>
                <w:rFonts w:hint="eastAsia" w:ascii="宋体" w:hAnsi="宋体"/>
                <w:b/>
              </w:rPr>
              <w:drawing>
                <wp:inline distT="0" distB="0" distL="114300" distR="114300">
                  <wp:extent cx="387985" cy="123825"/>
                  <wp:effectExtent l="0" t="0" r="12065" b="952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9"/>
                          <a:srcRect l="-19484" r="-15588"/>
                          <a:stretch>
                            <a:fillRect/>
                          </a:stretch>
                        </pic:blipFill>
                        <pic:spPr>
                          <a:xfrm>
                            <a:off x="0" y="0"/>
                            <a:ext cx="387985" cy="123825"/>
                          </a:xfrm>
                          <a:prstGeom prst="rect">
                            <a:avLst/>
                          </a:prstGeom>
                          <a:noFill/>
                          <a:ln w="9525">
                            <a:noFill/>
                          </a:ln>
                        </pic:spPr>
                      </pic:pic>
                    </a:graphicData>
                  </a:graphic>
                </wp:inline>
              </w:drawing>
            </w:r>
            <w:r>
              <w:rPr>
                <w:rFonts w:hint="eastAsia" w:ascii="宋体" w:hAnsi="宋体"/>
                <w:b/>
              </w:rPr>
              <w:t>【</w:t>
            </w:r>
            <w:r>
              <w:rPr>
                <w:rFonts w:hint="eastAsia" w:ascii="宋体" w:hAnsi="宋体"/>
                <w:b/>
                <w:color w:val="FF0000"/>
                <w:szCs w:val="21"/>
                <w:lang w:eastAsia="zh-CN"/>
              </w:rPr>
              <w:t>贵阳</w:t>
            </w:r>
            <w:r>
              <w:rPr>
                <w:rFonts w:hint="eastAsia" w:ascii="宋体" w:hAnsi="宋体"/>
                <w:b/>
              </w:rPr>
              <w:t>】</w:t>
            </w:r>
            <w:r>
              <w:rPr>
                <w:rFonts w:hint="eastAsia" w:ascii="宋体" w:hAnsi="宋体"/>
                <w:b/>
                <w:bCs/>
                <w:color w:val="993300"/>
              </w:rPr>
              <w:t>（用餐：含早、中餐</w:t>
            </w:r>
            <w:r>
              <w:rPr>
                <w:rFonts w:hint="eastAsia" w:ascii="宋体" w:hAnsi="宋体"/>
                <w:b/>
                <w:bCs/>
                <w:color w:val="993300"/>
                <w:lang w:eastAsia="zh-CN"/>
              </w:rPr>
              <w:t>）</w:t>
            </w:r>
            <w:r>
              <w:rPr>
                <w:rFonts w:hint="eastAsia" w:ascii="宋体" w:hAnsi="宋体"/>
                <w:b/>
                <w:bCs/>
                <w:color w:val="993300"/>
                <w:lang w:val="en-US" w:eastAsia="zh-CN"/>
              </w:rPr>
              <w:t xml:space="preserve">                   </w:t>
            </w:r>
            <w:r>
              <w:rPr>
                <w:rFonts w:hint="eastAsia" w:ascii="宋体" w:hAnsi="宋体"/>
                <w:b/>
              </w:rPr>
              <w:t>住宿：</w:t>
            </w:r>
            <w:r>
              <w:rPr>
                <w:rFonts w:hint="eastAsia" w:ascii="宋体" w:hAnsi="宋体"/>
                <w:b/>
                <w:lang w:eastAsia="zh-CN"/>
              </w:rPr>
              <w:t>贵阳</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20" w:hRule="atLeast"/>
        </w:trPr>
        <w:tc>
          <w:tcPr>
            <w:tcW w:w="10656" w:type="dxa"/>
            <w:gridSpan w:val="5"/>
            <w:tcBorders>
              <w:top w:val="single" w:color="auto" w:sz="4" w:space="0"/>
            </w:tcBorders>
            <w:vAlign w:val="top"/>
          </w:tcPr>
          <w:p>
            <w:pPr>
              <w:spacing w:line="360" w:lineRule="auto"/>
              <w:ind w:right="298" w:rightChars="142"/>
              <w:rPr>
                <w:rFonts w:hint="eastAsia" w:ascii="宋体" w:hAnsi="宋体" w:cs="楷体"/>
                <w:szCs w:val="21"/>
                <w:lang w:val="en-US" w:eastAsia="zh-CN"/>
              </w:rPr>
            </w:pPr>
            <w:r>
              <w:rPr>
                <w:rFonts w:hint="eastAsia" w:ascii="宋体" w:hAnsi="宋体" w:cs="楷体"/>
                <w:szCs w:val="21"/>
                <w:lang w:val="en-US" w:eastAsia="zh-CN"/>
              </w:rPr>
              <w:t>早餐后约7：30乘车出发约2小时到达安顺国家AAAAA级风景区黄果树景区；参观黄果树【瀑韵商城】沿云贵高原800年来的茶马古道至今日的320国道，深入了解中国五千年来独有的玉文化探索贵州喀斯特地貌与众不同的水晶世界，从琳琅满目的纯手工艺品中领略黄果树的布依风情。换乘景区环保车</w:t>
            </w:r>
            <w:r>
              <w:rPr>
                <w:rFonts w:hint="eastAsia" w:ascii="宋体" w:hAnsi="宋体" w:cs="楷体"/>
                <w:color w:val="FF0000"/>
                <w:szCs w:val="21"/>
                <w:lang w:val="en-US" w:eastAsia="zh-CN"/>
              </w:rPr>
              <w:t>（已含50元/人）</w:t>
            </w:r>
            <w:r>
              <w:rPr>
                <w:rFonts w:hint="eastAsia" w:ascii="宋体" w:hAnsi="宋体" w:cs="楷体"/>
                <w:szCs w:val="21"/>
                <w:lang w:val="en-US" w:eastAsia="zh-CN"/>
              </w:rPr>
              <w:t>，游览有水上石林、天然盆景之称的【天星桥盆景园】游览时间：不少于1小时；这里石与水相融一体，脚踏在石上，人行在水中，小桥流水，曲径通幽，山石不高，清流不深，在石缝中穿行，就像儿时捉迷藏；最让人过目不忘的是数生石，一面面形状各异的青石，上面刻着365天的日期，每一天都是独特的日子。游览瀑布群最宽的【陡坡塘瀑布】游览时间：不少于0.5小时；相对大瀑布的雄伟壮阔，她显得小而精致，因在80版《西游记》中出现而闻名。游览【黄果树大瀑布】游览时间：不少于2小时；（注：景区内扶梯属不必须消费项目，不含）黄果树大瀑布宽101米，高77.8米是世界上唯一可以从上、下、前、后、左、右六个方位观赏的瀑布，通过从瀑布后自然贯通的水帘洞能从洞内外听、观、摸瀑布，后乘车约2H返回贵阳。</w:t>
            </w:r>
          </w:p>
          <w:p>
            <w:pPr>
              <w:spacing w:line="360" w:lineRule="auto"/>
              <w:ind w:right="298" w:rightChars="142"/>
              <w:rPr>
                <w:rFonts w:hint="eastAsia" w:ascii="宋体" w:hAnsi="宋体" w:cs="楷体"/>
                <w:szCs w:val="21"/>
                <w:lang w:val="en-US" w:eastAsia="zh-CN"/>
              </w:rPr>
            </w:pPr>
            <w:r>
              <w:rPr>
                <w:rFonts w:hint="eastAsia" w:ascii="宋体" w:hAnsi="宋体" w:cs="楷体"/>
                <w:color w:val="FF0000"/>
                <w:sz w:val="20"/>
                <w:szCs w:val="20"/>
                <w:shd w:val="clear" w:color="auto" w:fill="FFFFFF"/>
              </w:rPr>
              <w:t>温馨提示：景区内游客较多，请拍照时勿走路。黄果树为天然大 瀑布，会有水溅到景区道路上，请各位游客小心湿滑，以免摔倒。如果乘坐环保车人较多请游 客耐心等候，以免发生碰撞摔倒。</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65" w:hRule="atLeast"/>
        </w:trPr>
        <w:tc>
          <w:tcPr>
            <w:tcW w:w="10656" w:type="dxa"/>
            <w:gridSpan w:val="5"/>
            <w:tcBorders>
              <w:bottom w:val="single" w:color="auto" w:sz="4" w:space="0"/>
            </w:tcBorders>
            <w:vAlign w:val="top"/>
          </w:tcPr>
          <w:p>
            <w:pPr>
              <w:spacing w:line="360" w:lineRule="auto"/>
              <w:rPr>
                <w:rFonts w:hint="eastAsia" w:ascii="宋体" w:hAnsi="宋体" w:eastAsia="宋体" w:cs="楷体"/>
                <w:color w:val="FF0000"/>
                <w:sz w:val="20"/>
                <w:szCs w:val="20"/>
                <w:shd w:val="clear" w:color="auto" w:fill="FFFFFF"/>
                <w:lang w:eastAsia="zh-CN"/>
              </w:rPr>
            </w:pPr>
            <w:r>
              <w:rPr>
                <w:rFonts w:hint="eastAsia" w:ascii="宋体" w:hAnsi="宋体" w:eastAsia="宋体"/>
                <w:szCs w:val="21"/>
                <w:lang w:eastAsia="zh-CN"/>
              </w:rPr>
              <w:drawing>
                <wp:anchor distT="0" distB="0" distL="114300" distR="114300" simplePos="0" relativeHeight="251714560" behindDoc="0" locked="0" layoutInCell="1" allowOverlap="1">
                  <wp:simplePos x="0" y="0"/>
                  <wp:positionH relativeFrom="column">
                    <wp:posOffset>-64770</wp:posOffset>
                  </wp:positionH>
                  <wp:positionV relativeFrom="paragraph">
                    <wp:posOffset>-307340</wp:posOffset>
                  </wp:positionV>
                  <wp:extent cx="6749415" cy="1835785"/>
                  <wp:effectExtent l="0" t="0" r="13335" b="12065"/>
                  <wp:wrapSquare wrapText="bothSides"/>
                  <wp:docPr id="22" name="图片 11" descr="黄果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黄果树"/>
                          <pic:cNvPicPr>
                            <a:picLocks noChangeAspect="1"/>
                          </pic:cNvPicPr>
                        </pic:nvPicPr>
                        <pic:blipFill>
                          <a:blip r:embed="rId12"/>
                          <a:stretch>
                            <a:fillRect/>
                          </a:stretch>
                        </pic:blipFill>
                        <pic:spPr>
                          <a:xfrm>
                            <a:off x="0" y="0"/>
                            <a:ext cx="6749415" cy="1835785"/>
                          </a:xfrm>
                          <a:prstGeom prst="rect">
                            <a:avLst/>
                          </a:prstGeom>
                          <a:noFill/>
                          <a:ln w="9525">
                            <a:noFill/>
                          </a:ln>
                        </pic:spPr>
                      </pic:pic>
                    </a:graphicData>
                  </a:graphic>
                </wp:anchor>
              </w:drawing>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9" w:hRule="atLeast"/>
        </w:trPr>
        <w:tc>
          <w:tcPr>
            <w:tcW w:w="10656" w:type="dxa"/>
            <w:gridSpan w:val="5"/>
            <w:tcBorders>
              <w:top w:val="single" w:color="auto" w:sz="4" w:space="0"/>
              <w:bottom w:val="single" w:color="auto" w:sz="4" w:space="0"/>
            </w:tcBorders>
            <w:vAlign w:val="top"/>
          </w:tcPr>
          <w:p>
            <w:pPr>
              <w:spacing w:line="336" w:lineRule="auto"/>
              <w:ind w:right="420"/>
              <w:rPr>
                <w:rFonts w:hint="eastAsia" w:ascii="宋体" w:hAnsi="宋体"/>
                <w:b/>
                <w:bCs/>
              </w:rPr>
            </w:pPr>
            <w:r>
              <w:rPr>
                <w:rFonts w:hint="eastAsia" w:ascii="宋体" w:hAnsi="宋体"/>
                <w:b/>
                <w:bCs/>
              </w:rPr>
              <w:t>第</w:t>
            </w:r>
            <w:r>
              <w:rPr>
                <w:rFonts w:hint="eastAsia" w:ascii="宋体" w:hAnsi="宋体"/>
                <w:b/>
                <w:bCs/>
                <w:lang w:eastAsia="zh-CN"/>
              </w:rPr>
              <w:t>五</w:t>
            </w:r>
            <w:r>
              <w:rPr>
                <w:rFonts w:hint="eastAsia" w:ascii="宋体" w:hAnsi="宋体"/>
                <w:b/>
                <w:bCs/>
              </w:rPr>
              <w:t>天：【</w:t>
            </w:r>
            <w:r>
              <w:rPr>
                <w:rFonts w:hint="eastAsia" w:ascii="宋体" w:hAnsi="宋体"/>
                <w:b/>
                <w:bCs/>
                <w:color w:val="FF0000"/>
                <w:lang w:eastAsia="zh-CN"/>
              </w:rPr>
              <w:t>青岩古镇</w:t>
            </w:r>
            <w:r>
              <w:rPr>
                <w:rFonts w:hint="eastAsia" w:ascii="宋体" w:hAnsi="宋体"/>
                <w:b/>
                <w:bCs/>
              </w:rPr>
              <w:t>】</w:t>
            </w:r>
            <w:r>
              <w:rPr>
                <w:rFonts w:hint="eastAsia" w:ascii="宋体" w:hAnsi="宋体"/>
                <w:b/>
              </w:rPr>
              <w:drawing>
                <wp:inline distT="0" distB="0" distL="114300" distR="114300">
                  <wp:extent cx="387985" cy="123825"/>
                  <wp:effectExtent l="0" t="0" r="12065" b="952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9"/>
                          <a:srcRect l="-19484" r="-15588"/>
                          <a:stretch>
                            <a:fillRect/>
                          </a:stretch>
                        </pic:blipFill>
                        <pic:spPr>
                          <a:xfrm>
                            <a:off x="0" y="0"/>
                            <a:ext cx="387985" cy="123825"/>
                          </a:xfrm>
                          <a:prstGeom prst="rect">
                            <a:avLst/>
                          </a:prstGeom>
                          <a:noFill/>
                          <a:ln w="9525">
                            <a:noFill/>
                          </a:ln>
                        </pic:spPr>
                      </pic:pic>
                    </a:graphicData>
                  </a:graphic>
                </wp:inline>
              </w:drawing>
            </w:r>
            <w:r>
              <w:rPr>
                <w:rFonts w:hint="eastAsia" w:ascii="宋体" w:hAnsi="宋体"/>
                <w:b/>
                <w:bCs/>
              </w:rPr>
              <w:t>【</w:t>
            </w:r>
            <w:r>
              <w:rPr>
                <w:rFonts w:hint="eastAsia" w:ascii="宋体" w:hAnsi="宋体"/>
                <w:b/>
                <w:bCs/>
                <w:lang w:eastAsia="zh-CN"/>
              </w:rPr>
              <w:t>多彩贵州城</w:t>
            </w:r>
            <w:r>
              <w:rPr>
                <w:rFonts w:hint="eastAsia" w:ascii="宋体" w:hAnsi="宋体"/>
                <w:b/>
                <w:bCs/>
              </w:rPr>
              <w:t>】</w:t>
            </w:r>
            <w:r>
              <w:rPr>
                <w:rFonts w:hint="eastAsia" w:ascii="宋体" w:hAnsi="宋体"/>
                <w:b/>
              </w:rPr>
              <w:drawing>
                <wp:inline distT="0" distB="0" distL="114300" distR="114300">
                  <wp:extent cx="387985" cy="123825"/>
                  <wp:effectExtent l="0" t="0" r="12065" b="9525"/>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9"/>
                          <a:srcRect l="-19484" r="-15588"/>
                          <a:stretch>
                            <a:fillRect/>
                          </a:stretch>
                        </pic:blipFill>
                        <pic:spPr>
                          <a:xfrm>
                            <a:off x="0" y="0"/>
                            <a:ext cx="387985" cy="123825"/>
                          </a:xfrm>
                          <a:prstGeom prst="rect">
                            <a:avLst/>
                          </a:prstGeom>
                          <a:noFill/>
                          <a:ln w="9525">
                            <a:noFill/>
                          </a:ln>
                        </pic:spPr>
                      </pic:pic>
                    </a:graphicData>
                  </a:graphic>
                </wp:inline>
              </w:drawing>
            </w:r>
            <w:r>
              <w:rPr>
                <w:rFonts w:hint="eastAsia" w:ascii="宋体" w:hAnsi="宋体"/>
                <w:b/>
                <w:lang w:eastAsia="zh-CN"/>
              </w:rPr>
              <w:t>【送团】</w:t>
            </w:r>
            <w:r>
              <w:rPr>
                <w:rFonts w:hint="eastAsia" w:ascii="宋体" w:hAnsi="宋体"/>
                <w:b/>
                <w:bCs/>
                <w:color w:val="993300"/>
              </w:rPr>
              <w:t xml:space="preserve">（用餐：含早餐）  </w:t>
            </w:r>
            <w:r>
              <w:rPr>
                <w:rFonts w:hint="eastAsia" w:ascii="宋体" w:hAnsi="宋体"/>
                <w:b/>
                <w:bCs/>
                <w:color w:val="993300"/>
                <w:lang w:val="en-US" w:eastAsia="zh-CN"/>
              </w:rPr>
              <w:t xml:space="preserve">                </w:t>
            </w:r>
            <w:r>
              <w:rPr>
                <w:rFonts w:hint="eastAsia" w:ascii="宋体" w:hAnsi="宋体"/>
                <w:b/>
                <w:bCs/>
                <w:color w:val="993300"/>
              </w:rPr>
              <w:t>住宿：无</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70" w:hRule="atLeast"/>
        </w:trPr>
        <w:tc>
          <w:tcPr>
            <w:tcW w:w="10656" w:type="dxa"/>
            <w:gridSpan w:val="5"/>
            <w:tcBorders>
              <w:top w:val="single" w:color="auto" w:sz="4" w:space="0"/>
              <w:bottom w:val="single" w:color="auto" w:sz="4" w:space="0"/>
            </w:tcBorders>
            <w:vAlign w:val="top"/>
          </w:tcPr>
          <w:p>
            <w:pPr>
              <w:spacing w:line="360" w:lineRule="auto"/>
              <w:ind w:right="298" w:rightChars="142"/>
              <w:rPr>
                <w:rFonts w:hint="eastAsia" w:ascii="宋体" w:hAnsi="宋体" w:cs="楷体"/>
                <w:szCs w:val="21"/>
                <w:lang w:val="en-US" w:eastAsia="zh-CN"/>
              </w:rPr>
            </w:pPr>
            <w:r>
              <w:rPr>
                <w:rFonts w:hint="eastAsia" w:ascii="宋体" w:hAnsi="宋体" w:cs="楷体_GB2312"/>
                <w:sz w:val="20"/>
                <w:szCs w:val="20"/>
                <w:lang w:val="en-US" w:eastAsia="zh-CN"/>
              </w:rPr>
              <w:t xml:space="preserve">    </w:t>
            </w:r>
            <w:r>
              <w:rPr>
                <w:rFonts w:hint="eastAsia" w:ascii="楷体" w:hAnsi="楷体" w:eastAsia="楷体" w:cs="楷体"/>
                <w:sz w:val="21"/>
                <w:szCs w:val="21"/>
                <w:lang w:val="en-US" w:eastAsia="zh-CN"/>
              </w:rPr>
              <w:t xml:space="preserve"> </w:t>
            </w:r>
            <w:r>
              <w:rPr>
                <w:rFonts w:hint="eastAsia" w:ascii="宋体" w:hAnsi="宋体" w:cs="楷体"/>
                <w:szCs w:val="21"/>
                <w:lang w:val="en-US" w:eastAsia="zh-CN"/>
              </w:rPr>
              <w:t>早餐后约7：30 乘车（约1小时）前往游览贵阳四大古镇之一，中国版的耶路撒冷古城，5A明清古镇【青岩古镇】（游览参考时间1小时），古镇的建筑依山就势，布局合理，一条条纵横四方的青石板路和弯曲狭长的小巷，分列两旁的、古老的石柜台和木柜台，门窗间精雕细刻的小棂，石坊上倒立的石狮……无不引人发思古之幽情</w:t>
            </w:r>
            <w:r>
              <w:rPr>
                <w:rFonts w:hint="eastAsia" w:ascii="宋体" w:hAnsi="宋体" w:cs="楷体"/>
                <w:color w:val="FF0000"/>
                <w:szCs w:val="21"/>
                <w:lang w:val="en-US" w:eastAsia="zh-CN"/>
              </w:rPr>
              <w:t>【备注：青岩古镇只赠送10元景区首道大门票，放弃无退费， 景点里面状元府、两湖会馆等小景点不包含】</w:t>
            </w:r>
            <w:r>
              <w:rPr>
                <w:rFonts w:hint="eastAsia" w:ascii="宋体" w:hAnsi="宋体" w:cs="楷体"/>
                <w:szCs w:val="21"/>
                <w:lang w:val="en-US" w:eastAsia="zh-CN"/>
              </w:rPr>
              <w:t>游完返回贵阳在【多彩贵州城】散团自由活动，自由活动期间根据自已的返程时间乘坐发往机场或高铁站的免费直通车准备返程，如您返程时间较晚可自行游览《多彩贵州文化展示中心》《1958文化创意园》《多彩贵州城极地海洋世界》；“多彩贵州城”，集休闲度假、文艺演出、美食娱乐等为一体，以文化为灵魂，以旅游为平台，以创意为纽带，聚集优秀民族文化。</w:t>
            </w:r>
          </w:p>
          <w:p>
            <w:pPr>
              <w:adjustRightInd w:val="0"/>
              <w:snapToGrid w:val="0"/>
              <w:spacing w:line="360" w:lineRule="auto"/>
              <w:jc w:val="left"/>
              <w:rPr>
                <w:rFonts w:hint="eastAsia" w:ascii="宋体" w:hAnsi="宋体" w:cs="楷体_GB2312"/>
                <w:szCs w:val="21"/>
              </w:rPr>
            </w:pPr>
            <w:r>
              <w:rPr>
                <w:rFonts w:hint="eastAsia" w:ascii="宋体" w:hAnsi="宋体" w:cs="楷体"/>
                <w:szCs w:val="21"/>
                <w:lang w:val="en-US" w:eastAsia="zh-CN"/>
              </w:rPr>
              <w:t xml:space="preserve">    </w:t>
            </w:r>
            <w:r>
              <w:rPr>
                <w:rFonts w:hint="eastAsia" w:ascii="宋体" w:hAnsi="宋体" w:cs="楷体_GB2312"/>
                <w:szCs w:val="21"/>
                <w:lang w:eastAsia="zh-CN"/>
              </w:rPr>
              <w:t>随后</w:t>
            </w:r>
            <w:r>
              <w:rPr>
                <w:rFonts w:hint="eastAsia" w:ascii="宋体" w:hAnsi="宋体" w:cs="楷体_GB2312"/>
                <w:szCs w:val="21"/>
              </w:rPr>
              <w:t>根据游客的最早一班返程时间安排</w:t>
            </w:r>
            <w:r>
              <w:rPr>
                <w:rFonts w:hint="eastAsia" w:ascii="宋体" w:hAnsi="宋体" w:cs="楷体_GB2312"/>
                <w:szCs w:val="21"/>
                <w:lang w:eastAsia="zh-CN"/>
              </w:rPr>
              <w:t>前往</w:t>
            </w:r>
            <w:r>
              <w:rPr>
                <w:rFonts w:hint="eastAsia" w:ascii="宋体" w:hAnsi="宋体" w:cs="楷体_GB2312"/>
                <w:szCs w:val="21"/>
              </w:rPr>
              <w:t>贵阳</w:t>
            </w:r>
            <w:r>
              <w:rPr>
                <w:rFonts w:hint="eastAsia" w:ascii="宋体" w:hAnsi="宋体" w:cs="楷体_GB2312"/>
                <w:szCs w:val="21"/>
                <w:lang w:eastAsia="zh-CN"/>
              </w:rPr>
              <w:t>北送站。</w:t>
            </w:r>
            <w:r>
              <w:rPr>
                <w:rFonts w:hint="eastAsia" w:ascii="宋体" w:hAnsi="宋体" w:cs="楷体_GB2312"/>
                <w:szCs w:val="21"/>
              </w:rPr>
              <w:t>（车程4小时）</w:t>
            </w:r>
            <w:r>
              <w:rPr>
                <w:rFonts w:hint="eastAsia" w:ascii="宋体" w:hAnsi="宋体" w:cs="楷体_GB2312"/>
                <w:szCs w:val="21"/>
                <w:lang w:val="en-US" w:eastAsia="zh-CN"/>
              </w:rPr>
              <w:t xml:space="preserve"> 结束愉快行程！</w:t>
            </w:r>
            <w:r>
              <w:rPr>
                <w:rFonts w:hint="eastAsia" w:ascii="楷体" w:hAnsi="楷体" w:eastAsia="楷体" w:cs="楷体"/>
                <w:sz w:val="24"/>
                <w:szCs w:val="24"/>
                <w:lang w:eastAsia="zh-CN"/>
              </w:rPr>
              <w:t>（动车参考时间：</w:t>
            </w:r>
            <w:r>
              <w:rPr>
                <w:rFonts w:hint="eastAsia" w:ascii="楷体" w:hAnsi="楷体" w:eastAsia="楷体" w:cs="楷体"/>
                <w:sz w:val="24"/>
                <w:szCs w:val="24"/>
                <w:lang w:val="en-US" w:eastAsia="zh-CN"/>
              </w:rPr>
              <w:t>D2831 15：42---21：00</w:t>
            </w:r>
            <w:r>
              <w:rPr>
                <w:rFonts w:hint="eastAsia" w:ascii="楷体" w:hAnsi="楷体" w:eastAsia="楷体" w:cs="楷体"/>
                <w:sz w:val="24"/>
                <w:szCs w:val="24"/>
                <w:lang w:eastAsia="zh-CN"/>
              </w:rPr>
              <w:t>）</w:t>
            </w:r>
          </w:p>
          <w:p>
            <w:pPr>
              <w:spacing w:line="360" w:lineRule="auto"/>
              <w:ind w:right="298" w:rightChars="142"/>
              <w:rPr>
                <w:rFonts w:hint="eastAsia" w:ascii="宋体" w:hAnsi="宋体" w:cs="楷体"/>
                <w:sz w:val="24"/>
              </w:rPr>
            </w:pPr>
            <w:r>
              <w:rPr>
                <w:rFonts w:hint="eastAsia" w:ascii="宋体" w:hAnsi="宋体" w:cs="楷体"/>
                <w:szCs w:val="21"/>
                <w:lang w:val="en-US" w:eastAsia="zh-CN"/>
              </w:rPr>
              <w:t>特别提示：请根据自已的返程时间提前2小时以上凭导游发放的多彩贵州城游客服务卡乘坐定时发往龙洞堡机场，贵阳北站的免费直通车送您到站点准备返程（最晚一班晚19：00发车），自行办理登机/车手续，如不清楚流程，请咨询现场工作人员。</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10656" w:type="dxa"/>
            <w:gridSpan w:val="5"/>
            <w:tcBorders>
              <w:top w:val="single" w:color="000000" w:sz="6" w:space="0"/>
              <w:left w:val="double" w:color="000000" w:sz="6" w:space="0"/>
              <w:bottom w:val="single" w:color="000000" w:sz="6" w:space="0"/>
              <w:right w:val="double" w:color="000000" w:sz="6" w:space="0"/>
            </w:tcBorders>
            <w:vAlign w:val="top"/>
          </w:tcPr>
          <w:p>
            <w:pPr>
              <w:spacing w:line="288" w:lineRule="auto"/>
              <w:jc w:val="center"/>
              <w:rPr>
                <w:rFonts w:hint="eastAsia" w:ascii="宋体" w:hAnsi="宋体"/>
                <w:b/>
                <w:sz w:val="28"/>
                <w:szCs w:val="28"/>
              </w:rPr>
            </w:pPr>
            <w:r>
              <w:rPr>
                <w:rFonts w:hint="eastAsia" w:ascii="宋体" w:hAnsi="宋体"/>
                <w:b/>
                <w:sz w:val="28"/>
                <w:szCs w:val="28"/>
              </w:rPr>
              <w:t>具体行程顺序可根据实际情况在保证景点不减少标准不变的情况下灵活调动！</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0656" w:type="dxa"/>
            <w:gridSpan w:val="5"/>
            <w:tcBorders>
              <w:top w:val="single" w:color="000000" w:sz="6" w:space="0"/>
              <w:left w:val="double" w:color="000000" w:sz="6" w:space="0"/>
              <w:bottom w:val="double" w:color="000000" w:sz="6" w:space="0"/>
              <w:right w:val="double" w:color="000000" w:sz="6" w:space="0"/>
            </w:tcBorders>
            <w:vAlign w:val="top"/>
          </w:tcPr>
          <w:p>
            <w:pPr>
              <w:spacing w:line="288" w:lineRule="auto"/>
              <w:jc w:val="left"/>
              <w:rPr>
                <w:rFonts w:hint="eastAsia" w:ascii="宋体" w:hAnsi="宋体"/>
                <w:b/>
                <w:bCs/>
                <w:sz w:val="24"/>
              </w:rPr>
            </w:pPr>
            <w:r>
              <w:rPr>
                <w:rFonts w:hint="eastAsia" w:ascii="宋体" w:hAnsi="宋体"/>
                <w:b/>
                <w:bCs/>
                <w:sz w:val="24"/>
              </w:rPr>
              <w:drawing>
                <wp:inline distT="0" distB="0" distL="114300" distR="114300">
                  <wp:extent cx="1905000" cy="361950"/>
                  <wp:effectExtent l="0" t="0" r="0" b="0"/>
                  <wp:docPr id="11" name="图片 7" descr="QQ图片20130426115858_meit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QQ图片20130426115858_meitu_1"/>
                          <pic:cNvPicPr>
                            <a:picLocks noChangeAspect="1"/>
                          </pic:cNvPicPr>
                        </pic:nvPicPr>
                        <pic:blipFill>
                          <a:blip r:embed="rId13"/>
                          <a:stretch>
                            <a:fillRect/>
                          </a:stretch>
                        </pic:blipFill>
                        <pic:spPr>
                          <a:xfrm>
                            <a:off x="0" y="0"/>
                            <a:ext cx="1905000" cy="361950"/>
                          </a:xfrm>
                          <a:prstGeom prst="rect">
                            <a:avLst/>
                          </a:prstGeom>
                          <a:noFill/>
                          <a:ln w="9525">
                            <a:noFill/>
                          </a:ln>
                        </pic:spPr>
                      </pic:pic>
                    </a:graphicData>
                  </a:graphic>
                </wp:inline>
              </w:drawing>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817" w:type="dxa"/>
            <w:tcBorders>
              <w:top w:val="single" w:color="000000" w:sz="6" w:space="0"/>
              <w:left w:val="double" w:color="000000" w:sz="6" w:space="0"/>
              <w:bottom w:val="double" w:color="000000" w:sz="6" w:space="0"/>
              <w:right w:val="single" w:color="000000" w:sz="6" w:space="0"/>
            </w:tcBorders>
            <w:vAlign w:val="top"/>
          </w:tcPr>
          <w:p>
            <w:pPr>
              <w:spacing w:line="276" w:lineRule="auto"/>
              <w:rPr>
                <w:rFonts w:hint="eastAsia" w:ascii="宋体" w:hAnsi="宋体"/>
              </w:rPr>
            </w:pPr>
            <w:r>
              <w:rPr>
                <w:rFonts w:hint="eastAsia" w:ascii="宋体" w:hAnsi="宋体"/>
              </w:rPr>
              <w:t>酒店：</w:t>
            </w:r>
          </w:p>
        </w:tc>
        <w:tc>
          <w:tcPr>
            <w:tcW w:w="9839" w:type="dxa"/>
            <w:gridSpan w:val="4"/>
            <w:tcBorders>
              <w:top w:val="single" w:color="000000" w:sz="6" w:space="0"/>
              <w:left w:val="single" w:color="000000" w:sz="6" w:space="0"/>
              <w:bottom w:val="double" w:color="000000" w:sz="6" w:space="0"/>
              <w:right w:val="double" w:color="000000" w:sz="6" w:space="0"/>
            </w:tcBorders>
            <w:vAlign w:val="top"/>
          </w:tcPr>
          <w:p>
            <w:pPr>
              <w:spacing w:line="276" w:lineRule="auto"/>
              <w:rPr>
                <w:rFonts w:hint="eastAsia" w:ascii="宋体" w:hAnsi="宋体" w:cs="楷体"/>
              </w:rPr>
            </w:pPr>
            <w:r>
              <w:rPr>
                <w:rFonts w:hint="eastAsia" w:ascii="楷体" w:hAnsi="楷体" w:eastAsia="楷体" w:cs="楷体"/>
                <w:color w:val="auto"/>
                <w:sz w:val="21"/>
                <w:szCs w:val="21"/>
              </w:rPr>
              <w:t>贵阳</w:t>
            </w:r>
            <w:r>
              <w:rPr>
                <w:rFonts w:hint="eastAsia" w:ascii="楷体" w:hAnsi="楷体" w:eastAsia="楷体" w:cs="楷体"/>
                <w:color w:val="auto"/>
                <w:sz w:val="21"/>
                <w:szCs w:val="21"/>
                <w:lang w:val="en-US" w:eastAsia="zh-CN"/>
              </w:rPr>
              <w:t>2</w:t>
            </w:r>
            <w:r>
              <w:rPr>
                <w:rFonts w:hint="eastAsia" w:ascii="楷体" w:hAnsi="楷体" w:eastAsia="楷体" w:cs="楷体"/>
                <w:color w:val="auto"/>
                <w:sz w:val="21"/>
                <w:szCs w:val="21"/>
              </w:rPr>
              <w:t>晚</w:t>
            </w:r>
            <w:r>
              <w:rPr>
                <w:rFonts w:hint="eastAsia" w:ascii="楷体" w:hAnsi="楷体" w:eastAsia="楷体" w:cs="楷体"/>
                <w:color w:val="auto"/>
                <w:sz w:val="21"/>
                <w:szCs w:val="21"/>
                <w:lang w:val="en-US" w:eastAsia="zh-CN"/>
              </w:rPr>
              <w:t xml:space="preserve"> </w:t>
            </w:r>
            <w:r>
              <w:rPr>
                <w:rFonts w:hint="eastAsia" w:ascii="楷体" w:hAnsi="楷体" w:eastAsia="楷体" w:cs="楷体"/>
                <w:color w:val="auto"/>
                <w:sz w:val="21"/>
                <w:szCs w:val="21"/>
                <w:lang w:eastAsia="zh-CN"/>
              </w:rPr>
              <w:t>贵阳</w:t>
            </w:r>
            <w:r>
              <w:rPr>
                <w:rFonts w:hint="eastAsia" w:ascii="楷体" w:hAnsi="楷体" w:eastAsia="楷体" w:cs="楷体"/>
                <w:color w:val="auto"/>
                <w:sz w:val="21"/>
                <w:szCs w:val="21"/>
                <w:lang w:val="en-US" w:eastAsia="zh-CN"/>
              </w:rPr>
              <w:t>/修文1晚准五酒店</w:t>
            </w:r>
            <w:r>
              <w:rPr>
                <w:rFonts w:hint="eastAsia" w:ascii="楷体" w:hAnsi="楷体" w:eastAsia="楷体" w:cs="楷体"/>
                <w:color w:val="auto"/>
                <w:sz w:val="21"/>
                <w:szCs w:val="21"/>
              </w:rPr>
              <w:t>、西江1晚特色精品客栈（为双人标间</w:t>
            </w:r>
            <w:r>
              <w:rPr>
                <w:rFonts w:hint="eastAsia" w:ascii="楷体" w:hAnsi="楷体" w:eastAsia="楷体" w:cs="楷体"/>
                <w:color w:val="auto"/>
                <w:sz w:val="21"/>
                <w:szCs w:val="21"/>
                <w:lang w:eastAsia="zh-CN"/>
              </w:rPr>
              <w:t>，房差为</w:t>
            </w:r>
            <w:r>
              <w:rPr>
                <w:rFonts w:hint="eastAsia" w:ascii="楷体" w:hAnsi="楷体" w:eastAsia="楷体" w:cs="楷体"/>
                <w:color w:val="auto"/>
                <w:sz w:val="21"/>
                <w:szCs w:val="21"/>
                <w:lang w:val="en-US" w:eastAsia="zh-CN"/>
              </w:rPr>
              <w:t>100元/人/晚</w:t>
            </w:r>
            <w:r>
              <w:rPr>
                <w:rFonts w:hint="eastAsia" w:ascii="楷体" w:hAnsi="楷体" w:eastAsia="楷体" w:cs="楷体"/>
                <w:color w:val="auto"/>
                <w:sz w:val="21"/>
                <w:szCs w:val="21"/>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817" w:type="dxa"/>
            <w:tcBorders>
              <w:top w:val="single" w:color="000000" w:sz="6" w:space="0"/>
              <w:left w:val="double" w:color="000000" w:sz="6" w:space="0"/>
              <w:bottom w:val="double" w:color="000000" w:sz="6" w:space="0"/>
              <w:right w:val="single" w:color="000000" w:sz="6" w:space="0"/>
            </w:tcBorders>
            <w:vAlign w:val="top"/>
          </w:tcPr>
          <w:p>
            <w:pPr>
              <w:spacing w:line="276" w:lineRule="auto"/>
              <w:rPr>
                <w:rFonts w:hint="eastAsia" w:ascii="宋体" w:hAnsi="宋体"/>
              </w:rPr>
            </w:pPr>
            <w:r>
              <w:rPr>
                <w:rFonts w:hint="eastAsia" w:ascii="宋体" w:hAnsi="宋体"/>
              </w:rPr>
              <w:t>用餐：</w:t>
            </w:r>
          </w:p>
        </w:tc>
        <w:tc>
          <w:tcPr>
            <w:tcW w:w="9839" w:type="dxa"/>
            <w:gridSpan w:val="4"/>
            <w:tcBorders>
              <w:top w:val="single" w:color="000000" w:sz="6" w:space="0"/>
              <w:left w:val="single" w:color="000000" w:sz="6" w:space="0"/>
              <w:bottom w:val="double" w:color="000000" w:sz="6" w:space="0"/>
              <w:right w:val="double" w:color="000000" w:sz="6" w:space="0"/>
            </w:tcBorders>
            <w:vAlign w:val="top"/>
          </w:tcPr>
          <w:p>
            <w:pPr>
              <w:spacing w:line="276" w:lineRule="auto"/>
              <w:rPr>
                <w:rFonts w:hint="eastAsia" w:ascii="宋体" w:hAnsi="宋体" w:cs="楷体"/>
              </w:rPr>
            </w:pPr>
            <w:r>
              <w:rPr>
                <w:rFonts w:hint="eastAsia" w:ascii="楷体" w:hAnsi="楷体" w:eastAsia="楷体" w:cs="楷体"/>
                <w:color w:val="auto"/>
                <w:sz w:val="21"/>
                <w:szCs w:val="21"/>
              </w:rPr>
              <w:t>含</w:t>
            </w:r>
            <w:r>
              <w:rPr>
                <w:rFonts w:hint="eastAsia" w:ascii="楷体" w:hAnsi="楷体" w:eastAsia="楷体" w:cs="楷体"/>
                <w:color w:val="auto"/>
                <w:sz w:val="21"/>
                <w:szCs w:val="21"/>
                <w:lang w:val="en-US" w:eastAsia="zh-CN"/>
              </w:rPr>
              <w:t>4</w:t>
            </w:r>
            <w:r>
              <w:rPr>
                <w:rFonts w:hint="eastAsia" w:ascii="楷体" w:hAnsi="楷体" w:eastAsia="楷体" w:cs="楷体"/>
                <w:color w:val="auto"/>
                <w:sz w:val="21"/>
                <w:szCs w:val="21"/>
              </w:rPr>
              <w:t>早</w:t>
            </w:r>
            <w:r>
              <w:rPr>
                <w:rFonts w:hint="eastAsia" w:ascii="楷体" w:hAnsi="楷体" w:eastAsia="楷体" w:cs="楷体"/>
                <w:color w:val="auto"/>
                <w:sz w:val="21"/>
                <w:szCs w:val="21"/>
                <w:lang w:val="en-US" w:eastAsia="zh-CN"/>
              </w:rPr>
              <w:t>5</w:t>
            </w:r>
            <w:r>
              <w:rPr>
                <w:rFonts w:hint="eastAsia" w:ascii="楷体" w:hAnsi="楷体" w:eastAsia="楷体" w:cs="楷体"/>
                <w:color w:val="auto"/>
                <w:sz w:val="21"/>
                <w:szCs w:val="21"/>
              </w:rPr>
              <w:t>正餐（精品餐</w:t>
            </w:r>
            <w:r>
              <w:rPr>
                <w:rFonts w:hint="eastAsia" w:ascii="楷体" w:hAnsi="楷体" w:eastAsia="楷体" w:cs="楷体"/>
                <w:color w:val="auto"/>
                <w:sz w:val="21"/>
                <w:szCs w:val="21"/>
                <w:lang w:val="en-US" w:eastAsia="zh-CN"/>
              </w:rPr>
              <w:t>25</w:t>
            </w:r>
            <w:r>
              <w:rPr>
                <w:rFonts w:hint="eastAsia" w:ascii="楷体" w:hAnsi="楷体" w:eastAsia="楷体" w:cs="楷体"/>
                <w:color w:val="auto"/>
                <w:sz w:val="21"/>
                <w:szCs w:val="21"/>
              </w:rPr>
              <w:t>元/人，10人一桌，</w:t>
            </w:r>
            <w:r>
              <w:rPr>
                <w:rFonts w:hint="eastAsia" w:ascii="楷体" w:hAnsi="楷体" w:eastAsia="楷体" w:cs="楷体"/>
                <w:sz w:val="20"/>
                <w:szCs w:val="20"/>
                <w:lang w:eastAsia="zh-CN"/>
              </w:rPr>
              <w:t>团餐</w:t>
            </w:r>
            <w:r>
              <w:rPr>
                <w:rFonts w:hint="eastAsia" w:ascii="楷体" w:hAnsi="楷体" w:eastAsia="楷体" w:cs="楷体"/>
                <w:sz w:val="20"/>
                <w:szCs w:val="20"/>
              </w:rPr>
              <w:t>10人一桌，长桌宴6人一桌，如不足人数根据人数调整菜品</w:t>
            </w:r>
            <w:r>
              <w:rPr>
                <w:rFonts w:hint="eastAsia" w:ascii="楷体" w:hAnsi="楷体" w:eastAsia="楷体" w:cs="楷体"/>
                <w:color w:val="auto"/>
                <w:sz w:val="21"/>
                <w:szCs w:val="21"/>
              </w:rPr>
              <w:t>）</w:t>
            </w:r>
            <w:r>
              <w:rPr>
                <w:rFonts w:hint="eastAsia" w:ascii="宋体" w:hAnsi="宋体" w:cs="楷体"/>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817" w:type="dxa"/>
            <w:tcBorders>
              <w:top w:val="single" w:color="000000" w:sz="6" w:space="0"/>
              <w:left w:val="double" w:color="000000" w:sz="6" w:space="0"/>
              <w:bottom w:val="double" w:color="000000" w:sz="6" w:space="0"/>
              <w:right w:val="single" w:color="000000" w:sz="6" w:space="0"/>
            </w:tcBorders>
            <w:vAlign w:val="top"/>
          </w:tcPr>
          <w:p>
            <w:pPr>
              <w:spacing w:line="276" w:lineRule="auto"/>
              <w:rPr>
                <w:rFonts w:hint="eastAsia" w:ascii="宋体" w:hAnsi="宋体"/>
              </w:rPr>
            </w:pPr>
            <w:r>
              <w:rPr>
                <w:rFonts w:hint="eastAsia" w:ascii="宋体" w:hAnsi="宋体"/>
              </w:rPr>
              <w:t>用车：</w:t>
            </w:r>
          </w:p>
        </w:tc>
        <w:tc>
          <w:tcPr>
            <w:tcW w:w="9839" w:type="dxa"/>
            <w:gridSpan w:val="4"/>
            <w:tcBorders>
              <w:top w:val="single" w:color="000000" w:sz="6" w:space="0"/>
              <w:left w:val="single" w:color="000000" w:sz="6" w:space="0"/>
              <w:bottom w:val="double" w:color="000000" w:sz="6" w:space="0"/>
              <w:right w:val="double" w:color="000000" w:sz="6" w:space="0"/>
            </w:tcBorders>
            <w:vAlign w:val="top"/>
          </w:tcPr>
          <w:p>
            <w:pPr>
              <w:spacing w:line="276" w:lineRule="auto"/>
              <w:rPr>
                <w:rFonts w:hint="eastAsia" w:ascii="宋体" w:hAnsi="宋体"/>
              </w:rPr>
            </w:pPr>
            <w:r>
              <w:rPr>
                <w:rFonts w:hint="eastAsia" w:ascii="宋体" w:hAnsi="宋体" w:cs="楷体"/>
              </w:rPr>
              <w:t>正规空调旅游车（车型不定，保证一人一座）</w:t>
            </w:r>
            <w:r>
              <w:rPr>
                <w:rFonts w:hint="eastAsia" w:ascii="宋体" w:hAnsi="宋体" w:cs="楷体"/>
                <w:lang w:val="en-US" w:eastAsia="zh-CN"/>
              </w:rPr>
              <w:t xml:space="preserve"> </w:t>
            </w:r>
            <w:r>
              <w:rPr>
                <w:rFonts w:hint="eastAsia" w:ascii="宋体" w:hAnsi="宋体" w:cs="楷体"/>
                <w:lang w:eastAsia="zh-CN"/>
              </w:rPr>
              <w:t>广州南到贵州北，动车往返。</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817" w:type="dxa"/>
            <w:tcBorders>
              <w:top w:val="single" w:color="000000" w:sz="6" w:space="0"/>
              <w:left w:val="double" w:color="000000" w:sz="6" w:space="0"/>
              <w:bottom w:val="double" w:color="000000" w:sz="6" w:space="0"/>
              <w:right w:val="single" w:color="000000" w:sz="6" w:space="0"/>
            </w:tcBorders>
            <w:vAlign w:val="top"/>
          </w:tcPr>
          <w:p>
            <w:pPr>
              <w:spacing w:line="276" w:lineRule="auto"/>
              <w:rPr>
                <w:rFonts w:hint="eastAsia" w:ascii="宋体" w:hAnsi="宋体"/>
              </w:rPr>
            </w:pPr>
            <w:r>
              <w:rPr>
                <w:rFonts w:hint="eastAsia" w:ascii="宋体" w:hAnsi="宋体"/>
              </w:rPr>
              <w:t>导游：</w:t>
            </w:r>
          </w:p>
        </w:tc>
        <w:tc>
          <w:tcPr>
            <w:tcW w:w="9839" w:type="dxa"/>
            <w:gridSpan w:val="4"/>
            <w:tcBorders>
              <w:top w:val="single" w:color="000000" w:sz="6" w:space="0"/>
              <w:left w:val="single" w:color="000000" w:sz="6" w:space="0"/>
              <w:bottom w:val="double" w:color="000000" w:sz="6" w:space="0"/>
              <w:right w:val="double" w:color="000000" w:sz="6" w:space="0"/>
            </w:tcBorders>
            <w:vAlign w:val="top"/>
          </w:tcPr>
          <w:p>
            <w:pPr>
              <w:spacing w:line="276" w:lineRule="auto"/>
              <w:rPr>
                <w:rFonts w:hint="eastAsia" w:ascii="宋体" w:hAnsi="宋体" w:cs="楷体"/>
              </w:rPr>
            </w:pPr>
            <w:r>
              <w:rPr>
                <w:rFonts w:hint="eastAsia" w:ascii="宋体" w:hAnsi="宋体" w:cs="楷体"/>
              </w:rPr>
              <w:t>优秀持证导游服务</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817" w:type="dxa"/>
            <w:tcBorders>
              <w:top w:val="single" w:color="000000" w:sz="6" w:space="0"/>
              <w:left w:val="double" w:color="000000" w:sz="6" w:space="0"/>
              <w:bottom w:val="double" w:color="000000" w:sz="6" w:space="0"/>
              <w:right w:val="single" w:color="000000" w:sz="6" w:space="0"/>
            </w:tcBorders>
            <w:vAlign w:val="top"/>
          </w:tcPr>
          <w:p>
            <w:pPr>
              <w:spacing w:line="276" w:lineRule="auto"/>
              <w:rPr>
                <w:rFonts w:hint="eastAsia" w:ascii="宋体" w:hAnsi="宋体"/>
              </w:rPr>
            </w:pPr>
            <w:r>
              <w:rPr>
                <w:rFonts w:hint="eastAsia" w:ascii="宋体" w:hAnsi="宋体"/>
              </w:rPr>
              <w:t>门票：</w:t>
            </w:r>
          </w:p>
        </w:tc>
        <w:tc>
          <w:tcPr>
            <w:tcW w:w="9839" w:type="dxa"/>
            <w:gridSpan w:val="4"/>
            <w:tcBorders>
              <w:top w:val="single" w:color="000000" w:sz="6" w:space="0"/>
              <w:left w:val="single" w:color="000000" w:sz="6" w:space="0"/>
              <w:bottom w:val="double" w:color="000000" w:sz="6" w:space="0"/>
              <w:right w:val="double" w:color="000000" w:sz="6" w:space="0"/>
            </w:tcBorders>
            <w:vAlign w:val="top"/>
          </w:tcPr>
          <w:p>
            <w:pPr>
              <w:spacing w:line="276" w:lineRule="auto"/>
              <w:rPr>
                <w:rFonts w:hint="eastAsia" w:ascii="宋体" w:hAnsi="宋体" w:cs="楷体"/>
              </w:rPr>
            </w:pPr>
            <w:r>
              <w:rPr>
                <w:rFonts w:hint="eastAsia" w:ascii="宋体" w:hAnsi="宋体" w:cs="楷体"/>
                <w:lang w:eastAsia="zh-CN"/>
              </w:rPr>
              <w:t>【</w:t>
            </w:r>
            <w:r>
              <w:rPr>
                <w:rFonts w:hint="eastAsia" w:ascii="宋体" w:hAnsi="宋体" w:cs="楷体"/>
              </w:rPr>
              <w:t>含黄果树、天星桥、陡坡塘套票，含黄果树观光车50元</w:t>
            </w:r>
            <w:r>
              <w:rPr>
                <w:rFonts w:hint="eastAsia" w:ascii="宋体" w:hAnsi="宋体" w:cs="楷体"/>
                <w:lang w:eastAsia="zh-CN"/>
              </w:rPr>
              <w:t>】</w:t>
            </w:r>
            <w:r>
              <w:rPr>
                <w:rFonts w:hint="eastAsia" w:ascii="宋体" w:hAnsi="宋体" w:cs="楷体"/>
              </w:rPr>
              <w:t>；</w:t>
            </w:r>
            <w:r>
              <w:rPr>
                <w:rFonts w:hint="eastAsia" w:ascii="宋体" w:hAnsi="宋体" w:cs="楷体"/>
                <w:lang w:eastAsia="zh-CN"/>
              </w:rPr>
              <w:t>【</w:t>
            </w:r>
            <w:r>
              <w:rPr>
                <w:rFonts w:hint="eastAsia" w:ascii="宋体" w:hAnsi="宋体" w:cs="楷体"/>
              </w:rPr>
              <w:t>含西江苗寨门票</w:t>
            </w:r>
            <w:r>
              <w:rPr>
                <w:rFonts w:hint="eastAsia" w:ascii="宋体" w:hAnsi="宋体" w:cs="楷体"/>
                <w:lang w:eastAsia="zh-CN"/>
              </w:rPr>
              <w:t>，含</w:t>
            </w:r>
            <w:r>
              <w:rPr>
                <w:rFonts w:hint="eastAsia" w:ascii="宋体" w:hAnsi="宋体" w:cs="楷体"/>
              </w:rPr>
              <w:t>四次电瓶20元</w:t>
            </w:r>
            <w:r>
              <w:rPr>
                <w:rFonts w:hint="eastAsia" w:ascii="宋体" w:hAnsi="宋体" w:cs="楷体"/>
                <w:lang w:eastAsia="zh-CN"/>
              </w:rPr>
              <w:t>】</w:t>
            </w:r>
            <w:r>
              <w:rPr>
                <w:rFonts w:hint="eastAsia" w:ascii="宋体" w:hAnsi="宋体" w:cs="楷体"/>
              </w:rPr>
              <w:t xml:space="preserve"> </w:t>
            </w:r>
            <w:r>
              <w:rPr>
                <w:rFonts w:hint="eastAsia" w:ascii="宋体" w:hAnsi="宋体" w:cs="楷体"/>
                <w:lang w:eastAsia="zh-CN"/>
              </w:rPr>
              <w:t>；【含小七孔门票，含电瓶车和保险</w:t>
            </w:r>
            <w:r>
              <w:rPr>
                <w:rFonts w:hint="eastAsia" w:ascii="宋体" w:hAnsi="宋体" w:cs="楷体"/>
                <w:lang w:val="en-US" w:eastAsia="zh-CN"/>
              </w:rPr>
              <w:t>45元</w:t>
            </w:r>
            <w:r>
              <w:rPr>
                <w:rFonts w:hint="eastAsia" w:ascii="宋体" w:hAnsi="宋体" w:cs="楷体"/>
                <w:lang w:eastAsia="zh-CN"/>
              </w:rPr>
              <w:t>】，【苗妹博物馆参观票】</w:t>
            </w:r>
          </w:p>
          <w:p>
            <w:pPr>
              <w:numPr>
                <w:ilvl w:val="0"/>
                <w:numId w:val="1"/>
              </w:numPr>
              <w:rPr>
                <w:rFonts w:hint="eastAsia" w:ascii="宋体" w:hAnsi="宋体" w:cs="楷体_GB2312"/>
                <w:color w:val="FF0000"/>
                <w:sz w:val="21"/>
                <w:szCs w:val="21"/>
                <w:lang w:eastAsia="zh-CN"/>
              </w:rPr>
            </w:pPr>
            <w:r>
              <w:rPr>
                <w:rFonts w:hint="eastAsia" w:ascii="宋体" w:hAnsi="宋体" w:cs="楷体_GB2312"/>
                <w:color w:val="FF0000"/>
                <w:sz w:val="21"/>
                <w:szCs w:val="21"/>
                <w:lang w:eastAsia="zh-CN"/>
              </w:rPr>
              <w:t>购票说明：</w:t>
            </w:r>
            <w:r>
              <w:rPr>
                <w:rFonts w:hint="eastAsia" w:ascii="宋体" w:hAnsi="宋体" w:cs="楷体_GB2312"/>
                <w:color w:val="FF0000"/>
                <w:sz w:val="21"/>
                <w:szCs w:val="21"/>
                <w:lang w:val="en-US" w:eastAsia="zh-CN"/>
              </w:rPr>
              <w:t>景区需要凭身份证实名登记方可购票，请配合导游出票身份证，</w:t>
            </w:r>
            <w:r>
              <w:rPr>
                <w:rFonts w:hint="eastAsia" w:ascii="宋体" w:hAnsi="宋体" w:cs="楷体_GB2312"/>
                <w:color w:val="FF0000"/>
                <w:sz w:val="21"/>
                <w:szCs w:val="21"/>
                <w:lang w:eastAsia="zh-CN"/>
              </w:rPr>
              <w:t>本行程为综合打包促销行程产生景点门票优惠无退费，如有不解请慎重参加此行程，一旦签订出游合同将视为已同意此退费解释。</w:t>
            </w:r>
          </w:p>
          <w:p>
            <w:pPr>
              <w:numPr>
                <w:ilvl w:val="0"/>
                <w:numId w:val="1"/>
              </w:numPr>
              <w:rPr>
                <w:rFonts w:hint="eastAsia" w:ascii="宋体" w:hAnsi="宋体" w:cs="楷体_GB2312"/>
                <w:color w:val="FF0000"/>
                <w:sz w:val="21"/>
                <w:szCs w:val="21"/>
                <w:lang w:val="en-US" w:eastAsia="zh-CN"/>
              </w:rPr>
            </w:pPr>
            <w:r>
              <w:rPr>
                <w:rFonts w:hint="eastAsia" w:ascii="宋体" w:hAnsi="宋体" w:cs="楷体_GB2312"/>
                <w:color w:val="FF0000"/>
                <w:sz w:val="21"/>
                <w:szCs w:val="21"/>
                <w:lang w:val="en-US" w:eastAsia="zh-CN"/>
              </w:rPr>
              <w:t>虽为促销行程地接社将严格按照行程所列标准接待，欢迎监督接待质量。</w:t>
            </w:r>
          </w:p>
          <w:p>
            <w:pPr>
              <w:numPr>
                <w:ilvl w:val="0"/>
                <w:numId w:val="1"/>
              </w:numPr>
              <w:rPr>
                <w:rFonts w:hint="eastAsia" w:ascii="宋体" w:hAnsi="宋体"/>
                <w:b/>
                <w:color w:val="FF0000"/>
              </w:rPr>
            </w:pPr>
            <w:r>
              <w:rPr>
                <w:rFonts w:hint="eastAsia" w:ascii="宋体" w:hAnsi="宋体" w:cs="楷体_GB2312"/>
                <w:color w:val="FF0000"/>
                <w:sz w:val="21"/>
                <w:szCs w:val="21"/>
                <w:lang w:eastAsia="zh-CN"/>
              </w:rPr>
              <w:t>本行程为了让游客更好的了解贵州的风土人情，特别安排每一天晚餐不含，建议自行前往当地小吃街品偿小吃，由于贵州景区之间跨度远车程较长，每一天行程到达目的地都比较晚因此游玩会比较疲惫，如有严重病史</w:t>
            </w:r>
            <w:r>
              <w:rPr>
                <w:rFonts w:hint="eastAsia" w:ascii="宋体" w:hAnsi="宋体" w:cs="楷体_GB2312"/>
                <w:color w:val="FF0000"/>
                <w:sz w:val="21"/>
                <w:szCs w:val="21"/>
                <w:lang w:val="en-US" w:eastAsia="zh-CN"/>
              </w:rPr>
              <w:t>或身体素质较差的游客请慎重参加此行程。</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817" w:type="dxa"/>
            <w:tcBorders>
              <w:top w:val="single" w:color="000000" w:sz="6" w:space="0"/>
              <w:left w:val="double" w:color="000000" w:sz="6" w:space="0"/>
              <w:bottom w:val="single" w:color="000000" w:sz="6" w:space="0"/>
              <w:right w:val="single" w:color="000000" w:sz="6" w:space="0"/>
            </w:tcBorders>
            <w:vAlign w:val="top"/>
          </w:tcPr>
          <w:p>
            <w:pPr>
              <w:spacing w:line="276" w:lineRule="auto"/>
              <w:rPr>
                <w:rFonts w:hint="eastAsia" w:ascii="宋体" w:hAnsi="宋体"/>
              </w:rPr>
            </w:pPr>
            <w:r>
              <w:rPr>
                <w:rFonts w:hint="eastAsia" w:ascii="宋体" w:hAnsi="宋体"/>
              </w:rPr>
              <w:t>保险：</w:t>
            </w:r>
          </w:p>
        </w:tc>
        <w:tc>
          <w:tcPr>
            <w:tcW w:w="9839" w:type="dxa"/>
            <w:gridSpan w:val="4"/>
            <w:tcBorders>
              <w:top w:val="single" w:color="000000" w:sz="6" w:space="0"/>
              <w:left w:val="single" w:color="000000" w:sz="6" w:space="0"/>
              <w:bottom w:val="single" w:color="000000" w:sz="6" w:space="0"/>
              <w:right w:val="double" w:color="000000" w:sz="6" w:space="0"/>
            </w:tcBorders>
            <w:vAlign w:val="top"/>
          </w:tcPr>
          <w:p>
            <w:pPr>
              <w:spacing w:line="276" w:lineRule="auto"/>
              <w:jc w:val="left"/>
              <w:rPr>
                <w:rFonts w:hint="eastAsia" w:ascii="宋体" w:hAnsi="宋体"/>
                <w:b/>
                <w:bCs/>
                <w:sz w:val="24"/>
              </w:rPr>
            </w:pPr>
            <w:r>
              <w:rPr>
                <w:rFonts w:hint="eastAsia" w:ascii="宋体" w:hAnsi="宋体" w:cs="楷体"/>
              </w:rPr>
              <w:t>包含旅行社责任险，（建议购买旅游意外险）</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384" w:type="dxa"/>
            <w:gridSpan w:val="3"/>
            <w:tcBorders>
              <w:top w:val="single" w:color="000000" w:sz="6" w:space="0"/>
              <w:left w:val="double" w:color="000000" w:sz="6" w:space="0"/>
              <w:bottom w:val="single" w:color="000000" w:sz="6" w:space="0"/>
              <w:right w:val="single" w:color="000000" w:sz="6" w:space="0"/>
            </w:tcBorders>
            <w:vAlign w:val="top"/>
          </w:tcPr>
          <w:p>
            <w:pPr>
              <w:spacing w:line="360" w:lineRule="auto"/>
              <w:rPr>
                <w:rFonts w:hint="eastAsia" w:ascii="宋体" w:hAnsi="宋体"/>
                <w:sz w:val="18"/>
                <w:szCs w:val="18"/>
              </w:rPr>
            </w:pPr>
            <w:r>
              <w:rPr>
                <w:rFonts w:hint="eastAsia" w:ascii="宋体" w:hAnsi="宋体" w:cs="楷体_GB2312"/>
                <w:b/>
                <w:bCs/>
                <w:color w:val="800000"/>
                <w:sz w:val="18"/>
                <w:szCs w:val="18"/>
              </w:rPr>
              <w:t>【不含项目】</w:t>
            </w:r>
          </w:p>
        </w:tc>
        <w:tc>
          <w:tcPr>
            <w:tcW w:w="9272" w:type="dxa"/>
            <w:gridSpan w:val="2"/>
            <w:tcBorders>
              <w:top w:val="single" w:color="000000" w:sz="6" w:space="0"/>
              <w:left w:val="single" w:color="000000" w:sz="6" w:space="0"/>
              <w:bottom w:val="single" w:color="000000" w:sz="6" w:space="0"/>
              <w:right w:val="double" w:color="000000" w:sz="6" w:space="0"/>
            </w:tcBorders>
            <w:vAlign w:val="top"/>
          </w:tcPr>
          <w:p>
            <w:pPr>
              <w:spacing w:line="360" w:lineRule="auto"/>
              <w:jc w:val="left"/>
              <w:rPr>
                <w:rFonts w:hint="eastAsia" w:ascii="宋体" w:hAnsi="宋体" w:cs="楷体"/>
                <w:sz w:val="18"/>
                <w:szCs w:val="18"/>
                <w:lang w:val="en-US" w:eastAsia="zh-CN"/>
              </w:rPr>
            </w:pPr>
            <w:r>
              <w:rPr>
                <w:rFonts w:hint="eastAsia" w:ascii="宋体" w:hAnsi="宋体" w:cs="楷体"/>
                <w:sz w:val="18"/>
                <w:szCs w:val="18"/>
                <w:lang w:val="en-US" w:eastAsia="zh-CN"/>
              </w:rPr>
              <w:t>1、黄果树大扶梯（单程30元/人，往返50元/人）非必须乘坐</w:t>
            </w:r>
          </w:p>
          <w:p>
            <w:pPr>
              <w:spacing w:line="360" w:lineRule="auto"/>
              <w:jc w:val="left"/>
              <w:rPr>
                <w:rFonts w:hint="eastAsia" w:ascii="宋体" w:hAnsi="宋体" w:cs="楷体"/>
                <w:sz w:val="18"/>
                <w:szCs w:val="18"/>
              </w:rPr>
            </w:pPr>
            <w:r>
              <w:rPr>
                <w:rFonts w:hint="eastAsia" w:ascii="宋体" w:hAnsi="宋体" w:cs="楷体"/>
                <w:sz w:val="18"/>
                <w:szCs w:val="18"/>
                <w:lang w:val="en-US" w:eastAsia="zh-CN"/>
              </w:rPr>
              <w:t>2、</w:t>
            </w:r>
            <w:r>
              <w:rPr>
                <w:rFonts w:hint="eastAsia" w:ascii="宋体" w:hAnsi="宋体" w:cs="楷体"/>
                <w:sz w:val="18"/>
                <w:szCs w:val="18"/>
                <w:lang w:eastAsia="zh-CN"/>
              </w:rPr>
              <w:t>景区内非必须消费景点或不必须自费娱乐项目</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384" w:type="dxa"/>
            <w:gridSpan w:val="3"/>
            <w:tcBorders>
              <w:top w:val="single" w:color="000000" w:sz="6" w:space="0"/>
              <w:left w:val="double" w:color="000000" w:sz="6" w:space="0"/>
              <w:bottom w:val="single" w:color="000000" w:sz="6" w:space="0"/>
              <w:right w:val="single" w:color="000000" w:sz="6" w:space="0"/>
            </w:tcBorders>
            <w:vAlign w:val="top"/>
          </w:tcPr>
          <w:p>
            <w:pPr>
              <w:spacing w:line="360" w:lineRule="auto"/>
              <w:rPr>
                <w:rFonts w:hint="eastAsia" w:ascii="宋体" w:hAnsi="宋体"/>
                <w:sz w:val="18"/>
                <w:szCs w:val="18"/>
              </w:rPr>
            </w:pPr>
            <w:r>
              <w:rPr>
                <w:rFonts w:hint="eastAsia" w:ascii="宋体" w:hAnsi="宋体" w:cs="楷体_GB2312"/>
                <w:b/>
                <w:bCs/>
                <w:color w:val="800000"/>
                <w:sz w:val="18"/>
                <w:szCs w:val="18"/>
              </w:rPr>
              <w:t>【儿童包含】</w:t>
            </w:r>
          </w:p>
        </w:tc>
        <w:tc>
          <w:tcPr>
            <w:tcW w:w="9272" w:type="dxa"/>
            <w:gridSpan w:val="2"/>
            <w:tcBorders>
              <w:top w:val="single" w:color="000000" w:sz="6" w:space="0"/>
              <w:left w:val="single" w:color="000000" w:sz="6" w:space="0"/>
              <w:bottom w:val="single" w:color="000000" w:sz="6" w:space="0"/>
              <w:right w:val="double" w:color="000000" w:sz="6" w:space="0"/>
            </w:tcBorders>
            <w:vAlign w:val="top"/>
          </w:tcPr>
          <w:p>
            <w:pPr>
              <w:spacing w:line="360" w:lineRule="auto"/>
              <w:jc w:val="left"/>
              <w:rPr>
                <w:rFonts w:hint="eastAsia" w:ascii="宋体" w:hAnsi="宋体" w:cs="楷体"/>
                <w:sz w:val="18"/>
                <w:szCs w:val="18"/>
              </w:rPr>
            </w:pPr>
            <w:r>
              <w:rPr>
                <w:rFonts w:hint="eastAsia" w:ascii="宋体" w:hAnsi="宋体" w:cs="楷体"/>
                <w:sz w:val="18"/>
                <w:szCs w:val="18"/>
              </w:rPr>
              <w:t>车位/正餐半餐/导服（</w:t>
            </w:r>
            <w:r>
              <w:rPr>
                <w:rFonts w:hint="eastAsia" w:ascii="宋体" w:hAnsi="宋体" w:cs="楷体"/>
                <w:b/>
                <w:sz w:val="18"/>
                <w:szCs w:val="18"/>
              </w:rPr>
              <w:t>（备注，儿童身高超1.2米以上，正餐全价，差价由家长现场补齐）</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384" w:type="dxa"/>
            <w:gridSpan w:val="3"/>
            <w:tcBorders>
              <w:top w:val="single" w:color="000000" w:sz="6" w:space="0"/>
              <w:left w:val="double" w:color="000000" w:sz="6" w:space="0"/>
              <w:bottom w:val="single" w:color="000000" w:sz="6" w:space="0"/>
              <w:right w:val="single" w:color="000000" w:sz="6" w:space="0"/>
            </w:tcBorders>
            <w:vAlign w:val="top"/>
          </w:tcPr>
          <w:p>
            <w:pPr>
              <w:spacing w:line="360" w:lineRule="auto"/>
              <w:rPr>
                <w:rFonts w:hint="eastAsia" w:ascii="宋体" w:hAnsi="宋体"/>
                <w:sz w:val="18"/>
                <w:szCs w:val="18"/>
              </w:rPr>
            </w:pPr>
            <w:r>
              <w:rPr>
                <w:rFonts w:hint="eastAsia" w:ascii="宋体" w:hAnsi="宋体" w:cs="楷体_GB2312"/>
                <w:b/>
                <w:bCs/>
                <w:color w:val="800000"/>
                <w:sz w:val="18"/>
                <w:szCs w:val="18"/>
              </w:rPr>
              <w:t>【儿童不含】</w:t>
            </w:r>
          </w:p>
        </w:tc>
        <w:tc>
          <w:tcPr>
            <w:tcW w:w="9272" w:type="dxa"/>
            <w:gridSpan w:val="2"/>
            <w:tcBorders>
              <w:top w:val="single" w:color="000000" w:sz="6" w:space="0"/>
              <w:left w:val="single" w:color="000000" w:sz="6" w:space="0"/>
              <w:bottom w:val="single" w:color="000000" w:sz="6" w:space="0"/>
              <w:right w:val="double" w:color="000000" w:sz="6" w:space="0"/>
            </w:tcBorders>
            <w:vAlign w:val="top"/>
          </w:tcPr>
          <w:p>
            <w:pPr>
              <w:spacing w:line="360" w:lineRule="auto"/>
              <w:rPr>
                <w:rFonts w:hint="eastAsia" w:ascii="宋体" w:hAnsi="宋体" w:cs="楷体"/>
                <w:sz w:val="18"/>
                <w:szCs w:val="18"/>
              </w:rPr>
            </w:pPr>
            <w:r>
              <w:rPr>
                <w:rFonts w:hint="eastAsia" w:ascii="宋体" w:hAnsi="宋体" w:cs="楷体"/>
                <w:sz w:val="18"/>
                <w:szCs w:val="18"/>
              </w:rPr>
              <w:t>高铁票/早餐/床位/含门票/观光车/电瓶车/索道/游船费等，如产生自理</w:t>
            </w:r>
            <w:r>
              <w:rPr>
                <w:rFonts w:hint="eastAsia" w:ascii="宋体" w:hAnsi="宋体" w:cs="楷体"/>
                <w:b/>
                <w:sz w:val="18"/>
                <w:szCs w:val="18"/>
              </w:rPr>
              <w:t>（铁路局规定：1.2米以上-1.5米以下儿童乘坐高铁须儿童票，票价为半价）</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384" w:type="dxa"/>
            <w:gridSpan w:val="3"/>
            <w:tcBorders>
              <w:top w:val="single" w:color="000000" w:sz="6" w:space="0"/>
              <w:left w:val="double" w:color="000000" w:sz="6" w:space="0"/>
              <w:bottom w:val="single" w:color="000000" w:sz="6" w:space="0"/>
              <w:right w:val="single" w:color="000000" w:sz="6" w:space="0"/>
            </w:tcBorders>
            <w:vAlign w:val="top"/>
          </w:tcPr>
          <w:p>
            <w:pPr>
              <w:spacing w:line="360" w:lineRule="auto"/>
              <w:rPr>
                <w:rFonts w:hint="eastAsia" w:ascii="宋体" w:hAnsi="宋体"/>
                <w:sz w:val="18"/>
                <w:szCs w:val="18"/>
              </w:rPr>
            </w:pPr>
            <w:r>
              <w:rPr>
                <w:rFonts w:hint="eastAsia" w:ascii="宋体" w:hAnsi="宋体" w:cs="楷体_GB2312"/>
                <w:b/>
                <w:bCs/>
                <w:color w:val="800000"/>
                <w:sz w:val="18"/>
                <w:szCs w:val="18"/>
              </w:rPr>
              <w:t>【购物安排】</w:t>
            </w:r>
          </w:p>
        </w:tc>
        <w:tc>
          <w:tcPr>
            <w:tcW w:w="9272" w:type="dxa"/>
            <w:gridSpan w:val="2"/>
            <w:tcBorders>
              <w:top w:val="single" w:color="000000" w:sz="6" w:space="0"/>
              <w:left w:val="single" w:color="000000" w:sz="6" w:space="0"/>
              <w:bottom w:val="single" w:color="000000" w:sz="6" w:space="0"/>
              <w:right w:val="double" w:color="000000" w:sz="6" w:space="0"/>
            </w:tcBorders>
            <w:vAlign w:val="top"/>
          </w:tcPr>
          <w:p>
            <w:pPr>
              <w:spacing w:line="360" w:lineRule="auto"/>
              <w:jc w:val="left"/>
              <w:rPr>
                <w:rFonts w:hint="eastAsia" w:ascii="宋体" w:hAnsi="宋体" w:cs="楷体"/>
                <w:sz w:val="18"/>
                <w:szCs w:val="18"/>
              </w:rPr>
            </w:pPr>
            <w:r>
              <w:rPr>
                <w:rFonts w:hint="eastAsia" w:ascii="宋体" w:hAnsi="宋体" w:cs="楷体_GB2312"/>
                <w:sz w:val="18"/>
                <w:szCs w:val="18"/>
              </w:rPr>
              <w:t>无</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384" w:type="dxa"/>
            <w:gridSpan w:val="3"/>
            <w:tcBorders>
              <w:top w:val="single" w:color="000000" w:sz="6" w:space="0"/>
              <w:left w:val="double" w:color="000000" w:sz="6" w:space="0"/>
              <w:bottom w:val="single" w:color="000000" w:sz="6" w:space="0"/>
              <w:right w:val="single" w:color="000000" w:sz="6" w:space="0"/>
            </w:tcBorders>
            <w:vAlign w:val="top"/>
          </w:tcPr>
          <w:p>
            <w:pPr>
              <w:spacing w:line="360" w:lineRule="auto"/>
              <w:rPr>
                <w:rFonts w:hint="eastAsia" w:ascii="宋体" w:hAnsi="宋体"/>
                <w:sz w:val="18"/>
                <w:szCs w:val="18"/>
              </w:rPr>
            </w:pPr>
            <w:r>
              <w:rPr>
                <w:rFonts w:hint="eastAsia" w:ascii="宋体" w:hAnsi="宋体" w:cs="楷体"/>
                <w:b/>
                <w:bCs/>
                <w:color w:val="800000"/>
                <w:sz w:val="18"/>
                <w:szCs w:val="18"/>
              </w:rPr>
              <w:t>【赠送服务】</w:t>
            </w:r>
          </w:p>
        </w:tc>
        <w:tc>
          <w:tcPr>
            <w:tcW w:w="9272" w:type="dxa"/>
            <w:gridSpan w:val="2"/>
            <w:tcBorders>
              <w:top w:val="single" w:color="000000" w:sz="6" w:space="0"/>
              <w:left w:val="single" w:color="000000" w:sz="6" w:space="0"/>
              <w:bottom w:val="single" w:color="000000" w:sz="6" w:space="0"/>
              <w:right w:val="double" w:color="000000" w:sz="6" w:space="0"/>
            </w:tcBorders>
            <w:vAlign w:val="top"/>
          </w:tcPr>
          <w:p>
            <w:pPr>
              <w:spacing w:line="360" w:lineRule="auto"/>
              <w:jc w:val="left"/>
              <w:rPr>
                <w:rFonts w:hint="eastAsia" w:ascii="宋体" w:hAnsi="宋体" w:cs="楷体"/>
                <w:sz w:val="18"/>
                <w:szCs w:val="18"/>
              </w:rPr>
            </w:pPr>
            <w:r>
              <w:rPr>
                <w:rFonts w:hint="eastAsia" w:ascii="宋体" w:hAnsi="宋体" w:cs="楷体"/>
                <w:sz w:val="18"/>
                <w:szCs w:val="18"/>
              </w:rPr>
              <w:t>每人每天一瓶矿泉水</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68" w:hRule="atLeast"/>
        </w:trPr>
        <w:tc>
          <w:tcPr>
            <w:tcW w:w="1384" w:type="dxa"/>
            <w:gridSpan w:val="3"/>
            <w:tcBorders>
              <w:top w:val="single" w:color="000000" w:sz="6" w:space="0"/>
              <w:left w:val="double" w:color="000000" w:sz="6" w:space="0"/>
              <w:bottom w:val="single" w:color="000000" w:sz="6" w:space="0"/>
              <w:right w:val="single" w:color="000000" w:sz="6" w:space="0"/>
            </w:tcBorders>
            <w:vAlign w:val="top"/>
          </w:tcPr>
          <w:p>
            <w:pPr>
              <w:spacing w:line="360" w:lineRule="auto"/>
              <w:rPr>
                <w:rFonts w:hint="eastAsia" w:ascii="宋体" w:hAnsi="宋体"/>
                <w:sz w:val="18"/>
                <w:szCs w:val="18"/>
              </w:rPr>
            </w:pPr>
            <w:r>
              <w:rPr>
                <w:rFonts w:hint="eastAsia" w:ascii="宋体" w:hAnsi="宋体" w:cs="楷体"/>
                <w:b/>
                <w:bCs/>
                <w:color w:val="800000"/>
                <w:sz w:val="18"/>
                <w:szCs w:val="18"/>
              </w:rPr>
              <w:t>【酒店备选】</w:t>
            </w:r>
          </w:p>
        </w:tc>
        <w:tc>
          <w:tcPr>
            <w:tcW w:w="9272" w:type="dxa"/>
            <w:gridSpan w:val="2"/>
            <w:tcBorders>
              <w:top w:val="single" w:color="000000" w:sz="6" w:space="0"/>
              <w:left w:val="single" w:color="000000" w:sz="6" w:space="0"/>
              <w:bottom w:val="single" w:color="000000" w:sz="6" w:space="0"/>
              <w:right w:val="double" w:color="000000" w:sz="6" w:space="0"/>
            </w:tcBorders>
            <w:vAlign w:val="top"/>
          </w:tcPr>
          <w:p>
            <w:pPr>
              <w:spacing w:line="360" w:lineRule="auto"/>
              <w:jc w:val="left"/>
              <w:rPr>
                <w:rFonts w:hint="eastAsia" w:ascii="宋体" w:hAnsi="宋体" w:cs="楷体"/>
                <w:sz w:val="18"/>
                <w:szCs w:val="18"/>
              </w:rPr>
            </w:pPr>
            <w:r>
              <w:rPr>
                <w:rFonts w:hint="eastAsia" w:ascii="宋体" w:hAnsi="宋体" w:cs="楷体"/>
                <w:sz w:val="18"/>
                <w:szCs w:val="18"/>
              </w:rPr>
              <w:t>各地客人统一入住指定备选中任一酒店</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384" w:type="dxa"/>
            <w:gridSpan w:val="3"/>
            <w:tcBorders>
              <w:top w:val="single" w:color="000000" w:sz="6" w:space="0"/>
              <w:left w:val="double" w:color="000000" w:sz="6" w:space="0"/>
              <w:bottom w:val="single" w:color="000000" w:sz="6" w:space="0"/>
              <w:right w:val="double" w:color="000000" w:sz="6" w:space="0"/>
            </w:tcBorders>
            <w:shd w:val="clear" w:color="auto" w:fill="auto"/>
            <w:textDirection w:val="lrTb"/>
            <w:vAlign w:val="center"/>
          </w:tcPr>
          <w:p>
            <w:pPr>
              <w:spacing w:line="360" w:lineRule="auto"/>
              <w:jc w:val="center"/>
              <w:rPr>
                <w:rFonts w:hint="eastAsia" w:ascii="宋体" w:hAnsi="宋体" w:cs="楷体"/>
                <w:sz w:val="18"/>
                <w:szCs w:val="18"/>
              </w:rPr>
            </w:pPr>
            <w:r>
              <w:rPr>
                <w:rFonts w:hint="eastAsia" w:ascii="宋体" w:hAnsi="宋体" w:cs="楷体"/>
                <w:sz w:val="18"/>
                <w:szCs w:val="18"/>
                <w:lang w:val="en-US" w:eastAsia="zh-CN"/>
              </w:rPr>
              <w:t>贵阳</w:t>
            </w:r>
          </w:p>
        </w:tc>
        <w:tc>
          <w:tcPr>
            <w:tcW w:w="2604" w:type="dxa"/>
            <w:tcBorders>
              <w:top w:val="single" w:color="000000" w:sz="6" w:space="0"/>
              <w:left w:val="double" w:color="000000" w:sz="6" w:space="0"/>
              <w:bottom w:val="single" w:color="000000" w:sz="6" w:space="0"/>
              <w:right w:val="double" w:color="000000" w:sz="6" w:space="0"/>
            </w:tcBorders>
            <w:shd w:val="clear" w:color="auto" w:fill="auto"/>
            <w:textDirection w:val="lrTb"/>
            <w:vAlign w:val="center"/>
          </w:tcPr>
          <w:p>
            <w:pPr>
              <w:spacing w:line="360" w:lineRule="auto"/>
              <w:jc w:val="center"/>
              <w:rPr>
                <w:rFonts w:hint="eastAsia" w:ascii="宋体" w:hAnsi="宋体" w:cs="楷体"/>
                <w:sz w:val="18"/>
                <w:szCs w:val="18"/>
              </w:rPr>
            </w:pPr>
            <w:r>
              <w:rPr>
                <w:rFonts w:hint="eastAsia" w:ascii="宋体" w:hAnsi="宋体" w:cs="楷体"/>
                <w:sz w:val="18"/>
                <w:szCs w:val="18"/>
                <w:lang w:eastAsia="zh-CN"/>
              </w:rPr>
              <w:t>商务四星</w:t>
            </w:r>
          </w:p>
        </w:tc>
        <w:tc>
          <w:tcPr>
            <w:tcW w:w="6668" w:type="dxa"/>
            <w:tcBorders>
              <w:top w:val="single" w:color="000000" w:sz="6" w:space="0"/>
              <w:left w:val="double" w:color="000000" w:sz="6" w:space="0"/>
              <w:bottom w:val="single" w:color="000000" w:sz="6" w:space="0"/>
              <w:right w:val="double" w:color="000000" w:sz="6" w:space="0"/>
            </w:tcBorders>
            <w:shd w:val="clear" w:color="auto" w:fill="auto"/>
            <w:textDirection w:val="lrTb"/>
            <w:vAlign w:val="center"/>
          </w:tcPr>
          <w:p>
            <w:pPr>
              <w:spacing w:line="360" w:lineRule="auto"/>
              <w:jc w:val="left"/>
              <w:rPr>
                <w:rFonts w:hint="eastAsia" w:ascii="宋体" w:hAnsi="宋体" w:cs="楷体"/>
                <w:sz w:val="18"/>
                <w:szCs w:val="18"/>
              </w:rPr>
            </w:pPr>
            <w:r>
              <w:rPr>
                <w:rFonts w:hint="eastAsia" w:ascii="宋体" w:hAnsi="宋体" w:cs="楷体"/>
                <w:sz w:val="18"/>
                <w:szCs w:val="18"/>
              </w:rPr>
              <w:t>曼克酒店、星程酒店，蓝天美景酒店、麗</w:t>
            </w:r>
            <w:r>
              <w:rPr>
                <w:rFonts w:hint="eastAsia" w:ascii="宋体" w:hAnsi="宋体" w:cs="楷体"/>
                <w:sz w:val="18"/>
                <w:szCs w:val="18"/>
                <w:lang w:eastAsia="zh-CN"/>
              </w:rPr>
              <w:t>坤</w:t>
            </w:r>
            <w:r>
              <w:rPr>
                <w:rFonts w:hint="eastAsia" w:ascii="宋体" w:hAnsi="宋体" w:cs="楷体"/>
                <w:sz w:val="18"/>
                <w:szCs w:val="18"/>
              </w:rPr>
              <w:t>酒店</w:t>
            </w:r>
            <w:r>
              <w:rPr>
                <w:rFonts w:hint="eastAsia" w:ascii="宋体" w:hAnsi="宋体" w:cs="楷体"/>
                <w:sz w:val="18"/>
                <w:szCs w:val="18"/>
                <w:lang w:eastAsia="zh-CN"/>
              </w:rPr>
              <w:t>、丹马克</w:t>
            </w:r>
            <w:r>
              <w:rPr>
                <w:rFonts w:hint="eastAsia" w:ascii="宋体" w:hAnsi="宋体" w:cs="楷体"/>
                <w:sz w:val="18"/>
                <w:szCs w:val="18"/>
              </w:rPr>
              <w:t>酒店</w:t>
            </w:r>
            <w:r>
              <w:rPr>
                <w:rFonts w:hint="eastAsia" w:ascii="宋体" w:hAnsi="宋体" w:cs="楷体"/>
                <w:sz w:val="18"/>
                <w:szCs w:val="18"/>
                <w:lang w:eastAsia="zh-CN"/>
              </w:rPr>
              <w:t>、</w:t>
            </w:r>
            <w:r>
              <w:rPr>
                <w:rFonts w:hint="eastAsia" w:ascii="宋体" w:hAnsi="宋体" w:cs="楷体"/>
                <w:sz w:val="18"/>
                <w:szCs w:val="18"/>
              </w:rPr>
              <w:t>华侨酒店、兮客印象酒店、贝斯特酒店</w:t>
            </w:r>
            <w:r>
              <w:rPr>
                <w:rFonts w:hint="eastAsia" w:ascii="宋体" w:hAnsi="宋体" w:cs="楷体"/>
                <w:sz w:val="18"/>
                <w:szCs w:val="18"/>
                <w:lang w:eastAsia="zh-CN"/>
              </w:rPr>
              <w:t>、民俗风情酒店</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384" w:type="dxa"/>
            <w:gridSpan w:val="3"/>
            <w:tcBorders>
              <w:top w:val="single" w:color="000000" w:sz="6" w:space="0"/>
              <w:left w:val="double" w:color="000000" w:sz="6" w:space="0"/>
              <w:bottom w:val="single" w:color="000000" w:sz="6" w:space="0"/>
              <w:right w:val="double" w:color="000000" w:sz="6" w:space="0"/>
            </w:tcBorders>
            <w:shd w:val="clear" w:color="auto" w:fill="auto"/>
            <w:textDirection w:val="lrTb"/>
            <w:vAlign w:val="center"/>
          </w:tcPr>
          <w:p>
            <w:pPr>
              <w:spacing w:line="360" w:lineRule="auto"/>
              <w:jc w:val="center"/>
              <w:rPr>
                <w:rFonts w:hint="eastAsia" w:ascii="宋体" w:hAnsi="宋体" w:cs="楷体"/>
                <w:sz w:val="18"/>
                <w:szCs w:val="18"/>
              </w:rPr>
            </w:pPr>
            <w:r>
              <w:rPr>
                <w:rFonts w:hint="eastAsia" w:ascii="宋体" w:hAnsi="宋体" w:cs="楷体"/>
                <w:sz w:val="18"/>
                <w:szCs w:val="18"/>
                <w:lang w:val="en-US" w:eastAsia="zh-CN"/>
              </w:rPr>
              <w:t>贵阳</w:t>
            </w:r>
          </w:p>
        </w:tc>
        <w:tc>
          <w:tcPr>
            <w:tcW w:w="2604" w:type="dxa"/>
            <w:tcBorders>
              <w:top w:val="single" w:color="000000" w:sz="6" w:space="0"/>
              <w:left w:val="double" w:color="000000" w:sz="6" w:space="0"/>
              <w:bottom w:val="single" w:color="000000" w:sz="6" w:space="0"/>
              <w:right w:val="double" w:color="000000" w:sz="6" w:space="0"/>
            </w:tcBorders>
            <w:shd w:val="clear" w:color="auto" w:fill="auto"/>
            <w:textDirection w:val="lrTb"/>
            <w:vAlign w:val="center"/>
          </w:tcPr>
          <w:p>
            <w:pPr>
              <w:spacing w:line="360" w:lineRule="auto"/>
              <w:jc w:val="center"/>
              <w:rPr>
                <w:rFonts w:hint="eastAsia" w:ascii="宋体" w:hAnsi="宋体" w:cs="楷体"/>
                <w:sz w:val="18"/>
                <w:szCs w:val="18"/>
              </w:rPr>
            </w:pPr>
            <w:r>
              <w:rPr>
                <w:rFonts w:hint="eastAsia" w:ascii="宋体" w:hAnsi="宋体" w:cs="楷体"/>
                <w:sz w:val="18"/>
                <w:szCs w:val="18"/>
                <w:lang w:eastAsia="zh-CN"/>
              </w:rPr>
              <w:t>升级未挂牌五星</w:t>
            </w:r>
          </w:p>
        </w:tc>
        <w:tc>
          <w:tcPr>
            <w:tcW w:w="6668" w:type="dxa"/>
            <w:tcBorders>
              <w:top w:val="single" w:color="000000" w:sz="6" w:space="0"/>
              <w:left w:val="double" w:color="000000" w:sz="6" w:space="0"/>
              <w:bottom w:val="single" w:color="000000" w:sz="6" w:space="0"/>
              <w:right w:val="double" w:color="000000" w:sz="6" w:space="0"/>
            </w:tcBorders>
            <w:shd w:val="clear" w:color="auto" w:fill="auto"/>
            <w:textDirection w:val="lrTb"/>
            <w:vAlign w:val="center"/>
          </w:tcPr>
          <w:p>
            <w:pPr>
              <w:spacing w:line="360" w:lineRule="auto"/>
              <w:jc w:val="left"/>
              <w:rPr>
                <w:rFonts w:hint="eastAsia" w:ascii="宋体" w:hAnsi="宋体" w:cs="楷体"/>
                <w:sz w:val="18"/>
                <w:szCs w:val="18"/>
              </w:rPr>
            </w:pPr>
            <w:r>
              <w:rPr>
                <w:rFonts w:hint="eastAsia" w:ascii="宋体" w:hAnsi="宋体" w:cs="楷体"/>
                <w:sz w:val="18"/>
                <w:szCs w:val="18"/>
                <w:lang w:eastAsia="zh-CN"/>
              </w:rPr>
              <w:t>世纪颐和大酒店、</w:t>
            </w:r>
            <w:r>
              <w:rPr>
                <w:rFonts w:hint="eastAsia" w:ascii="宋体" w:hAnsi="宋体" w:cs="楷体"/>
                <w:sz w:val="18"/>
                <w:szCs w:val="18"/>
              </w:rPr>
              <w:fldChar w:fldCharType="begin"/>
            </w:r>
            <w:r>
              <w:rPr>
                <w:rFonts w:hint="eastAsia" w:ascii="宋体" w:hAnsi="宋体" w:cs="楷体"/>
                <w:sz w:val="18"/>
                <w:szCs w:val="18"/>
              </w:rPr>
              <w:instrText xml:space="preserve"> HYPERLINK "http://hotels.ctrip.com/hotel/2703357.html?isFull=F&amp;checkIn=2017-03-19&amp;checkOut=2017-03-20" \l "ctm_ref=hod_sr_lst_dl_n_1_19" \o "清镇湖城雅天大酒店" \t "http://hotels.ctrip.com/hotel/_blank" </w:instrText>
            </w:r>
            <w:r>
              <w:rPr>
                <w:rFonts w:hint="eastAsia" w:ascii="宋体" w:hAnsi="宋体" w:cs="楷体"/>
                <w:sz w:val="18"/>
                <w:szCs w:val="18"/>
              </w:rPr>
              <w:fldChar w:fldCharType="separate"/>
            </w:r>
            <w:r>
              <w:rPr>
                <w:rFonts w:hint="eastAsia" w:ascii="宋体" w:hAnsi="宋体" w:cs="楷体"/>
                <w:sz w:val="18"/>
                <w:szCs w:val="18"/>
              </w:rPr>
              <w:t>湖城雅天大酒店</w:t>
            </w:r>
            <w:r>
              <w:rPr>
                <w:rFonts w:hint="eastAsia" w:ascii="宋体" w:hAnsi="宋体" w:cs="楷体"/>
                <w:sz w:val="18"/>
                <w:szCs w:val="18"/>
              </w:rPr>
              <w:fldChar w:fldCharType="end"/>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384" w:type="dxa"/>
            <w:gridSpan w:val="3"/>
            <w:tcBorders>
              <w:top w:val="single" w:color="000000" w:sz="6" w:space="0"/>
              <w:left w:val="double" w:color="000000" w:sz="6" w:space="0"/>
              <w:bottom w:val="single" w:color="000000" w:sz="6" w:space="0"/>
              <w:right w:val="double" w:color="000000" w:sz="6" w:space="0"/>
            </w:tcBorders>
            <w:shd w:val="clear" w:color="auto" w:fill="auto"/>
            <w:textDirection w:val="lrTb"/>
            <w:vAlign w:val="center"/>
          </w:tcPr>
          <w:p>
            <w:pPr>
              <w:spacing w:line="360" w:lineRule="auto"/>
              <w:jc w:val="center"/>
              <w:rPr>
                <w:rFonts w:hint="eastAsia" w:ascii="宋体" w:hAnsi="宋体" w:cs="楷体"/>
                <w:sz w:val="18"/>
                <w:szCs w:val="18"/>
              </w:rPr>
            </w:pPr>
            <w:r>
              <w:rPr>
                <w:rFonts w:hint="eastAsia" w:ascii="宋体" w:hAnsi="宋体" w:cs="楷体"/>
                <w:sz w:val="18"/>
                <w:szCs w:val="18"/>
                <w:lang w:eastAsia="zh-CN"/>
              </w:rPr>
              <w:t>西江</w:t>
            </w:r>
          </w:p>
        </w:tc>
        <w:tc>
          <w:tcPr>
            <w:tcW w:w="2604" w:type="dxa"/>
            <w:tcBorders>
              <w:top w:val="single" w:color="000000" w:sz="6" w:space="0"/>
              <w:left w:val="double" w:color="000000" w:sz="6" w:space="0"/>
              <w:bottom w:val="single" w:color="000000" w:sz="6" w:space="0"/>
              <w:right w:val="double" w:color="000000" w:sz="6" w:space="0"/>
            </w:tcBorders>
            <w:shd w:val="clear" w:color="auto" w:fill="auto"/>
            <w:textDirection w:val="lrTb"/>
            <w:vAlign w:val="center"/>
          </w:tcPr>
          <w:p>
            <w:pPr>
              <w:spacing w:line="360" w:lineRule="auto"/>
              <w:jc w:val="center"/>
              <w:rPr>
                <w:rFonts w:hint="eastAsia" w:ascii="宋体" w:hAnsi="宋体" w:cs="楷体"/>
                <w:sz w:val="18"/>
                <w:szCs w:val="18"/>
              </w:rPr>
            </w:pPr>
            <w:r>
              <w:rPr>
                <w:rFonts w:hint="eastAsia" w:ascii="宋体" w:hAnsi="宋体" w:cs="楷体"/>
                <w:sz w:val="18"/>
                <w:szCs w:val="18"/>
                <w:lang w:eastAsia="zh-CN"/>
              </w:rPr>
              <w:t>精品</w:t>
            </w:r>
            <w:r>
              <w:rPr>
                <w:rFonts w:hint="eastAsia" w:ascii="宋体" w:hAnsi="宋体" w:cs="楷体"/>
                <w:sz w:val="18"/>
                <w:szCs w:val="18"/>
                <w:lang w:val="en-US" w:eastAsia="zh-CN"/>
              </w:rPr>
              <w:t>客栈</w:t>
            </w:r>
          </w:p>
        </w:tc>
        <w:tc>
          <w:tcPr>
            <w:tcW w:w="6668" w:type="dxa"/>
            <w:tcBorders>
              <w:top w:val="single" w:color="000000" w:sz="6" w:space="0"/>
              <w:left w:val="double" w:color="000000" w:sz="6" w:space="0"/>
              <w:bottom w:val="single" w:color="000000" w:sz="6" w:space="0"/>
              <w:right w:val="double" w:color="000000" w:sz="6" w:space="0"/>
            </w:tcBorders>
            <w:shd w:val="clear" w:color="auto" w:fill="auto"/>
            <w:textDirection w:val="lrTb"/>
            <w:vAlign w:val="center"/>
          </w:tcPr>
          <w:p>
            <w:pPr>
              <w:spacing w:line="360" w:lineRule="auto"/>
              <w:jc w:val="left"/>
              <w:rPr>
                <w:rFonts w:hint="eastAsia" w:ascii="宋体" w:hAnsi="宋体" w:cs="楷体"/>
                <w:sz w:val="18"/>
                <w:szCs w:val="18"/>
              </w:rPr>
            </w:pPr>
            <w:r>
              <w:rPr>
                <w:rFonts w:hint="eastAsia" w:ascii="宋体" w:hAnsi="宋体" w:cs="楷体"/>
                <w:sz w:val="18"/>
                <w:szCs w:val="18"/>
              </w:rPr>
              <w:t>福泰轩客栈、多彩西江，三友客栈、同福楼客栈</w:t>
            </w:r>
            <w:r>
              <w:rPr>
                <w:rFonts w:hint="eastAsia" w:ascii="宋体" w:hAnsi="宋体" w:cs="楷体"/>
                <w:sz w:val="18"/>
                <w:szCs w:val="18"/>
                <w:lang w:eastAsia="zh-CN"/>
              </w:rPr>
              <w:t>、</w:t>
            </w:r>
            <w:r>
              <w:rPr>
                <w:rFonts w:hint="eastAsia" w:ascii="宋体" w:hAnsi="宋体" w:cs="楷体"/>
                <w:sz w:val="18"/>
                <w:szCs w:val="18"/>
              </w:rPr>
              <w:t>木兰客栈、名都客栈</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384" w:type="dxa"/>
            <w:gridSpan w:val="3"/>
            <w:tcBorders>
              <w:top w:val="single" w:color="000000" w:sz="6" w:space="0"/>
              <w:left w:val="double" w:color="000000" w:sz="6" w:space="0"/>
              <w:bottom w:val="single" w:color="000000" w:sz="6" w:space="0"/>
              <w:right w:val="double" w:color="000000" w:sz="6" w:space="0"/>
            </w:tcBorders>
            <w:shd w:val="clear" w:color="auto" w:fill="auto"/>
            <w:textDirection w:val="lrTb"/>
            <w:vAlign w:val="center"/>
          </w:tcPr>
          <w:p>
            <w:pPr>
              <w:spacing w:line="360" w:lineRule="auto"/>
              <w:jc w:val="center"/>
              <w:rPr>
                <w:rFonts w:hint="eastAsia" w:ascii="宋体" w:hAnsi="宋体" w:cs="楷体"/>
                <w:sz w:val="18"/>
                <w:szCs w:val="18"/>
              </w:rPr>
            </w:pPr>
            <w:r>
              <w:rPr>
                <w:rFonts w:hint="eastAsia" w:ascii="宋体" w:hAnsi="宋体" w:cs="楷体"/>
                <w:sz w:val="18"/>
                <w:szCs w:val="18"/>
                <w:lang w:eastAsia="zh-CN"/>
              </w:rPr>
              <w:t>凯里</w:t>
            </w:r>
          </w:p>
        </w:tc>
        <w:tc>
          <w:tcPr>
            <w:tcW w:w="2604" w:type="dxa"/>
            <w:tcBorders>
              <w:top w:val="single" w:color="000000" w:sz="6" w:space="0"/>
              <w:left w:val="double" w:color="000000" w:sz="6" w:space="0"/>
              <w:bottom w:val="single" w:color="000000" w:sz="6" w:space="0"/>
              <w:right w:val="double" w:color="000000" w:sz="6" w:space="0"/>
            </w:tcBorders>
            <w:shd w:val="clear" w:color="auto" w:fill="auto"/>
            <w:textDirection w:val="lrTb"/>
            <w:vAlign w:val="center"/>
          </w:tcPr>
          <w:p>
            <w:pPr>
              <w:spacing w:line="360" w:lineRule="auto"/>
              <w:jc w:val="center"/>
              <w:rPr>
                <w:rFonts w:hint="eastAsia" w:ascii="宋体" w:hAnsi="宋体" w:cs="楷体"/>
                <w:sz w:val="18"/>
                <w:szCs w:val="18"/>
              </w:rPr>
            </w:pPr>
            <w:r>
              <w:rPr>
                <w:rFonts w:hint="eastAsia" w:ascii="宋体" w:hAnsi="宋体" w:cs="楷体"/>
                <w:sz w:val="18"/>
                <w:szCs w:val="18"/>
                <w:lang w:eastAsia="zh-CN"/>
              </w:rPr>
              <w:t>商务四星</w:t>
            </w:r>
          </w:p>
        </w:tc>
        <w:tc>
          <w:tcPr>
            <w:tcW w:w="6668" w:type="dxa"/>
            <w:tcBorders>
              <w:top w:val="single" w:color="000000" w:sz="6" w:space="0"/>
              <w:left w:val="double" w:color="000000" w:sz="6" w:space="0"/>
              <w:bottom w:val="single" w:color="000000" w:sz="6" w:space="0"/>
              <w:right w:val="double" w:color="000000" w:sz="6" w:space="0"/>
            </w:tcBorders>
            <w:shd w:val="clear" w:color="auto" w:fill="auto"/>
            <w:textDirection w:val="lrTb"/>
            <w:vAlign w:val="center"/>
          </w:tcPr>
          <w:p>
            <w:pPr>
              <w:spacing w:line="360" w:lineRule="auto"/>
              <w:jc w:val="left"/>
              <w:rPr>
                <w:rFonts w:hint="eastAsia" w:ascii="宋体" w:hAnsi="宋体" w:cs="楷体"/>
                <w:sz w:val="18"/>
                <w:szCs w:val="18"/>
              </w:rPr>
            </w:pPr>
            <w:r>
              <w:rPr>
                <w:rFonts w:hint="eastAsia" w:ascii="宋体" w:hAnsi="宋体" w:cs="楷体"/>
                <w:sz w:val="18"/>
                <w:szCs w:val="18"/>
              </w:rPr>
              <w:t>金瑞豪酒店、凯里金凯美悦酒店</w:t>
            </w:r>
            <w:r>
              <w:rPr>
                <w:rFonts w:hint="eastAsia" w:ascii="宋体" w:hAnsi="宋体" w:cs="楷体"/>
                <w:sz w:val="18"/>
                <w:szCs w:val="18"/>
                <w:lang w:eastAsia="zh-CN"/>
              </w:rPr>
              <w:t>、</w:t>
            </w:r>
            <w:r>
              <w:rPr>
                <w:rFonts w:hint="eastAsia" w:ascii="宋体" w:hAnsi="宋体" w:cs="楷体"/>
                <w:sz w:val="18"/>
                <w:szCs w:val="18"/>
              </w:rPr>
              <w:t>凯里金冠酒店、金泰元酒店、世纪城酒店</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0656" w:type="dxa"/>
            <w:gridSpan w:val="5"/>
            <w:tcBorders>
              <w:top w:val="single" w:color="000000" w:sz="6" w:space="0"/>
              <w:left w:val="double" w:color="000000" w:sz="6" w:space="0"/>
              <w:bottom w:val="single" w:color="000000" w:sz="6" w:space="0"/>
              <w:right w:val="double" w:color="000000" w:sz="6" w:space="0"/>
            </w:tcBorders>
            <w:vAlign w:val="top"/>
          </w:tcPr>
          <w:p>
            <w:pPr>
              <w:tabs>
                <w:tab w:val="left" w:pos="1237"/>
              </w:tabs>
              <w:spacing w:line="360" w:lineRule="auto"/>
              <w:rPr>
                <w:rFonts w:hint="eastAsia" w:ascii="宋体" w:hAnsi="宋体" w:cs="楷体"/>
                <w:b/>
                <w:color w:val="800000"/>
                <w:sz w:val="18"/>
                <w:szCs w:val="18"/>
              </w:rPr>
            </w:pPr>
            <w:r>
              <w:rPr>
                <w:rFonts w:hint="eastAsia" w:ascii="宋体" w:hAnsi="宋体" w:cs="楷体"/>
                <w:b/>
                <w:color w:val="800000"/>
                <w:sz w:val="18"/>
                <w:szCs w:val="18"/>
              </w:rPr>
              <w:t>【参团须知】：请游客务必须详细阅读，一旦签订合同即默认游客已确认以下所有项</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0656" w:type="dxa"/>
            <w:gridSpan w:val="5"/>
            <w:tcBorders>
              <w:top w:val="single" w:color="000000" w:sz="6" w:space="0"/>
              <w:left w:val="double" w:color="000000" w:sz="6" w:space="0"/>
              <w:bottom w:val="single" w:color="000000" w:sz="6" w:space="0"/>
              <w:right w:val="double" w:color="000000" w:sz="6" w:space="0"/>
            </w:tcBorders>
            <w:vAlign w:val="top"/>
          </w:tcPr>
          <w:p>
            <w:pPr>
              <w:rPr>
                <w:rFonts w:hint="eastAsia" w:ascii="楷体" w:hAnsi="楷体" w:eastAsia="楷体" w:cs="楷体"/>
                <w:color w:val="FF0000"/>
              </w:rPr>
            </w:pPr>
            <w:r>
              <w:rPr>
                <w:rFonts w:hint="eastAsia" w:ascii="楷体" w:hAnsi="楷体" w:eastAsia="楷体" w:cs="楷体"/>
                <w:b/>
                <w:bCs/>
                <w:sz w:val="32"/>
                <w:szCs w:val="40"/>
              </w:rPr>
              <w:t>预订须知</w:t>
            </w:r>
            <w:r>
              <w:rPr>
                <w:rFonts w:hint="eastAsia" w:ascii="楷体" w:hAnsi="楷体" w:eastAsia="楷体" w:cs="楷体"/>
                <w:color w:val="FF0000"/>
                <w:sz w:val="20"/>
                <w:szCs w:val="22"/>
              </w:rPr>
              <w:t>在预订前我们建议您认真阅读下方的须知事项</w:t>
            </w:r>
          </w:p>
          <w:p>
            <w:pPr>
              <w:rPr>
                <w:rFonts w:hint="eastAsia" w:ascii="楷体" w:hAnsi="楷体" w:eastAsia="楷体" w:cs="楷体"/>
                <w:color w:val="FF0000"/>
                <w:sz w:val="20"/>
                <w:szCs w:val="22"/>
                <w:lang w:eastAsia="zh-CN"/>
              </w:rPr>
            </w:pPr>
            <w:r>
              <w:rPr>
                <w:rFonts w:hint="eastAsia" w:ascii="楷体" w:hAnsi="楷体" w:eastAsia="楷体" w:cs="楷体"/>
                <w:b/>
                <w:bCs/>
              </w:rPr>
              <w:t>出行须知</w:t>
            </w:r>
            <w:r>
              <w:rPr>
                <w:rFonts w:hint="eastAsia" w:ascii="宋体" w:hAnsi="宋体" w:cs="楷体"/>
                <w:color w:val="800000"/>
                <w:sz w:val="18"/>
                <w:szCs w:val="18"/>
                <w:lang w:eastAsia="zh-CN"/>
              </w:rPr>
              <w:t>： </w:t>
            </w:r>
            <w:r>
              <w:rPr>
                <w:rFonts w:hint="eastAsia" w:ascii="宋体" w:hAnsi="宋体" w:cs="楷体"/>
                <w:color w:val="800000"/>
                <w:sz w:val="18"/>
                <w:szCs w:val="18"/>
                <w:lang w:eastAsia="zh-CN"/>
              </w:rPr>
              <w:br w:type="textWrapping"/>
            </w:r>
            <w:r>
              <w:rPr>
                <w:rFonts w:hint="eastAsia" w:ascii="宋体" w:hAnsi="宋体" w:cs="楷体"/>
                <w:color w:val="800000"/>
                <w:sz w:val="18"/>
                <w:szCs w:val="18"/>
                <w:lang w:eastAsia="zh-CN"/>
              </w:rPr>
              <w:t>1</w:t>
            </w:r>
            <w:r>
              <w:rPr>
                <w:rFonts w:hint="eastAsia" w:ascii="楷体" w:hAnsi="楷体" w:eastAsia="楷体" w:cs="楷体"/>
                <w:color w:val="FF0000"/>
                <w:sz w:val="20"/>
                <w:szCs w:val="22"/>
                <w:lang w:eastAsia="zh-CN"/>
              </w:rPr>
              <w:t>、团费不含（行程中列明或行程外）一切私人消费、自费项目（请了解自由活动期间旅游攻略的项目价格和时间）、人身意外保险。 </w:t>
            </w:r>
            <w:r>
              <w:rPr>
                <w:rFonts w:hint="eastAsia" w:ascii="楷体" w:hAnsi="楷体" w:eastAsia="楷体" w:cs="楷体"/>
                <w:color w:val="FF0000"/>
                <w:sz w:val="20"/>
                <w:szCs w:val="22"/>
                <w:lang w:eastAsia="zh-CN"/>
              </w:rPr>
              <w:br w:type="textWrapping"/>
            </w:r>
            <w:r>
              <w:rPr>
                <w:rFonts w:hint="eastAsia" w:ascii="楷体" w:hAnsi="楷体" w:eastAsia="楷体" w:cs="楷体"/>
                <w:color w:val="FF0000"/>
                <w:sz w:val="20"/>
                <w:szCs w:val="22"/>
                <w:lang w:eastAsia="zh-CN"/>
              </w:rPr>
              <w:t>2、经双方友好协商，本着自愿平等的条件，应游客要求在游览行程过程中，为丰富游客的娱乐活动，旅行社可提供当地有特色的活动或景点供游客自行选择，从而丰富行程内容。 </w:t>
            </w:r>
            <w:r>
              <w:rPr>
                <w:rFonts w:hint="eastAsia" w:ascii="楷体" w:hAnsi="楷体" w:eastAsia="楷体" w:cs="楷体"/>
                <w:color w:val="FF0000"/>
                <w:sz w:val="20"/>
                <w:szCs w:val="22"/>
                <w:lang w:eastAsia="zh-CN"/>
              </w:rPr>
              <w:br w:type="textWrapping"/>
            </w:r>
            <w:r>
              <w:rPr>
                <w:rFonts w:hint="eastAsia" w:ascii="楷体" w:hAnsi="楷体" w:eastAsia="楷体" w:cs="楷体"/>
                <w:color w:val="FF0000"/>
                <w:sz w:val="20"/>
                <w:szCs w:val="22"/>
                <w:lang w:eastAsia="zh-CN"/>
              </w:rPr>
              <w:t>3、景区内出现购物场所及二次消费，为景区自行经营模式，与旅行社无关。 </w:t>
            </w:r>
            <w:r>
              <w:rPr>
                <w:rFonts w:hint="eastAsia" w:ascii="楷体" w:hAnsi="楷体" w:eastAsia="楷体" w:cs="楷体"/>
                <w:color w:val="FF0000"/>
                <w:sz w:val="20"/>
                <w:szCs w:val="22"/>
                <w:lang w:eastAsia="zh-CN"/>
              </w:rPr>
              <w:br w:type="textWrapping"/>
            </w:r>
            <w:r>
              <w:rPr>
                <w:rFonts w:hint="eastAsia" w:ascii="楷体" w:hAnsi="楷体" w:eastAsia="楷体" w:cs="楷体"/>
                <w:color w:val="FF0000"/>
                <w:sz w:val="20"/>
                <w:szCs w:val="22"/>
                <w:lang w:eastAsia="zh-CN"/>
              </w:rPr>
              <w:t>4、在旅行前遇到不可抗力或者意外事件时，经双方协商可以取消行程或者延期出行。取消行程的，由旅行社向游客退还旅游费用（但应扣除已发生、支付且不可退还的费用）：已发生费用包括往返交通费（机票、火车票等、包含机票定金费用）、当地已付定金的酒店住宿费用、车费等。已发生的旅游费用，由游客承担。 </w:t>
            </w:r>
            <w:r>
              <w:rPr>
                <w:rFonts w:hint="eastAsia" w:ascii="楷体" w:hAnsi="楷体" w:eastAsia="楷体" w:cs="楷体"/>
                <w:color w:val="FF0000"/>
                <w:sz w:val="20"/>
                <w:szCs w:val="22"/>
                <w:lang w:eastAsia="zh-CN"/>
              </w:rPr>
              <w:br w:type="textWrapping"/>
            </w:r>
            <w:r>
              <w:rPr>
                <w:rFonts w:hint="eastAsia" w:ascii="楷体" w:hAnsi="楷体" w:eastAsia="楷体" w:cs="楷体"/>
                <w:color w:val="FF0000"/>
                <w:sz w:val="20"/>
                <w:szCs w:val="22"/>
                <w:lang w:eastAsia="zh-CN"/>
              </w:rPr>
              <w:t>第二条：若在旅游途中遇到不可抗力或游客自身意外事件导致无法履行或者继续履行合同的，经双方协商一致，可解除主合同。旅行社可根据当时的情况做全权处理，如发生费用增减变化，按未发生费用退还游客（但应扣除已发生、支付且不可退还的费用），由此增加的超支费用（包括发生不可抗力条件下游客产生的滞留费用、额外交通费用等），为游客自行承担。 </w:t>
            </w:r>
            <w:r>
              <w:rPr>
                <w:rFonts w:hint="eastAsia" w:ascii="楷体" w:hAnsi="楷体" w:eastAsia="楷体" w:cs="楷体"/>
                <w:color w:val="FF0000"/>
                <w:sz w:val="20"/>
                <w:szCs w:val="22"/>
                <w:lang w:eastAsia="zh-CN"/>
              </w:rPr>
              <w:br w:type="textWrapping"/>
            </w:r>
            <w:r>
              <w:rPr>
                <w:rFonts w:hint="eastAsia" w:ascii="楷体" w:hAnsi="楷体" w:eastAsia="楷体" w:cs="楷体"/>
                <w:color w:val="FF0000"/>
                <w:sz w:val="20"/>
                <w:szCs w:val="22"/>
                <w:lang w:eastAsia="zh-CN"/>
              </w:rPr>
              <w:t>第三条：旅行社有权根据实际情况对行程先后顺序做出合理调整，但不影响原定标准及游览景点；如遇旅行社不可控制因素（如塌方、地震、洪水、泥石流、恶劣天气、塞车、航班延误、景区临时关闭不接待等）造成行程延误或不能完成景点游览，旅行社不承担违约责任。 </w:t>
            </w:r>
            <w:r>
              <w:rPr>
                <w:rFonts w:hint="eastAsia" w:ascii="楷体" w:hAnsi="楷体" w:eastAsia="楷体" w:cs="楷体"/>
                <w:color w:val="FF0000"/>
                <w:sz w:val="20"/>
                <w:szCs w:val="22"/>
                <w:lang w:eastAsia="zh-CN"/>
              </w:rPr>
              <w:br w:type="textWrapping"/>
            </w:r>
            <w:r>
              <w:rPr>
                <w:rFonts w:hint="eastAsia" w:ascii="楷体" w:hAnsi="楷体" w:eastAsia="楷体" w:cs="楷体"/>
                <w:color w:val="FF0000"/>
                <w:sz w:val="20"/>
                <w:szCs w:val="22"/>
                <w:lang w:eastAsia="zh-CN"/>
              </w:rPr>
              <w:t>第四条：游客按照独立成团签订旅游合同时，如因游客原因导致人数变化，则游客需承担旅行社已经为其准备旅游所支出的全部费用（包括因游客人数减少而导致旅行社增加的各项费用）。因游客人数减少导致不能达成最初签订主合同的成团人数时，经双方一致同意，以现有人数出团并且增加的所有费用，均由游客承担。双方可重新签订补充协议。 </w:t>
            </w:r>
            <w:r>
              <w:rPr>
                <w:rFonts w:hint="eastAsia" w:ascii="楷体" w:hAnsi="楷体" w:eastAsia="楷体" w:cs="楷体"/>
                <w:color w:val="FF0000"/>
                <w:sz w:val="20"/>
                <w:szCs w:val="22"/>
                <w:lang w:eastAsia="zh-CN"/>
              </w:rPr>
              <w:br w:type="textWrapping"/>
            </w:r>
            <w:r>
              <w:rPr>
                <w:rFonts w:hint="eastAsia" w:ascii="楷体" w:hAnsi="楷体" w:eastAsia="楷体" w:cs="楷体"/>
                <w:color w:val="FF0000"/>
                <w:sz w:val="20"/>
                <w:szCs w:val="22"/>
                <w:lang w:eastAsia="zh-CN"/>
              </w:rPr>
              <w:t>第五条：游客如有下列情形之一的，旅行社可以单方面终止履行旅游合同： </w:t>
            </w:r>
            <w:r>
              <w:rPr>
                <w:rFonts w:hint="eastAsia" w:ascii="楷体" w:hAnsi="楷体" w:eastAsia="楷体" w:cs="楷体"/>
                <w:color w:val="FF0000"/>
                <w:sz w:val="20"/>
                <w:szCs w:val="22"/>
                <w:lang w:eastAsia="zh-CN"/>
              </w:rPr>
              <w:br w:type="textWrapping"/>
            </w:r>
            <w:r>
              <w:rPr>
                <w:rFonts w:hint="eastAsia" w:ascii="楷体" w:hAnsi="楷体" w:eastAsia="楷体" w:cs="楷体"/>
                <w:color w:val="FF0000"/>
                <w:sz w:val="20"/>
                <w:szCs w:val="22"/>
                <w:lang w:eastAsia="zh-CN"/>
              </w:rPr>
              <w:t xml:space="preserve">1、在旅游过程中不得擅自离团或者脱团，如不听导游及领队劝解，仍旧擅自离团或者脱团。 </w:t>
            </w:r>
          </w:p>
          <w:p>
            <w:pPr>
              <w:rPr>
                <w:rFonts w:hint="eastAsia" w:ascii="楷体" w:hAnsi="楷体" w:eastAsia="楷体" w:cs="楷体"/>
                <w:color w:val="FF0000"/>
                <w:sz w:val="20"/>
                <w:szCs w:val="22"/>
                <w:lang w:eastAsia="zh-CN"/>
              </w:rPr>
            </w:pPr>
            <w:r>
              <w:rPr>
                <w:rFonts w:hint="eastAsia" w:ascii="楷体" w:hAnsi="楷体" w:eastAsia="楷体" w:cs="楷体"/>
                <w:color w:val="FF0000"/>
                <w:sz w:val="20"/>
                <w:szCs w:val="22"/>
                <w:lang w:eastAsia="zh-CN"/>
              </w:rPr>
              <w:t>2、患有各类传染病等疾病，可能危害其他旅游者健康和安全的。 </w:t>
            </w:r>
            <w:r>
              <w:rPr>
                <w:rFonts w:hint="eastAsia" w:ascii="楷体" w:hAnsi="楷体" w:eastAsia="楷体" w:cs="楷体"/>
                <w:color w:val="FF0000"/>
                <w:sz w:val="20"/>
                <w:szCs w:val="22"/>
                <w:lang w:eastAsia="zh-CN"/>
              </w:rPr>
              <w:br w:type="textWrapping"/>
            </w:r>
            <w:r>
              <w:rPr>
                <w:rFonts w:hint="eastAsia" w:ascii="楷体" w:hAnsi="楷体" w:eastAsia="楷体" w:cs="楷体"/>
                <w:color w:val="FF0000"/>
                <w:sz w:val="20"/>
                <w:szCs w:val="22"/>
                <w:lang w:eastAsia="zh-CN"/>
              </w:rPr>
              <w:t>3、携带危害公共安全物品且不同意交由有关部门处理的 。</w:t>
            </w:r>
            <w:r>
              <w:rPr>
                <w:rFonts w:hint="eastAsia" w:ascii="楷体" w:hAnsi="楷体" w:eastAsia="楷体" w:cs="楷体"/>
                <w:color w:val="FF0000"/>
                <w:sz w:val="20"/>
                <w:szCs w:val="22"/>
                <w:lang w:eastAsia="zh-CN"/>
              </w:rPr>
              <w:br w:type="textWrapping"/>
            </w:r>
            <w:r>
              <w:rPr>
                <w:rFonts w:hint="eastAsia" w:ascii="楷体" w:hAnsi="楷体" w:eastAsia="楷体" w:cs="楷体"/>
                <w:color w:val="FF0000"/>
                <w:sz w:val="20"/>
                <w:szCs w:val="22"/>
                <w:lang w:eastAsia="zh-CN"/>
              </w:rPr>
              <w:t>4、从事违法犯罪或者违反社会公德活动的 。</w:t>
            </w:r>
            <w:r>
              <w:rPr>
                <w:rFonts w:hint="eastAsia" w:ascii="楷体" w:hAnsi="楷体" w:eastAsia="楷体" w:cs="楷体"/>
                <w:color w:val="FF0000"/>
                <w:sz w:val="20"/>
                <w:szCs w:val="22"/>
                <w:lang w:eastAsia="zh-CN"/>
              </w:rPr>
              <w:br w:type="textWrapping"/>
            </w:r>
            <w:r>
              <w:rPr>
                <w:rFonts w:hint="eastAsia" w:ascii="楷体" w:hAnsi="楷体" w:eastAsia="楷体" w:cs="楷体"/>
                <w:color w:val="FF0000"/>
                <w:sz w:val="20"/>
                <w:szCs w:val="22"/>
                <w:lang w:eastAsia="zh-CN"/>
              </w:rPr>
              <w:t>5、在旅游纠纷中，游客不能正确处理，行为严重影响其他旅游者正常游览和正当权益的，且不听劝阻、不能控制的，经团内其他客人签字，旅行社可单方面终止履行旅游合同。 </w:t>
            </w:r>
            <w:r>
              <w:rPr>
                <w:rFonts w:hint="eastAsia" w:ascii="楷体" w:hAnsi="楷体" w:eastAsia="楷体" w:cs="楷体"/>
                <w:color w:val="FF0000"/>
                <w:sz w:val="20"/>
                <w:szCs w:val="22"/>
                <w:lang w:eastAsia="zh-CN"/>
              </w:rPr>
              <w:br w:type="textWrapping"/>
            </w:r>
            <w:r>
              <w:rPr>
                <w:rFonts w:hint="eastAsia" w:ascii="楷体" w:hAnsi="楷体" w:eastAsia="楷体" w:cs="楷体"/>
                <w:color w:val="FF0000"/>
                <w:sz w:val="20"/>
                <w:szCs w:val="22"/>
                <w:lang w:eastAsia="zh-CN"/>
              </w:rPr>
              <w:t>6、因游客自身原因，造成旅行社人身及财产损失的，游客应依法承担赔偿责任。 </w:t>
            </w:r>
            <w:r>
              <w:rPr>
                <w:rFonts w:hint="eastAsia" w:ascii="楷体" w:hAnsi="楷体" w:eastAsia="楷体" w:cs="楷体"/>
                <w:color w:val="FF0000"/>
                <w:sz w:val="20"/>
                <w:szCs w:val="22"/>
                <w:lang w:eastAsia="zh-CN"/>
              </w:rPr>
              <w:br w:type="textWrapping"/>
            </w:r>
            <w:r>
              <w:rPr>
                <w:rFonts w:hint="eastAsia" w:ascii="楷体" w:hAnsi="楷体" w:eastAsia="楷体" w:cs="楷体"/>
                <w:color w:val="FF0000"/>
                <w:sz w:val="20"/>
                <w:szCs w:val="22"/>
                <w:lang w:eastAsia="zh-CN"/>
              </w:rPr>
              <w:t>第六条：持有效证件按照当地景区规定可享有优惠、免票政策、旅行社必须按照行程退票规受退费。 </w:t>
            </w:r>
            <w:r>
              <w:rPr>
                <w:rFonts w:hint="eastAsia" w:ascii="楷体" w:hAnsi="楷体" w:eastAsia="楷体" w:cs="楷体"/>
                <w:color w:val="FF0000"/>
                <w:sz w:val="20"/>
                <w:szCs w:val="22"/>
                <w:lang w:eastAsia="zh-CN"/>
              </w:rPr>
              <w:br w:type="textWrapping"/>
            </w:r>
            <w:r>
              <w:rPr>
                <w:rFonts w:hint="eastAsia" w:ascii="楷体" w:hAnsi="楷体" w:eastAsia="楷体" w:cs="楷体"/>
                <w:color w:val="FF0000"/>
                <w:sz w:val="20"/>
                <w:szCs w:val="22"/>
                <w:lang w:eastAsia="zh-CN"/>
              </w:rPr>
              <w:t>第七条：游客必须填写“游客意见书”，投诉回团后7天内有效，处理结果以在当地填写的“游客意见书”为准，逾期不予受理。如果客人在意见单上填写“差”一栏后，并在意见单上填写投诉理由；可视为投诉范畴，恕不受理客人因虚填或不填意见书而产生的后续争议，由此而造成的一切损失由客人自负。（特别说明客人在当地意见单签的没有投诉，回去之后就投诉说在导游面前不敢不签，碍着面子别人签了自己不签不好），处理投诉我社严格按照客人签的意见单为准！ </w:t>
            </w:r>
            <w:r>
              <w:rPr>
                <w:rFonts w:hint="eastAsia" w:ascii="楷体" w:hAnsi="楷体" w:eastAsia="楷体" w:cs="楷体"/>
                <w:color w:val="FF0000"/>
                <w:sz w:val="20"/>
                <w:szCs w:val="22"/>
                <w:lang w:eastAsia="zh-CN"/>
              </w:rPr>
              <w:br w:type="textWrapping"/>
            </w:r>
            <w:r>
              <w:rPr>
                <w:rFonts w:hint="eastAsia" w:ascii="楷体" w:hAnsi="楷体" w:eastAsia="楷体" w:cs="楷体"/>
                <w:color w:val="FF0000"/>
                <w:sz w:val="20"/>
                <w:szCs w:val="22"/>
                <w:lang w:eastAsia="zh-CN"/>
              </w:rPr>
              <w:t>第八条：本协议及双方确认的行程作为旅游合同的补充条款，与主合同具有同等法律效力及约束力，主合同与本补充协议约定不一致的，以本补充协议为准。自双方签字或盖章后生效。</w:t>
            </w:r>
          </w:p>
          <w:p>
            <w:pPr>
              <w:rPr>
                <w:rFonts w:hint="eastAsia" w:ascii="楷体" w:hAnsi="楷体" w:eastAsia="楷体" w:cs="楷体"/>
                <w:color w:val="FF0000"/>
                <w:sz w:val="20"/>
                <w:szCs w:val="22"/>
                <w:lang w:eastAsia="zh-CN"/>
              </w:rPr>
            </w:pPr>
            <w:r>
              <w:rPr>
                <w:rFonts w:hint="eastAsia" w:ascii="楷体" w:hAnsi="楷体" w:eastAsia="楷体" w:cs="楷体"/>
                <w:color w:val="FF0000"/>
                <w:sz w:val="20"/>
                <w:szCs w:val="22"/>
                <w:lang w:eastAsia="zh-CN"/>
              </w:rPr>
              <w:t>退改政策</w:t>
            </w:r>
          </w:p>
          <w:p>
            <w:pPr>
              <w:rPr>
                <w:rFonts w:hint="eastAsia" w:ascii="楷体" w:hAnsi="楷体" w:eastAsia="楷体" w:cs="楷体"/>
                <w:color w:val="FF0000"/>
                <w:sz w:val="20"/>
                <w:szCs w:val="22"/>
                <w:lang w:eastAsia="zh-CN"/>
              </w:rPr>
            </w:pPr>
            <w:r>
              <w:rPr>
                <w:rFonts w:hint="eastAsia" w:ascii="楷体" w:hAnsi="楷体" w:eastAsia="楷体" w:cs="楷体"/>
                <w:color w:val="FF0000"/>
                <w:sz w:val="20"/>
                <w:szCs w:val="22"/>
                <w:lang w:eastAsia="zh-CN"/>
              </w:rPr>
              <w:t>旅行产品具有较强的时效性价值，预订完成后如您需要退/改行程，需参照以下规则：</w:t>
            </w:r>
          </w:p>
          <w:p>
            <w:pPr>
              <w:rPr>
                <w:rFonts w:hint="eastAsia" w:ascii="楷体" w:hAnsi="楷体" w:eastAsia="楷体" w:cs="楷体"/>
                <w:color w:val="FF0000"/>
                <w:sz w:val="20"/>
                <w:szCs w:val="22"/>
                <w:lang w:eastAsia="zh-CN"/>
              </w:rPr>
            </w:pPr>
            <w:r>
              <w:rPr>
                <w:rFonts w:hint="eastAsia" w:ascii="楷体" w:hAnsi="楷体" w:eastAsia="楷体" w:cs="楷体"/>
                <w:color w:val="FF0000"/>
                <w:sz w:val="20"/>
                <w:szCs w:val="22"/>
                <w:lang w:eastAsia="zh-CN"/>
              </w:rPr>
              <w:t>1、旅游者在出发前7日以内（含第7日，下同）提出解除合同的，应当按下列标准向旅行社支付业务损失费：出发前7日至4日，支付旅游费用总额50%；出发前3日至1日，支付旅游费用总额60%；出发当日，支付旅游费用总额80%。如按上述比例支付的业务损失费不足以赔偿旅行社的实际损失，旅游者应当按实际损失对旅行社予以赔偿，但最高额不应当超过旅游费用总额。旅行社在扣除上述业务损失费后，应当在旅游者退团通知到达日起5个工作日内向旅游者退还剩余旅游费用。</w:t>
            </w:r>
          </w:p>
          <w:p>
            <w:pPr>
              <w:rPr>
                <w:rFonts w:hint="eastAsia" w:ascii="楷体" w:hAnsi="楷体" w:eastAsia="楷体" w:cs="楷体"/>
                <w:color w:val="FF0000"/>
                <w:sz w:val="20"/>
                <w:szCs w:val="22"/>
                <w:lang w:eastAsia="zh-CN"/>
              </w:rPr>
            </w:pPr>
            <w:r>
              <w:rPr>
                <w:rFonts w:hint="eastAsia" w:ascii="楷体" w:hAnsi="楷体" w:eastAsia="楷体" w:cs="楷体"/>
                <w:color w:val="FF0000"/>
                <w:sz w:val="20"/>
                <w:szCs w:val="22"/>
                <w:lang w:eastAsia="zh-CN"/>
              </w:rPr>
              <w:t>2、旅游者未能按照合同约定的时间足额支付旅游费用的，旅行社有权解除合同，并要求旅游者承担旅行社的业务损失费。</w:t>
            </w:r>
          </w:p>
          <w:p>
            <w:pPr>
              <w:rPr>
                <w:rFonts w:hint="eastAsia" w:ascii="楷体" w:hAnsi="楷体" w:eastAsia="楷体" w:cs="楷体"/>
                <w:color w:val="FF0000"/>
                <w:sz w:val="20"/>
                <w:szCs w:val="22"/>
                <w:lang w:eastAsia="zh-CN"/>
              </w:rPr>
            </w:pPr>
            <w:r>
              <w:rPr>
                <w:rFonts w:hint="eastAsia" w:ascii="楷体" w:hAnsi="楷体" w:eastAsia="楷体" w:cs="楷体"/>
                <w:color w:val="FF0000"/>
                <w:sz w:val="20"/>
                <w:szCs w:val="22"/>
                <w:lang w:eastAsia="zh-CN"/>
              </w:rPr>
              <w:t>3、旅游者因不听从旅行社及其导游的劝告而影响团队行程，给旅行社造成损失的，应当承担相应的赔偿责任。</w:t>
            </w:r>
          </w:p>
          <w:p>
            <w:pPr>
              <w:rPr>
                <w:rFonts w:hint="eastAsia" w:ascii="楷体" w:hAnsi="楷体" w:eastAsia="楷体" w:cs="楷体"/>
                <w:color w:val="FF0000"/>
                <w:sz w:val="20"/>
                <w:szCs w:val="22"/>
                <w:lang w:eastAsia="zh-CN"/>
              </w:rPr>
            </w:pPr>
            <w:r>
              <w:rPr>
                <w:rFonts w:hint="eastAsia" w:ascii="楷体" w:hAnsi="楷体" w:eastAsia="楷体" w:cs="楷体"/>
                <w:color w:val="FF0000"/>
                <w:sz w:val="20"/>
                <w:szCs w:val="22"/>
                <w:lang w:eastAsia="zh-CN"/>
              </w:rPr>
              <w:t>4、旅游者超出合同约定的内容进行个人活动造成的损失，由其自行承担。</w:t>
            </w:r>
          </w:p>
          <w:p>
            <w:pPr>
              <w:rPr>
                <w:rFonts w:hint="eastAsia" w:ascii="楷体" w:hAnsi="楷体" w:eastAsia="楷体" w:cs="楷体"/>
                <w:color w:val="FF0000"/>
                <w:sz w:val="20"/>
                <w:szCs w:val="22"/>
                <w:lang w:eastAsia="zh-CN"/>
              </w:rPr>
            </w:pPr>
            <w:r>
              <w:rPr>
                <w:rFonts w:hint="eastAsia" w:ascii="楷体" w:hAnsi="楷体" w:eastAsia="楷体" w:cs="楷体"/>
                <w:color w:val="FF0000"/>
                <w:sz w:val="20"/>
                <w:szCs w:val="22"/>
                <w:lang w:eastAsia="zh-CN"/>
              </w:rPr>
              <w:t>5、由于旅游者的过错，使旅行社遭受损害的，旅游者应当赔偿损失。</w:t>
            </w:r>
          </w:p>
          <w:p>
            <w:pPr>
              <w:rPr>
                <w:rFonts w:hint="eastAsia" w:ascii="楷体" w:hAnsi="楷体" w:eastAsia="楷体" w:cs="楷体"/>
                <w:color w:val="FF0000"/>
                <w:sz w:val="20"/>
                <w:szCs w:val="22"/>
                <w:lang w:eastAsia="zh-CN"/>
              </w:rPr>
            </w:pPr>
            <w:r>
              <w:rPr>
                <w:rFonts w:hint="eastAsia" w:ascii="楷体" w:hAnsi="楷体" w:eastAsia="楷体" w:cs="楷体"/>
                <w:color w:val="FF0000"/>
                <w:sz w:val="20"/>
                <w:szCs w:val="22"/>
                <w:lang w:eastAsia="zh-CN"/>
              </w:rPr>
              <w:t>6、与旅行社出现纠纷时，旅游者应当采取积极措施防止损失扩大，否则应当就扩大的损失承担责任。</w:t>
            </w:r>
          </w:p>
          <w:p>
            <w:pPr>
              <w:rPr>
                <w:rFonts w:hint="eastAsia" w:ascii="楷体" w:hAnsi="楷体" w:eastAsia="楷体" w:cs="楷体"/>
                <w:color w:val="FF0000"/>
                <w:sz w:val="20"/>
                <w:szCs w:val="22"/>
                <w:lang w:eastAsia="zh-CN"/>
              </w:rPr>
            </w:pPr>
            <w:r>
              <w:rPr>
                <w:rFonts w:hint="eastAsia" w:ascii="楷体" w:hAnsi="楷体" w:eastAsia="楷体" w:cs="楷体"/>
                <w:color w:val="FF0000"/>
                <w:sz w:val="20"/>
                <w:szCs w:val="22"/>
                <w:lang w:eastAsia="zh-CN"/>
              </w:rPr>
              <w:t>出行提示</w:t>
            </w:r>
          </w:p>
          <w:p>
            <w:pPr>
              <w:rPr>
                <w:rFonts w:hint="eastAsia" w:ascii="楷体" w:hAnsi="楷体" w:eastAsia="楷体" w:cs="楷体"/>
                <w:color w:val="FF0000"/>
                <w:sz w:val="20"/>
                <w:szCs w:val="22"/>
                <w:lang w:eastAsia="zh-CN"/>
              </w:rPr>
            </w:pPr>
            <w:r>
              <w:rPr>
                <w:rFonts w:hint="eastAsia" w:ascii="楷体" w:hAnsi="楷体" w:eastAsia="楷体" w:cs="楷体"/>
                <w:color w:val="FF0000"/>
                <w:sz w:val="20"/>
                <w:szCs w:val="22"/>
                <w:lang w:eastAsia="zh-CN"/>
              </w:rPr>
              <w:t xml:space="preserve">1、随团旅游者不得擅自分团、脱团 </w:t>
            </w:r>
          </w:p>
          <w:p>
            <w:pPr>
              <w:rPr>
                <w:rFonts w:hint="eastAsia" w:ascii="楷体" w:hAnsi="楷体" w:eastAsia="楷体" w:cs="楷体"/>
                <w:color w:val="FF0000"/>
                <w:sz w:val="20"/>
                <w:szCs w:val="22"/>
                <w:lang w:eastAsia="zh-CN"/>
              </w:rPr>
            </w:pPr>
            <w:r>
              <w:rPr>
                <w:rFonts w:hint="eastAsia" w:ascii="楷体" w:hAnsi="楷体" w:eastAsia="楷体" w:cs="楷体"/>
                <w:color w:val="FF0000"/>
                <w:sz w:val="20"/>
                <w:szCs w:val="22"/>
                <w:lang w:eastAsia="zh-CN"/>
              </w:rPr>
              <w:t xml:space="preserve">2、旅游者自行安排活动期间、需保管好个人所有财产、同时注意人身安全，老年人及儿童需有成年人陪同。 </w:t>
            </w:r>
          </w:p>
          <w:p>
            <w:pPr>
              <w:rPr>
                <w:rFonts w:hint="eastAsia" w:ascii="楷体" w:hAnsi="楷体" w:eastAsia="楷体" w:cs="楷体"/>
                <w:color w:val="FF0000"/>
                <w:sz w:val="20"/>
                <w:szCs w:val="22"/>
                <w:lang w:eastAsia="zh-CN"/>
              </w:rPr>
            </w:pPr>
            <w:r>
              <w:rPr>
                <w:rFonts w:hint="eastAsia" w:ascii="楷体" w:hAnsi="楷体" w:eastAsia="楷体" w:cs="楷体"/>
                <w:color w:val="FF0000"/>
                <w:sz w:val="20"/>
                <w:szCs w:val="22"/>
                <w:lang w:eastAsia="zh-CN"/>
              </w:rPr>
              <w:t xml:space="preserve">3、旅游者自身原因造成旅游者人身损害、财产丢失的，旅行社不承担责任。 </w:t>
            </w:r>
          </w:p>
          <w:p>
            <w:pPr>
              <w:rPr>
                <w:rFonts w:hint="eastAsia" w:ascii="楷体" w:hAnsi="楷体" w:eastAsia="楷体" w:cs="楷体"/>
                <w:color w:val="FF0000"/>
                <w:sz w:val="20"/>
                <w:szCs w:val="22"/>
                <w:lang w:eastAsia="zh-CN"/>
              </w:rPr>
            </w:pPr>
            <w:r>
              <w:rPr>
                <w:rFonts w:hint="eastAsia" w:ascii="楷体" w:hAnsi="楷体" w:eastAsia="楷体" w:cs="楷体"/>
                <w:color w:val="FF0000"/>
                <w:sz w:val="20"/>
                <w:szCs w:val="22"/>
                <w:lang w:eastAsia="zh-CN"/>
              </w:rPr>
              <w:t xml:space="preserve">4、旅游者对国家应对重大突发事件暂时限制旅游活动予以配合。 </w:t>
            </w:r>
          </w:p>
          <w:p>
            <w:pPr>
              <w:rPr>
                <w:rFonts w:hint="eastAsia" w:ascii="楷体" w:hAnsi="楷体" w:eastAsia="楷体" w:cs="楷体"/>
                <w:color w:val="FF0000"/>
                <w:sz w:val="20"/>
                <w:szCs w:val="22"/>
                <w:lang w:eastAsia="zh-CN"/>
              </w:rPr>
            </w:pPr>
            <w:r>
              <w:rPr>
                <w:rFonts w:hint="eastAsia" w:ascii="楷体" w:hAnsi="楷体" w:eastAsia="楷体" w:cs="楷体"/>
                <w:color w:val="FF0000"/>
                <w:sz w:val="20"/>
                <w:szCs w:val="22"/>
                <w:lang w:eastAsia="zh-CN"/>
              </w:rPr>
              <w:t xml:space="preserve">5、旅游者在旅游活动中解决纠纷时，不得损害当地居民、干扰他人、损害旅游经营者的合法权益。 </w:t>
            </w:r>
          </w:p>
          <w:p>
            <w:pPr>
              <w:rPr>
                <w:rFonts w:hint="eastAsia" w:ascii="楷体" w:hAnsi="楷体" w:eastAsia="楷体" w:cs="楷体"/>
                <w:color w:val="FF0000"/>
                <w:sz w:val="20"/>
                <w:szCs w:val="22"/>
                <w:lang w:eastAsia="zh-CN"/>
              </w:rPr>
            </w:pPr>
            <w:r>
              <w:rPr>
                <w:rFonts w:hint="eastAsia" w:ascii="楷体" w:hAnsi="楷体" w:eastAsia="楷体" w:cs="楷体"/>
                <w:color w:val="FF0000"/>
                <w:sz w:val="20"/>
                <w:szCs w:val="22"/>
                <w:lang w:eastAsia="zh-CN"/>
              </w:rPr>
              <w:t xml:space="preserve">6、旅游者在游览过程中要尊重当地的风俗习惯、文化传统和宗教信仰、保护生态环境、遵守旅游文明行为规范。 </w:t>
            </w:r>
          </w:p>
          <w:p>
            <w:pPr>
              <w:rPr>
                <w:rFonts w:hint="eastAsia" w:ascii="楷体" w:hAnsi="楷体" w:eastAsia="楷体" w:cs="楷体"/>
                <w:color w:val="FF0000"/>
                <w:sz w:val="20"/>
                <w:szCs w:val="22"/>
                <w:lang w:eastAsia="zh-CN"/>
              </w:rPr>
            </w:pPr>
            <w:r>
              <w:rPr>
                <w:rFonts w:hint="eastAsia" w:ascii="楷体" w:hAnsi="楷体" w:eastAsia="楷体" w:cs="楷体"/>
                <w:color w:val="FF0000"/>
                <w:sz w:val="20"/>
                <w:szCs w:val="22"/>
                <w:lang w:eastAsia="zh-CN"/>
              </w:rPr>
              <w:t xml:space="preserve">7、因不可抗力、政府因公共利益需要采取措施造成不能提供服务的，我社协助旅游者安排旅游行程中各项事宜，但费用由旅游者个人承担。 </w:t>
            </w:r>
          </w:p>
          <w:p>
            <w:pPr>
              <w:rPr>
                <w:rFonts w:hint="eastAsia" w:ascii="楷体" w:hAnsi="楷体" w:eastAsia="楷体" w:cs="楷体"/>
                <w:color w:val="FF0000"/>
                <w:sz w:val="20"/>
                <w:szCs w:val="22"/>
                <w:lang w:eastAsia="zh-CN"/>
              </w:rPr>
            </w:pPr>
            <w:r>
              <w:rPr>
                <w:rFonts w:hint="eastAsia" w:ascii="楷体" w:hAnsi="楷体" w:eastAsia="楷体" w:cs="楷体"/>
                <w:color w:val="FF0000"/>
                <w:sz w:val="20"/>
                <w:szCs w:val="22"/>
                <w:lang w:eastAsia="zh-CN"/>
              </w:rPr>
              <w:t xml:space="preserve">8、景区内出现购物场所或二次消费，均为景区自行经营模式，与旅行社和导游无关 </w:t>
            </w:r>
          </w:p>
          <w:p>
            <w:pPr>
              <w:rPr>
                <w:rFonts w:hint="eastAsia" w:ascii="楷体" w:hAnsi="楷体" w:eastAsia="楷体" w:cs="楷体"/>
                <w:color w:val="FF0000"/>
                <w:sz w:val="20"/>
                <w:szCs w:val="22"/>
                <w:lang w:eastAsia="zh-CN"/>
              </w:rPr>
            </w:pPr>
            <w:r>
              <w:rPr>
                <w:rFonts w:hint="eastAsia" w:ascii="楷体" w:hAnsi="楷体" w:eastAsia="楷体" w:cs="楷体"/>
                <w:color w:val="FF0000"/>
                <w:sz w:val="20"/>
                <w:szCs w:val="22"/>
                <w:lang w:eastAsia="zh-CN"/>
              </w:rPr>
              <w:t>9、景区内非必要乘坐区间小交通（环保车、缆车、湖内游船等），客人自愿乘坐与旅行社及导游无关。</w:t>
            </w:r>
          </w:p>
          <w:p>
            <w:pPr>
              <w:tabs>
                <w:tab w:val="left" w:pos="1237"/>
              </w:tabs>
              <w:spacing w:line="360" w:lineRule="auto"/>
              <w:rPr>
                <w:rFonts w:hint="eastAsia" w:ascii="宋体" w:hAnsi="宋体" w:cs="楷体"/>
                <w:color w:val="800000"/>
                <w:sz w:val="18"/>
                <w:szCs w:val="18"/>
              </w:rPr>
            </w:pPr>
          </w:p>
        </w:tc>
      </w:tr>
    </w:tbl>
    <w:p>
      <w:pPr>
        <w:spacing w:line="360" w:lineRule="auto"/>
        <w:rPr>
          <w:rFonts w:ascii="宋体" w:hAnsi="宋体"/>
          <w:sz w:val="18"/>
          <w:szCs w:val="18"/>
        </w:rPr>
      </w:pPr>
    </w:p>
    <w:p>
      <w:pPr>
        <w:spacing w:line="276" w:lineRule="auto"/>
        <w:rPr>
          <w:rFonts w:ascii="宋体" w:hAnsi="宋体"/>
        </w:rPr>
      </w:pPr>
    </w:p>
    <w:sectPr>
      <w:pgSz w:w="11850" w:h="16783"/>
      <w:pgMar w:top="623" w:right="886" w:bottom="624" w:left="740" w:header="431" w:footer="35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swiss"/>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华文行楷">
    <w:altName w:val="微软雅黑"/>
    <w:panose1 w:val="02010800040101010101"/>
    <w:charset w:val="86"/>
    <w:family w:val="auto"/>
    <w:pitch w:val="default"/>
    <w:sig w:usb0="00000000" w:usb1="00000000" w:usb2="00000000" w:usb3="00000000" w:csb0="00040000"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auto"/>
    <w:pitch w:val="default"/>
    <w:sig w:usb0="E0002AFF" w:usb1="C0007843" w:usb2="00000009" w:usb3="00000000" w:csb0="400001FF" w:csb1="FFFF0000"/>
  </w:font>
  <w:font w:name="MingLiU">
    <w:panose1 w:val="02020509000000000000"/>
    <w:charset w:val="88"/>
    <w:family w:val="modern"/>
    <w:pitch w:val="default"/>
    <w:sig w:usb0="A00002FF" w:usb1="28CFFCFA" w:usb2="00000016" w:usb3="00000000" w:csb0="00100001" w:csb1="00000000"/>
  </w:font>
  <w:font w:name="汉真广标">
    <w:altName w:val="宋体"/>
    <w:panose1 w:val="00000000000000000000"/>
    <w:charset w:val="86"/>
    <w:family w:val="modern"/>
    <w:pitch w:val="default"/>
    <w:sig w:usb0="00000000" w:usb1="00000000" w:usb2="00000012" w:usb3="00000000" w:csb0="00040000" w:csb1="00000000"/>
  </w:font>
  <w:font w:name="新宋体">
    <w:panose1 w:val="02010609030101010101"/>
    <w:charset w:val="86"/>
    <w:family w:val="modern"/>
    <w:pitch w:val="default"/>
    <w:sig w:usb0="00000003" w:usb1="288F0000" w:usb2="00000006" w:usb3="00000000" w:csb0="00040001" w:csb1="00000000"/>
  </w:font>
  <w:font w:name="Arial Black">
    <w:panose1 w:val="020B0A04020102020204"/>
    <w:charset w:val="00"/>
    <w:family w:val="swiss"/>
    <w:pitch w:val="default"/>
    <w:sig w:usb0="00000287" w:usb1="00000000" w:usb2="00000000" w:usb3="00000000" w:csb0="2000009F" w:csb1="DFD70000"/>
  </w:font>
  <w:font w:name="方正舒体">
    <w:altName w:val="宋体"/>
    <w:panose1 w:val="02010601030101010101"/>
    <w:charset w:val="86"/>
    <w:family w:val="auto"/>
    <w:pitch w:val="default"/>
    <w:sig w:usb0="00000000" w:usb1="00000000" w:usb2="00000000" w:usb3="00000000" w:csb0="00040000" w:csb1="00000000"/>
  </w:font>
  <w:font w:name=".VnArialH">
    <w:altName w:val="Courier New"/>
    <w:panose1 w:val="020B7200000000000000"/>
    <w:charset w:val="00"/>
    <w:family w:val="swiss"/>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Verdana, Arial, 宋体">
    <w:altName w:val="宋体"/>
    <w:panose1 w:val="00000000000000000000"/>
    <w:charset w:val="86"/>
    <w:family w:val="auto"/>
    <w:pitch w:val="default"/>
    <w:sig w:usb0="00000000" w:usb1="00000000" w:usb2="00000000" w:usb3="00000000" w:csb0="00040001" w:csb1="00000000"/>
  </w:font>
  <w:font w:name="方正隶书_GBK">
    <w:altName w:val="宋体"/>
    <w:panose1 w:val="03000509000000000000"/>
    <w:charset w:val="86"/>
    <w:family w:val="auto"/>
    <w:pitch w:val="default"/>
    <w:sig w:usb0="00000000" w:usb1="00000000" w:usb2="00000000" w:usb3="00000000" w:csb0="00040000" w:csb1="00000000"/>
  </w:font>
  <w:font w:name="创艺简中圆">
    <w:altName w:val="微软雅黑"/>
    <w:panose1 w:val="00000000000000000000"/>
    <w:charset w:val="00"/>
    <w:family w:val="auto"/>
    <w:pitch w:val="default"/>
    <w:sig w:usb0="00000000" w:usb1="00000000" w:usb2="00000000" w:usb3="00000000" w:csb0="00040001" w:csb1="00000000"/>
  </w:font>
  <w:font w:name="华康方圆体W7(P)">
    <w:altName w:val="宋体"/>
    <w:panose1 w:val="040B0700000000000000"/>
    <w:charset w:val="86"/>
    <w:family w:val="auto"/>
    <w:pitch w:val="default"/>
    <w:sig w:usb0="00000000" w:usb1="00000000" w:usb2="00000012" w:usb3="00000000" w:csb0="00040000" w:csb1="00000000"/>
  </w:font>
  <w:font w:name="方正大标宋_GBK">
    <w:altName w:val="宋体"/>
    <w:panose1 w:val="03000509000000000000"/>
    <w:charset w:val="86"/>
    <w:family w:val="auto"/>
    <w:pitch w:val="default"/>
    <w:sig w:usb0="00000000" w:usb1="00000000" w:usb2="00000000" w:usb3="00000000" w:csb0="00040000" w:csb1="00000000"/>
  </w:font>
  <w:font w:name="Gulim">
    <w:panose1 w:val="020B0600000101010101"/>
    <w:charset w:val="81"/>
    <w:family w:val="auto"/>
    <w:pitch w:val="default"/>
    <w:sig w:usb0="B00002AF" w:usb1="69D77CFB" w:usb2="00000030" w:usb3="00000000" w:csb0="4008009F" w:csb1="DFD70000"/>
  </w:font>
  <w:font w:name="Impact">
    <w:panose1 w:val="020B0806030902050204"/>
    <w:charset w:val="00"/>
    <w:family w:val="swiss"/>
    <w:pitch w:val="default"/>
    <w:sig w:usb0="00000287" w:usb1="00000000" w:usb2="00000000" w:usb3="00000000" w:csb0="2000009F" w:csb1="DFD70000"/>
  </w:font>
  <w:font w:name="Microsoft YaHei UI">
    <w:altName w:val="微软雅黑"/>
    <w:panose1 w:val="00000000000000000000"/>
    <w:charset w:val="86"/>
    <w:family w:val="swiss"/>
    <w:pitch w:val="default"/>
    <w:sig w:usb0="00000000" w:usb1="00000000" w:usb2="00000016" w:usb3="00000000" w:csb0="0004001F" w:csb1="00000000"/>
  </w:font>
  <w:font w:name="华康海报体W12">
    <w:panose1 w:val="040B0C09000000000000"/>
    <w:charset w:val="86"/>
    <w:family w:val="auto"/>
    <w:pitch w:val="default"/>
    <w:sig w:usb0="00000001" w:usb1="08010000" w:usb2="00000012" w:usb3="00000000" w:csb0="00040000" w:csb1="00000000"/>
  </w:font>
  <w:font w:name="仿宋">
    <w:panose1 w:val="02010609060101010101"/>
    <w:charset w:val="86"/>
    <w:family w:val="auto"/>
    <w:pitch w:val="default"/>
    <w:sig w:usb0="800002BF" w:usb1="38CF7CFA" w:usb2="00000016" w:usb3="00000000" w:csb0="00040001" w:csb1="00000000"/>
  </w:font>
  <w:font w:name="宋体-PUA">
    <w:altName w:val="宋体"/>
    <w:panose1 w:val="02010600030101010101"/>
    <w:charset w:val="86"/>
    <w:family w:val="auto"/>
    <w:pitch w:val="default"/>
    <w:sig w:usb0="00000000" w:usb1="00000000" w:usb2="00000000" w:usb3="00000000" w:csb0="00040000" w:csb1="00000000"/>
  </w:font>
  <w:font w:name="华康海报体W12(P)">
    <w:panose1 w:val="040B0C00000000000000"/>
    <w:charset w:val="86"/>
    <w:family w:val="auto"/>
    <w:pitch w:val="default"/>
    <w:sig w:usb0="00000001" w:usb1="08010000" w:usb2="00000012" w:usb3="00000000" w:csb0="00040000" w:csb1="00000000"/>
  </w:font>
  <w:font w:name="Tahoma">
    <w:panose1 w:val="020B0604030504040204"/>
    <w:charset w:val="00"/>
    <w:family w:val="swiss"/>
    <w:pitch w:val="default"/>
    <w:sig w:usb0="E1002EFF" w:usb1="C000605B" w:usb2="00000029" w:usb3="00000000" w:csb0="200101FF" w:csb1="20280000"/>
  </w:font>
  <w:font w:name="ˎ̥">
    <w:altName w:val="Times New Roman"/>
    <w:panose1 w:val="00000000000000000000"/>
    <w:charset w:val="00"/>
    <w:family w:val="roman"/>
    <w:pitch w:val="default"/>
    <w:sig w:usb0="00000000" w:usb1="00000000" w:usb2="00000000" w:usb3="00000000" w:csb0="00040001" w:csb1="00000000"/>
  </w:font>
  <w:font w:name="Helvetica Neu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方正粗活意简体">
    <w:panose1 w:val="03000509000000000000"/>
    <w:charset w:val="86"/>
    <w:family w:val="auto"/>
    <w:pitch w:val="default"/>
    <w:sig w:usb0="00000001" w:usb1="080E0000" w:usb2="00000000" w:usb3="00000000" w:csb0="00040000" w:csb1="00000000"/>
  </w:font>
  <w:font w:name="德彪钢笔行书字库">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27F4AE"/>
    <w:multiLevelType w:val="singleLevel"/>
    <w:tmpl w:val="5927F4A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isplayBackgroundShape w:val="1"/>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564"/>
    <w:rsid w:val="0000146E"/>
    <w:rsid w:val="00001A3B"/>
    <w:rsid w:val="00002DC8"/>
    <w:rsid w:val="00003170"/>
    <w:rsid w:val="00004875"/>
    <w:rsid w:val="0000557B"/>
    <w:rsid w:val="00006706"/>
    <w:rsid w:val="00011184"/>
    <w:rsid w:val="00011207"/>
    <w:rsid w:val="00011AA5"/>
    <w:rsid w:val="00011B56"/>
    <w:rsid w:val="000133A1"/>
    <w:rsid w:val="0001395A"/>
    <w:rsid w:val="00014D52"/>
    <w:rsid w:val="0002059A"/>
    <w:rsid w:val="00020C09"/>
    <w:rsid w:val="00022619"/>
    <w:rsid w:val="00023B07"/>
    <w:rsid w:val="000263E2"/>
    <w:rsid w:val="00026734"/>
    <w:rsid w:val="0002781F"/>
    <w:rsid w:val="000303CA"/>
    <w:rsid w:val="00031739"/>
    <w:rsid w:val="000353E8"/>
    <w:rsid w:val="00035E10"/>
    <w:rsid w:val="00040167"/>
    <w:rsid w:val="000409AF"/>
    <w:rsid w:val="000437F3"/>
    <w:rsid w:val="000450CF"/>
    <w:rsid w:val="00047F74"/>
    <w:rsid w:val="000503A1"/>
    <w:rsid w:val="0005050F"/>
    <w:rsid w:val="00051232"/>
    <w:rsid w:val="000515C2"/>
    <w:rsid w:val="0005406A"/>
    <w:rsid w:val="00054075"/>
    <w:rsid w:val="0005687F"/>
    <w:rsid w:val="000573B7"/>
    <w:rsid w:val="000603E5"/>
    <w:rsid w:val="00061614"/>
    <w:rsid w:val="00061D25"/>
    <w:rsid w:val="00064C94"/>
    <w:rsid w:val="00065EE3"/>
    <w:rsid w:val="000660E3"/>
    <w:rsid w:val="0006617F"/>
    <w:rsid w:val="000732FE"/>
    <w:rsid w:val="00074101"/>
    <w:rsid w:val="00077454"/>
    <w:rsid w:val="00080700"/>
    <w:rsid w:val="00082E94"/>
    <w:rsid w:val="00084179"/>
    <w:rsid w:val="000846E7"/>
    <w:rsid w:val="00085748"/>
    <w:rsid w:val="00086B01"/>
    <w:rsid w:val="00086ED0"/>
    <w:rsid w:val="00091F0D"/>
    <w:rsid w:val="00092429"/>
    <w:rsid w:val="000924A8"/>
    <w:rsid w:val="00092BB0"/>
    <w:rsid w:val="0009380A"/>
    <w:rsid w:val="000950F5"/>
    <w:rsid w:val="000A0482"/>
    <w:rsid w:val="000A160E"/>
    <w:rsid w:val="000A2415"/>
    <w:rsid w:val="000A253B"/>
    <w:rsid w:val="000A712A"/>
    <w:rsid w:val="000B209B"/>
    <w:rsid w:val="000B497C"/>
    <w:rsid w:val="000B6019"/>
    <w:rsid w:val="000C0736"/>
    <w:rsid w:val="000C1F1D"/>
    <w:rsid w:val="000C5411"/>
    <w:rsid w:val="000C6CC1"/>
    <w:rsid w:val="000D09A1"/>
    <w:rsid w:val="000D2236"/>
    <w:rsid w:val="000D4396"/>
    <w:rsid w:val="000D4450"/>
    <w:rsid w:val="000D62C4"/>
    <w:rsid w:val="000D6A18"/>
    <w:rsid w:val="000D79CA"/>
    <w:rsid w:val="000E14F6"/>
    <w:rsid w:val="000E1884"/>
    <w:rsid w:val="000E2419"/>
    <w:rsid w:val="000E52A5"/>
    <w:rsid w:val="000F08E2"/>
    <w:rsid w:val="000F407D"/>
    <w:rsid w:val="000F5208"/>
    <w:rsid w:val="000F64C9"/>
    <w:rsid w:val="00100DD3"/>
    <w:rsid w:val="001011CE"/>
    <w:rsid w:val="0010160A"/>
    <w:rsid w:val="00101F0B"/>
    <w:rsid w:val="001024A1"/>
    <w:rsid w:val="00102D12"/>
    <w:rsid w:val="0010349E"/>
    <w:rsid w:val="00103969"/>
    <w:rsid w:val="00104010"/>
    <w:rsid w:val="00104740"/>
    <w:rsid w:val="00105E72"/>
    <w:rsid w:val="00106BB2"/>
    <w:rsid w:val="001116D9"/>
    <w:rsid w:val="001130C4"/>
    <w:rsid w:val="00113392"/>
    <w:rsid w:val="0011750C"/>
    <w:rsid w:val="00121863"/>
    <w:rsid w:val="00126AD9"/>
    <w:rsid w:val="00131112"/>
    <w:rsid w:val="0013220F"/>
    <w:rsid w:val="001345B4"/>
    <w:rsid w:val="00134AE7"/>
    <w:rsid w:val="00134F10"/>
    <w:rsid w:val="001353BD"/>
    <w:rsid w:val="00140C26"/>
    <w:rsid w:val="00142EA6"/>
    <w:rsid w:val="00145685"/>
    <w:rsid w:val="001468F6"/>
    <w:rsid w:val="00147A3E"/>
    <w:rsid w:val="0015194A"/>
    <w:rsid w:val="001524E9"/>
    <w:rsid w:val="00152509"/>
    <w:rsid w:val="0015691B"/>
    <w:rsid w:val="00157406"/>
    <w:rsid w:val="001579C6"/>
    <w:rsid w:val="00160516"/>
    <w:rsid w:val="00160D25"/>
    <w:rsid w:val="00161B85"/>
    <w:rsid w:val="001622C9"/>
    <w:rsid w:val="00162331"/>
    <w:rsid w:val="00167281"/>
    <w:rsid w:val="0016733B"/>
    <w:rsid w:val="00167FF5"/>
    <w:rsid w:val="0017139A"/>
    <w:rsid w:val="00173F3A"/>
    <w:rsid w:val="00174DBB"/>
    <w:rsid w:val="00175618"/>
    <w:rsid w:val="0017684F"/>
    <w:rsid w:val="0017775A"/>
    <w:rsid w:val="00182249"/>
    <w:rsid w:val="00182D53"/>
    <w:rsid w:val="00184D5E"/>
    <w:rsid w:val="0018538F"/>
    <w:rsid w:val="00186EA5"/>
    <w:rsid w:val="00186FCC"/>
    <w:rsid w:val="00191883"/>
    <w:rsid w:val="00191885"/>
    <w:rsid w:val="00191F48"/>
    <w:rsid w:val="0019291A"/>
    <w:rsid w:val="00192D52"/>
    <w:rsid w:val="00193275"/>
    <w:rsid w:val="00197FC4"/>
    <w:rsid w:val="001A07EB"/>
    <w:rsid w:val="001A1CB0"/>
    <w:rsid w:val="001A3484"/>
    <w:rsid w:val="001A39AF"/>
    <w:rsid w:val="001A44F0"/>
    <w:rsid w:val="001A5EC7"/>
    <w:rsid w:val="001B0364"/>
    <w:rsid w:val="001B1BA4"/>
    <w:rsid w:val="001B2323"/>
    <w:rsid w:val="001B27B7"/>
    <w:rsid w:val="001B4A9D"/>
    <w:rsid w:val="001B4BE2"/>
    <w:rsid w:val="001B552B"/>
    <w:rsid w:val="001B56B9"/>
    <w:rsid w:val="001B594B"/>
    <w:rsid w:val="001B6020"/>
    <w:rsid w:val="001B6CB4"/>
    <w:rsid w:val="001B76FB"/>
    <w:rsid w:val="001B7FA3"/>
    <w:rsid w:val="001C16BB"/>
    <w:rsid w:val="001C35AF"/>
    <w:rsid w:val="001C48D5"/>
    <w:rsid w:val="001D068A"/>
    <w:rsid w:val="001D0959"/>
    <w:rsid w:val="001D3D4D"/>
    <w:rsid w:val="001D49E1"/>
    <w:rsid w:val="001E02D0"/>
    <w:rsid w:val="001E0F6E"/>
    <w:rsid w:val="001E1736"/>
    <w:rsid w:val="001E2B7A"/>
    <w:rsid w:val="001E330A"/>
    <w:rsid w:val="001E39D6"/>
    <w:rsid w:val="001E3A6F"/>
    <w:rsid w:val="001E4EF3"/>
    <w:rsid w:val="001F1BB1"/>
    <w:rsid w:val="001F2998"/>
    <w:rsid w:val="001F2D2B"/>
    <w:rsid w:val="001F2D68"/>
    <w:rsid w:val="001F4440"/>
    <w:rsid w:val="001F7A72"/>
    <w:rsid w:val="002005FA"/>
    <w:rsid w:val="002046EB"/>
    <w:rsid w:val="00204851"/>
    <w:rsid w:val="002057C5"/>
    <w:rsid w:val="00210801"/>
    <w:rsid w:val="00212BB5"/>
    <w:rsid w:val="00213B0D"/>
    <w:rsid w:val="002159DE"/>
    <w:rsid w:val="00216AAF"/>
    <w:rsid w:val="00216AC4"/>
    <w:rsid w:val="00217E0C"/>
    <w:rsid w:val="00220237"/>
    <w:rsid w:val="00224D6A"/>
    <w:rsid w:val="00226869"/>
    <w:rsid w:val="00227DF9"/>
    <w:rsid w:val="00231325"/>
    <w:rsid w:val="00231953"/>
    <w:rsid w:val="00235CD1"/>
    <w:rsid w:val="00235CE1"/>
    <w:rsid w:val="00236F72"/>
    <w:rsid w:val="00240F30"/>
    <w:rsid w:val="002448AF"/>
    <w:rsid w:val="00244E3D"/>
    <w:rsid w:val="00245E1A"/>
    <w:rsid w:val="0025114B"/>
    <w:rsid w:val="0025400D"/>
    <w:rsid w:val="00256B41"/>
    <w:rsid w:val="00257A65"/>
    <w:rsid w:val="00261EB4"/>
    <w:rsid w:val="00262561"/>
    <w:rsid w:val="002641FD"/>
    <w:rsid w:val="002673EE"/>
    <w:rsid w:val="00271B91"/>
    <w:rsid w:val="00272B5E"/>
    <w:rsid w:val="00273AA0"/>
    <w:rsid w:val="00276410"/>
    <w:rsid w:val="002764ED"/>
    <w:rsid w:val="0027656F"/>
    <w:rsid w:val="002769E8"/>
    <w:rsid w:val="002818CE"/>
    <w:rsid w:val="00281BE8"/>
    <w:rsid w:val="0028209B"/>
    <w:rsid w:val="0028234E"/>
    <w:rsid w:val="00282AA5"/>
    <w:rsid w:val="0028536B"/>
    <w:rsid w:val="00286C76"/>
    <w:rsid w:val="00291943"/>
    <w:rsid w:val="00291D63"/>
    <w:rsid w:val="002921F6"/>
    <w:rsid w:val="00294DDF"/>
    <w:rsid w:val="00297E13"/>
    <w:rsid w:val="002A17B6"/>
    <w:rsid w:val="002A1FE6"/>
    <w:rsid w:val="002A20FF"/>
    <w:rsid w:val="002A4544"/>
    <w:rsid w:val="002A4B76"/>
    <w:rsid w:val="002A7BF8"/>
    <w:rsid w:val="002A7FCE"/>
    <w:rsid w:val="002B2566"/>
    <w:rsid w:val="002B558F"/>
    <w:rsid w:val="002B63EF"/>
    <w:rsid w:val="002B7D45"/>
    <w:rsid w:val="002C0EC1"/>
    <w:rsid w:val="002C0FD6"/>
    <w:rsid w:val="002C1062"/>
    <w:rsid w:val="002C10F3"/>
    <w:rsid w:val="002C2113"/>
    <w:rsid w:val="002C67DC"/>
    <w:rsid w:val="002C6A39"/>
    <w:rsid w:val="002D012C"/>
    <w:rsid w:val="002D0410"/>
    <w:rsid w:val="002D1FF4"/>
    <w:rsid w:val="002D35F7"/>
    <w:rsid w:val="002D4CAC"/>
    <w:rsid w:val="002D4EBB"/>
    <w:rsid w:val="002D4F80"/>
    <w:rsid w:val="002D5B80"/>
    <w:rsid w:val="002E3C1D"/>
    <w:rsid w:val="002E3F6D"/>
    <w:rsid w:val="002E459E"/>
    <w:rsid w:val="002E564D"/>
    <w:rsid w:val="002E7B77"/>
    <w:rsid w:val="002E7DC5"/>
    <w:rsid w:val="002F06B9"/>
    <w:rsid w:val="002F1E9B"/>
    <w:rsid w:val="002F2D41"/>
    <w:rsid w:val="002F349C"/>
    <w:rsid w:val="002F7B3F"/>
    <w:rsid w:val="00302CBE"/>
    <w:rsid w:val="00303755"/>
    <w:rsid w:val="00304772"/>
    <w:rsid w:val="003050DF"/>
    <w:rsid w:val="0030620F"/>
    <w:rsid w:val="0031013E"/>
    <w:rsid w:val="00310CAA"/>
    <w:rsid w:val="00310CCC"/>
    <w:rsid w:val="003110E6"/>
    <w:rsid w:val="00311193"/>
    <w:rsid w:val="00312601"/>
    <w:rsid w:val="00312CCB"/>
    <w:rsid w:val="0031626B"/>
    <w:rsid w:val="00316D29"/>
    <w:rsid w:val="0032090B"/>
    <w:rsid w:val="0032378D"/>
    <w:rsid w:val="00324F11"/>
    <w:rsid w:val="003271CC"/>
    <w:rsid w:val="0033011A"/>
    <w:rsid w:val="00331052"/>
    <w:rsid w:val="00331543"/>
    <w:rsid w:val="00331EA6"/>
    <w:rsid w:val="00333356"/>
    <w:rsid w:val="0033402E"/>
    <w:rsid w:val="00334706"/>
    <w:rsid w:val="00336B10"/>
    <w:rsid w:val="003407D5"/>
    <w:rsid w:val="0034086B"/>
    <w:rsid w:val="00342F36"/>
    <w:rsid w:val="00343364"/>
    <w:rsid w:val="003435F1"/>
    <w:rsid w:val="00344649"/>
    <w:rsid w:val="00344C34"/>
    <w:rsid w:val="003465F6"/>
    <w:rsid w:val="00347ABE"/>
    <w:rsid w:val="003501C6"/>
    <w:rsid w:val="003505E9"/>
    <w:rsid w:val="00354D29"/>
    <w:rsid w:val="00355ED1"/>
    <w:rsid w:val="00363C22"/>
    <w:rsid w:val="00363F21"/>
    <w:rsid w:val="003646BD"/>
    <w:rsid w:val="00370DE7"/>
    <w:rsid w:val="0037274D"/>
    <w:rsid w:val="00373067"/>
    <w:rsid w:val="00374F14"/>
    <w:rsid w:val="00375ACB"/>
    <w:rsid w:val="00375B6C"/>
    <w:rsid w:val="00380154"/>
    <w:rsid w:val="003844E8"/>
    <w:rsid w:val="003853E2"/>
    <w:rsid w:val="00390A2E"/>
    <w:rsid w:val="003913D1"/>
    <w:rsid w:val="00391B7F"/>
    <w:rsid w:val="00393645"/>
    <w:rsid w:val="0039411C"/>
    <w:rsid w:val="00394BED"/>
    <w:rsid w:val="003951EC"/>
    <w:rsid w:val="003957CB"/>
    <w:rsid w:val="00395D4D"/>
    <w:rsid w:val="00396135"/>
    <w:rsid w:val="003A018E"/>
    <w:rsid w:val="003A07DD"/>
    <w:rsid w:val="003A08EC"/>
    <w:rsid w:val="003A1F56"/>
    <w:rsid w:val="003A2A0A"/>
    <w:rsid w:val="003A316B"/>
    <w:rsid w:val="003A340B"/>
    <w:rsid w:val="003A4DEA"/>
    <w:rsid w:val="003A57FC"/>
    <w:rsid w:val="003A5AFE"/>
    <w:rsid w:val="003A68F7"/>
    <w:rsid w:val="003A6A7A"/>
    <w:rsid w:val="003B0564"/>
    <w:rsid w:val="003B248C"/>
    <w:rsid w:val="003B2B33"/>
    <w:rsid w:val="003B3895"/>
    <w:rsid w:val="003B3B1B"/>
    <w:rsid w:val="003B3F8F"/>
    <w:rsid w:val="003B3FC2"/>
    <w:rsid w:val="003B4644"/>
    <w:rsid w:val="003C08A0"/>
    <w:rsid w:val="003C436D"/>
    <w:rsid w:val="003C4D8F"/>
    <w:rsid w:val="003D03EB"/>
    <w:rsid w:val="003D16E1"/>
    <w:rsid w:val="003D2270"/>
    <w:rsid w:val="003D2697"/>
    <w:rsid w:val="003D2FB1"/>
    <w:rsid w:val="003D3211"/>
    <w:rsid w:val="003D3F3F"/>
    <w:rsid w:val="003D434E"/>
    <w:rsid w:val="003D6C13"/>
    <w:rsid w:val="003D6FF6"/>
    <w:rsid w:val="003D75B0"/>
    <w:rsid w:val="003E095C"/>
    <w:rsid w:val="003E0AFD"/>
    <w:rsid w:val="003E3223"/>
    <w:rsid w:val="003E339E"/>
    <w:rsid w:val="003E68DC"/>
    <w:rsid w:val="003F04A3"/>
    <w:rsid w:val="003F3D16"/>
    <w:rsid w:val="003F3F7F"/>
    <w:rsid w:val="003F45CA"/>
    <w:rsid w:val="003F4E15"/>
    <w:rsid w:val="003F5825"/>
    <w:rsid w:val="003F6FBB"/>
    <w:rsid w:val="003F7F74"/>
    <w:rsid w:val="00400979"/>
    <w:rsid w:val="0040293D"/>
    <w:rsid w:val="00402AB2"/>
    <w:rsid w:val="004052A5"/>
    <w:rsid w:val="0040780D"/>
    <w:rsid w:val="004113D0"/>
    <w:rsid w:val="004114E6"/>
    <w:rsid w:val="00411799"/>
    <w:rsid w:val="00411886"/>
    <w:rsid w:val="004177FC"/>
    <w:rsid w:val="00420672"/>
    <w:rsid w:val="00421CBC"/>
    <w:rsid w:val="0042469F"/>
    <w:rsid w:val="0042547E"/>
    <w:rsid w:val="00426728"/>
    <w:rsid w:val="00427CA3"/>
    <w:rsid w:val="00427F42"/>
    <w:rsid w:val="0043069E"/>
    <w:rsid w:val="00432056"/>
    <w:rsid w:val="0043387D"/>
    <w:rsid w:val="00434E19"/>
    <w:rsid w:val="00435787"/>
    <w:rsid w:val="00435F6C"/>
    <w:rsid w:val="0043673A"/>
    <w:rsid w:val="00436CAD"/>
    <w:rsid w:val="00442ED8"/>
    <w:rsid w:val="004475C2"/>
    <w:rsid w:val="00447E8B"/>
    <w:rsid w:val="0045033B"/>
    <w:rsid w:val="00450CAC"/>
    <w:rsid w:val="0045308A"/>
    <w:rsid w:val="00453211"/>
    <w:rsid w:val="004550B5"/>
    <w:rsid w:val="00455510"/>
    <w:rsid w:val="00455A3F"/>
    <w:rsid w:val="0045607B"/>
    <w:rsid w:val="00456D26"/>
    <w:rsid w:val="004619E4"/>
    <w:rsid w:val="0046243A"/>
    <w:rsid w:val="00463AC1"/>
    <w:rsid w:val="00464008"/>
    <w:rsid w:val="00465813"/>
    <w:rsid w:val="0047092C"/>
    <w:rsid w:val="00472310"/>
    <w:rsid w:val="00473AA8"/>
    <w:rsid w:val="00474190"/>
    <w:rsid w:val="004744F1"/>
    <w:rsid w:val="00475B41"/>
    <w:rsid w:val="00477B8D"/>
    <w:rsid w:val="00480055"/>
    <w:rsid w:val="00480240"/>
    <w:rsid w:val="00481873"/>
    <w:rsid w:val="00481AA2"/>
    <w:rsid w:val="00482063"/>
    <w:rsid w:val="00484A2C"/>
    <w:rsid w:val="00485502"/>
    <w:rsid w:val="00485613"/>
    <w:rsid w:val="00491DA0"/>
    <w:rsid w:val="004923C7"/>
    <w:rsid w:val="0049241B"/>
    <w:rsid w:val="00492B44"/>
    <w:rsid w:val="00493617"/>
    <w:rsid w:val="00494081"/>
    <w:rsid w:val="0049770A"/>
    <w:rsid w:val="004A0E58"/>
    <w:rsid w:val="004A0F24"/>
    <w:rsid w:val="004A2DF0"/>
    <w:rsid w:val="004A3A68"/>
    <w:rsid w:val="004A77A4"/>
    <w:rsid w:val="004B1A7D"/>
    <w:rsid w:val="004B5CCE"/>
    <w:rsid w:val="004B6CEA"/>
    <w:rsid w:val="004B70FF"/>
    <w:rsid w:val="004C0F2A"/>
    <w:rsid w:val="004C11D7"/>
    <w:rsid w:val="004C1407"/>
    <w:rsid w:val="004C3AA5"/>
    <w:rsid w:val="004C3CFF"/>
    <w:rsid w:val="004C48B9"/>
    <w:rsid w:val="004C5154"/>
    <w:rsid w:val="004C5CFC"/>
    <w:rsid w:val="004C7A7D"/>
    <w:rsid w:val="004D26F7"/>
    <w:rsid w:val="004D4D62"/>
    <w:rsid w:val="004D4F5F"/>
    <w:rsid w:val="004D5D0F"/>
    <w:rsid w:val="004D65A0"/>
    <w:rsid w:val="004D7187"/>
    <w:rsid w:val="004D7FCD"/>
    <w:rsid w:val="004E1F67"/>
    <w:rsid w:val="004E4159"/>
    <w:rsid w:val="004E5B83"/>
    <w:rsid w:val="004E6DB8"/>
    <w:rsid w:val="004E7744"/>
    <w:rsid w:val="004E7A4F"/>
    <w:rsid w:val="004F305A"/>
    <w:rsid w:val="004F312E"/>
    <w:rsid w:val="004F4068"/>
    <w:rsid w:val="00500660"/>
    <w:rsid w:val="0050154A"/>
    <w:rsid w:val="005016F1"/>
    <w:rsid w:val="005018F0"/>
    <w:rsid w:val="00502B9E"/>
    <w:rsid w:val="0050478D"/>
    <w:rsid w:val="00504F30"/>
    <w:rsid w:val="00507459"/>
    <w:rsid w:val="0050759E"/>
    <w:rsid w:val="00510F19"/>
    <w:rsid w:val="00511C47"/>
    <w:rsid w:val="00511C7B"/>
    <w:rsid w:val="005127FF"/>
    <w:rsid w:val="005138B7"/>
    <w:rsid w:val="00520007"/>
    <w:rsid w:val="00520A99"/>
    <w:rsid w:val="005213DA"/>
    <w:rsid w:val="00522543"/>
    <w:rsid w:val="00522EFA"/>
    <w:rsid w:val="00524944"/>
    <w:rsid w:val="00525ABD"/>
    <w:rsid w:val="00525CB0"/>
    <w:rsid w:val="00534F76"/>
    <w:rsid w:val="00536777"/>
    <w:rsid w:val="00541414"/>
    <w:rsid w:val="00541850"/>
    <w:rsid w:val="00542468"/>
    <w:rsid w:val="005433A8"/>
    <w:rsid w:val="00543F07"/>
    <w:rsid w:val="005444DB"/>
    <w:rsid w:val="00544F8C"/>
    <w:rsid w:val="00545292"/>
    <w:rsid w:val="00545BDF"/>
    <w:rsid w:val="00546C27"/>
    <w:rsid w:val="00550FB8"/>
    <w:rsid w:val="0055117C"/>
    <w:rsid w:val="00551F10"/>
    <w:rsid w:val="005573EF"/>
    <w:rsid w:val="00561C7F"/>
    <w:rsid w:val="00563BC9"/>
    <w:rsid w:val="00564937"/>
    <w:rsid w:val="00565C58"/>
    <w:rsid w:val="0057137D"/>
    <w:rsid w:val="00571B75"/>
    <w:rsid w:val="00573B76"/>
    <w:rsid w:val="00574068"/>
    <w:rsid w:val="00574A59"/>
    <w:rsid w:val="00574F45"/>
    <w:rsid w:val="0057607D"/>
    <w:rsid w:val="005763EF"/>
    <w:rsid w:val="00580971"/>
    <w:rsid w:val="00580ACB"/>
    <w:rsid w:val="00580E0E"/>
    <w:rsid w:val="00580E6E"/>
    <w:rsid w:val="00581BC6"/>
    <w:rsid w:val="00583FAC"/>
    <w:rsid w:val="005870E5"/>
    <w:rsid w:val="005878A3"/>
    <w:rsid w:val="00591FD5"/>
    <w:rsid w:val="005930C7"/>
    <w:rsid w:val="00597B17"/>
    <w:rsid w:val="005A1994"/>
    <w:rsid w:val="005A5ABE"/>
    <w:rsid w:val="005A70F9"/>
    <w:rsid w:val="005B0323"/>
    <w:rsid w:val="005B0B97"/>
    <w:rsid w:val="005B150D"/>
    <w:rsid w:val="005B18E5"/>
    <w:rsid w:val="005B29AA"/>
    <w:rsid w:val="005B684C"/>
    <w:rsid w:val="005C1A74"/>
    <w:rsid w:val="005C253F"/>
    <w:rsid w:val="005C2C98"/>
    <w:rsid w:val="005C5B53"/>
    <w:rsid w:val="005D0010"/>
    <w:rsid w:val="005D0597"/>
    <w:rsid w:val="005D1089"/>
    <w:rsid w:val="005D35BA"/>
    <w:rsid w:val="005D36BA"/>
    <w:rsid w:val="005D5BA1"/>
    <w:rsid w:val="005D681E"/>
    <w:rsid w:val="005D76C7"/>
    <w:rsid w:val="005D7E0B"/>
    <w:rsid w:val="005E1130"/>
    <w:rsid w:val="005E207D"/>
    <w:rsid w:val="005E279C"/>
    <w:rsid w:val="005E2A4B"/>
    <w:rsid w:val="005E3EDE"/>
    <w:rsid w:val="005E7C68"/>
    <w:rsid w:val="005F0D1A"/>
    <w:rsid w:val="005F2B70"/>
    <w:rsid w:val="005F4555"/>
    <w:rsid w:val="005F49BA"/>
    <w:rsid w:val="005F5FBF"/>
    <w:rsid w:val="005F6D1F"/>
    <w:rsid w:val="005F741E"/>
    <w:rsid w:val="005F7D49"/>
    <w:rsid w:val="006028F5"/>
    <w:rsid w:val="00602FD3"/>
    <w:rsid w:val="0060351C"/>
    <w:rsid w:val="00604BCA"/>
    <w:rsid w:val="00605443"/>
    <w:rsid w:val="00606286"/>
    <w:rsid w:val="006071D8"/>
    <w:rsid w:val="00607577"/>
    <w:rsid w:val="00610560"/>
    <w:rsid w:val="006143BB"/>
    <w:rsid w:val="00614A55"/>
    <w:rsid w:val="00615CA6"/>
    <w:rsid w:val="00616B29"/>
    <w:rsid w:val="00617685"/>
    <w:rsid w:val="0062031B"/>
    <w:rsid w:val="00620961"/>
    <w:rsid w:val="00622940"/>
    <w:rsid w:val="00624BF8"/>
    <w:rsid w:val="00625308"/>
    <w:rsid w:val="00625DFF"/>
    <w:rsid w:val="00627D26"/>
    <w:rsid w:val="00627D47"/>
    <w:rsid w:val="00630E09"/>
    <w:rsid w:val="0063339D"/>
    <w:rsid w:val="006333E2"/>
    <w:rsid w:val="0063438D"/>
    <w:rsid w:val="0063523C"/>
    <w:rsid w:val="0063651B"/>
    <w:rsid w:val="00637DB5"/>
    <w:rsid w:val="0064148E"/>
    <w:rsid w:val="0064342A"/>
    <w:rsid w:val="00643A28"/>
    <w:rsid w:val="0064439F"/>
    <w:rsid w:val="0065525F"/>
    <w:rsid w:val="006554D8"/>
    <w:rsid w:val="00656B25"/>
    <w:rsid w:val="00660937"/>
    <w:rsid w:val="00660E39"/>
    <w:rsid w:val="00662F56"/>
    <w:rsid w:val="00663A58"/>
    <w:rsid w:val="00663B42"/>
    <w:rsid w:val="0066569F"/>
    <w:rsid w:val="00666D95"/>
    <w:rsid w:val="00667EEF"/>
    <w:rsid w:val="00671492"/>
    <w:rsid w:val="00671DBF"/>
    <w:rsid w:val="0067347A"/>
    <w:rsid w:val="00676893"/>
    <w:rsid w:val="00676F47"/>
    <w:rsid w:val="0068247A"/>
    <w:rsid w:val="006839F3"/>
    <w:rsid w:val="00685DE5"/>
    <w:rsid w:val="00690D8C"/>
    <w:rsid w:val="00691DF7"/>
    <w:rsid w:val="006934B9"/>
    <w:rsid w:val="00694202"/>
    <w:rsid w:val="006945C6"/>
    <w:rsid w:val="00697761"/>
    <w:rsid w:val="006A0A8E"/>
    <w:rsid w:val="006A13C7"/>
    <w:rsid w:val="006A4988"/>
    <w:rsid w:val="006A4EE1"/>
    <w:rsid w:val="006A5FB8"/>
    <w:rsid w:val="006A7423"/>
    <w:rsid w:val="006A7A60"/>
    <w:rsid w:val="006B2D23"/>
    <w:rsid w:val="006B33A7"/>
    <w:rsid w:val="006B3A79"/>
    <w:rsid w:val="006B6251"/>
    <w:rsid w:val="006B7F8B"/>
    <w:rsid w:val="006C00C2"/>
    <w:rsid w:val="006C2213"/>
    <w:rsid w:val="006C233B"/>
    <w:rsid w:val="006C276F"/>
    <w:rsid w:val="006C5F11"/>
    <w:rsid w:val="006C6332"/>
    <w:rsid w:val="006D1959"/>
    <w:rsid w:val="006D2DAD"/>
    <w:rsid w:val="006D30C5"/>
    <w:rsid w:val="006D4546"/>
    <w:rsid w:val="006D4711"/>
    <w:rsid w:val="006D5055"/>
    <w:rsid w:val="006D656A"/>
    <w:rsid w:val="006E1274"/>
    <w:rsid w:val="006E3266"/>
    <w:rsid w:val="006E6AAA"/>
    <w:rsid w:val="006E6FEA"/>
    <w:rsid w:val="006E76E3"/>
    <w:rsid w:val="006E77A4"/>
    <w:rsid w:val="006E7DEB"/>
    <w:rsid w:val="006F154D"/>
    <w:rsid w:val="006F1D72"/>
    <w:rsid w:val="006F4FC0"/>
    <w:rsid w:val="006F58D6"/>
    <w:rsid w:val="006F7617"/>
    <w:rsid w:val="00700BBF"/>
    <w:rsid w:val="00701E16"/>
    <w:rsid w:val="00701F71"/>
    <w:rsid w:val="007024F0"/>
    <w:rsid w:val="00704396"/>
    <w:rsid w:val="007056AD"/>
    <w:rsid w:val="0070619C"/>
    <w:rsid w:val="00706212"/>
    <w:rsid w:val="00706D82"/>
    <w:rsid w:val="00707030"/>
    <w:rsid w:val="007074F0"/>
    <w:rsid w:val="00710BF9"/>
    <w:rsid w:val="00710ECE"/>
    <w:rsid w:val="00713DD9"/>
    <w:rsid w:val="00713E0D"/>
    <w:rsid w:val="0071410B"/>
    <w:rsid w:val="00717620"/>
    <w:rsid w:val="00717D8A"/>
    <w:rsid w:val="00717DCD"/>
    <w:rsid w:val="00722A9D"/>
    <w:rsid w:val="007246C3"/>
    <w:rsid w:val="00724B33"/>
    <w:rsid w:val="0072522C"/>
    <w:rsid w:val="007270A4"/>
    <w:rsid w:val="0072763B"/>
    <w:rsid w:val="00731EA0"/>
    <w:rsid w:val="00735C4B"/>
    <w:rsid w:val="007370FD"/>
    <w:rsid w:val="007373C0"/>
    <w:rsid w:val="00740ACC"/>
    <w:rsid w:val="00741121"/>
    <w:rsid w:val="00741D08"/>
    <w:rsid w:val="00743A9B"/>
    <w:rsid w:val="00743EDA"/>
    <w:rsid w:val="007451A5"/>
    <w:rsid w:val="0074732F"/>
    <w:rsid w:val="00747341"/>
    <w:rsid w:val="00747583"/>
    <w:rsid w:val="00753962"/>
    <w:rsid w:val="0075428B"/>
    <w:rsid w:val="00754A48"/>
    <w:rsid w:val="00754FD9"/>
    <w:rsid w:val="00756139"/>
    <w:rsid w:val="00756318"/>
    <w:rsid w:val="007607B6"/>
    <w:rsid w:val="00760EA3"/>
    <w:rsid w:val="00762AA2"/>
    <w:rsid w:val="00762FB2"/>
    <w:rsid w:val="00763C48"/>
    <w:rsid w:val="00765646"/>
    <w:rsid w:val="00770010"/>
    <w:rsid w:val="00772967"/>
    <w:rsid w:val="00773B7C"/>
    <w:rsid w:val="00776EB1"/>
    <w:rsid w:val="007801DC"/>
    <w:rsid w:val="007804F1"/>
    <w:rsid w:val="0078082B"/>
    <w:rsid w:val="00780CE0"/>
    <w:rsid w:val="00784CC7"/>
    <w:rsid w:val="00785917"/>
    <w:rsid w:val="00792167"/>
    <w:rsid w:val="00793E0D"/>
    <w:rsid w:val="007947B7"/>
    <w:rsid w:val="00794C7A"/>
    <w:rsid w:val="00794EB3"/>
    <w:rsid w:val="0079557B"/>
    <w:rsid w:val="00795AA1"/>
    <w:rsid w:val="007A58C0"/>
    <w:rsid w:val="007A6876"/>
    <w:rsid w:val="007A6A7F"/>
    <w:rsid w:val="007B1A9B"/>
    <w:rsid w:val="007B2121"/>
    <w:rsid w:val="007B2C56"/>
    <w:rsid w:val="007C12DB"/>
    <w:rsid w:val="007C2875"/>
    <w:rsid w:val="007C29A7"/>
    <w:rsid w:val="007C3A94"/>
    <w:rsid w:val="007C5DD6"/>
    <w:rsid w:val="007C6885"/>
    <w:rsid w:val="007D054C"/>
    <w:rsid w:val="007D1498"/>
    <w:rsid w:val="007D1E6E"/>
    <w:rsid w:val="007D33EC"/>
    <w:rsid w:val="007D4BF2"/>
    <w:rsid w:val="007D5ED2"/>
    <w:rsid w:val="007D6A76"/>
    <w:rsid w:val="007D7A4F"/>
    <w:rsid w:val="007E0466"/>
    <w:rsid w:val="007E0955"/>
    <w:rsid w:val="007E1420"/>
    <w:rsid w:val="007E17DE"/>
    <w:rsid w:val="007E4830"/>
    <w:rsid w:val="007E5557"/>
    <w:rsid w:val="007E5E0D"/>
    <w:rsid w:val="007E64B8"/>
    <w:rsid w:val="007F022E"/>
    <w:rsid w:val="007F04CB"/>
    <w:rsid w:val="007F0C5B"/>
    <w:rsid w:val="007F403D"/>
    <w:rsid w:val="007F4555"/>
    <w:rsid w:val="007F47B9"/>
    <w:rsid w:val="007F48EF"/>
    <w:rsid w:val="007F58A6"/>
    <w:rsid w:val="007F675A"/>
    <w:rsid w:val="007F6BED"/>
    <w:rsid w:val="007F7E1F"/>
    <w:rsid w:val="00800FA2"/>
    <w:rsid w:val="0080133C"/>
    <w:rsid w:val="0080410B"/>
    <w:rsid w:val="00805257"/>
    <w:rsid w:val="00807292"/>
    <w:rsid w:val="00807A5D"/>
    <w:rsid w:val="00810376"/>
    <w:rsid w:val="00812A57"/>
    <w:rsid w:val="00814391"/>
    <w:rsid w:val="00814E24"/>
    <w:rsid w:val="00817FFD"/>
    <w:rsid w:val="0082073D"/>
    <w:rsid w:val="0082096D"/>
    <w:rsid w:val="00820A38"/>
    <w:rsid w:val="00821160"/>
    <w:rsid w:val="008233EE"/>
    <w:rsid w:val="00823452"/>
    <w:rsid w:val="00823905"/>
    <w:rsid w:val="00826B1B"/>
    <w:rsid w:val="00830CFB"/>
    <w:rsid w:val="0083104A"/>
    <w:rsid w:val="00832D5C"/>
    <w:rsid w:val="008332CC"/>
    <w:rsid w:val="00834B73"/>
    <w:rsid w:val="00835BFD"/>
    <w:rsid w:val="00836F73"/>
    <w:rsid w:val="0084106C"/>
    <w:rsid w:val="00844529"/>
    <w:rsid w:val="00844741"/>
    <w:rsid w:val="00844744"/>
    <w:rsid w:val="00846C0F"/>
    <w:rsid w:val="00850C4A"/>
    <w:rsid w:val="00852015"/>
    <w:rsid w:val="0085269F"/>
    <w:rsid w:val="00853AE7"/>
    <w:rsid w:val="00855AAD"/>
    <w:rsid w:val="00855EEB"/>
    <w:rsid w:val="00861B8D"/>
    <w:rsid w:val="00861E1C"/>
    <w:rsid w:val="008634C9"/>
    <w:rsid w:val="00864810"/>
    <w:rsid w:val="00865308"/>
    <w:rsid w:val="00866AFA"/>
    <w:rsid w:val="00867AA7"/>
    <w:rsid w:val="008713E2"/>
    <w:rsid w:val="00872135"/>
    <w:rsid w:val="008722EE"/>
    <w:rsid w:val="00872D41"/>
    <w:rsid w:val="008752FF"/>
    <w:rsid w:val="00876C54"/>
    <w:rsid w:val="00876CFE"/>
    <w:rsid w:val="00876F82"/>
    <w:rsid w:val="0088085F"/>
    <w:rsid w:val="0088107A"/>
    <w:rsid w:val="0088299D"/>
    <w:rsid w:val="0088471A"/>
    <w:rsid w:val="0089198F"/>
    <w:rsid w:val="00891B28"/>
    <w:rsid w:val="008936D0"/>
    <w:rsid w:val="00894A67"/>
    <w:rsid w:val="00894EFA"/>
    <w:rsid w:val="00895A96"/>
    <w:rsid w:val="00896FFF"/>
    <w:rsid w:val="00897EAE"/>
    <w:rsid w:val="008A3ECF"/>
    <w:rsid w:val="008A63FF"/>
    <w:rsid w:val="008A6ECD"/>
    <w:rsid w:val="008B38CD"/>
    <w:rsid w:val="008B7753"/>
    <w:rsid w:val="008C032B"/>
    <w:rsid w:val="008C1939"/>
    <w:rsid w:val="008C6D4A"/>
    <w:rsid w:val="008D003D"/>
    <w:rsid w:val="008D40D9"/>
    <w:rsid w:val="008D6335"/>
    <w:rsid w:val="008D679F"/>
    <w:rsid w:val="008D68F3"/>
    <w:rsid w:val="008D71A1"/>
    <w:rsid w:val="008D7756"/>
    <w:rsid w:val="008E06F6"/>
    <w:rsid w:val="008E2204"/>
    <w:rsid w:val="008E3C75"/>
    <w:rsid w:val="008E476D"/>
    <w:rsid w:val="008E4C32"/>
    <w:rsid w:val="008F143C"/>
    <w:rsid w:val="008F195D"/>
    <w:rsid w:val="008F3AD2"/>
    <w:rsid w:val="008F4356"/>
    <w:rsid w:val="008F4B59"/>
    <w:rsid w:val="008F53E8"/>
    <w:rsid w:val="008F680D"/>
    <w:rsid w:val="008F68EB"/>
    <w:rsid w:val="008F6E90"/>
    <w:rsid w:val="00900A11"/>
    <w:rsid w:val="00902A82"/>
    <w:rsid w:val="00903154"/>
    <w:rsid w:val="00903272"/>
    <w:rsid w:val="00904F44"/>
    <w:rsid w:val="009058F6"/>
    <w:rsid w:val="00905ED6"/>
    <w:rsid w:val="009069E5"/>
    <w:rsid w:val="00907C2D"/>
    <w:rsid w:val="00912A3E"/>
    <w:rsid w:val="00914BFE"/>
    <w:rsid w:val="009150A2"/>
    <w:rsid w:val="009166D9"/>
    <w:rsid w:val="00920F86"/>
    <w:rsid w:val="00926C6D"/>
    <w:rsid w:val="00927241"/>
    <w:rsid w:val="00931B35"/>
    <w:rsid w:val="00931EB8"/>
    <w:rsid w:val="00933CD4"/>
    <w:rsid w:val="009340F5"/>
    <w:rsid w:val="00934888"/>
    <w:rsid w:val="00935851"/>
    <w:rsid w:val="00935A77"/>
    <w:rsid w:val="00936F52"/>
    <w:rsid w:val="009372F9"/>
    <w:rsid w:val="00937F86"/>
    <w:rsid w:val="00941A8F"/>
    <w:rsid w:val="00941B2A"/>
    <w:rsid w:val="00941F65"/>
    <w:rsid w:val="00944041"/>
    <w:rsid w:val="009473D3"/>
    <w:rsid w:val="00947975"/>
    <w:rsid w:val="0095024D"/>
    <w:rsid w:val="00951A65"/>
    <w:rsid w:val="00952CDD"/>
    <w:rsid w:val="00954FCF"/>
    <w:rsid w:val="00955A45"/>
    <w:rsid w:val="009571FF"/>
    <w:rsid w:val="00961AD0"/>
    <w:rsid w:val="0096292E"/>
    <w:rsid w:val="00963D2B"/>
    <w:rsid w:val="00966412"/>
    <w:rsid w:val="00967291"/>
    <w:rsid w:val="009673BB"/>
    <w:rsid w:val="00967C94"/>
    <w:rsid w:val="00970FE7"/>
    <w:rsid w:val="00971F65"/>
    <w:rsid w:val="00972C1C"/>
    <w:rsid w:val="009773D1"/>
    <w:rsid w:val="00982271"/>
    <w:rsid w:val="00984324"/>
    <w:rsid w:val="00986B49"/>
    <w:rsid w:val="00987441"/>
    <w:rsid w:val="0098756F"/>
    <w:rsid w:val="00990113"/>
    <w:rsid w:val="009902BD"/>
    <w:rsid w:val="009904FC"/>
    <w:rsid w:val="00991645"/>
    <w:rsid w:val="00992E86"/>
    <w:rsid w:val="00993CF9"/>
    <w:rsid w:val="00994514"/>
    <w:rsid w:val="00995167"/>
    <w:rsid w:val="00995736"/>
    <w:rsid w:val="00997023"/>
    <w:rsid w:val="009A2992"/>
    <w:rsid w:val="009A39DE"/>
    <w:rsid w:val="009A4A83"/>
    <w:rsid w:val="009B1EB3"/>
    <w:rsid w:val="009B29D3"/>
    <w:rsid w:val="009B3E05"/>
    <w:rsid w:val="009B4795"/>
    <w:rsid w:val="009B4DED"/>
    <w:rsid w:val="009B6AA2"/>
    <w:rsid w:val="009C2017"/>
    <w:rsid w:val="009C2593"/>
    <w:rsid w:val="009C4767"/>
    <w:rsid w:val="009C6BE2"/>
    <w:rsid w:val="009D7982"/>
    <w:rsid w:val="009D7A78"/>
    <w:rsid w:val="009E0BCF"/>
    <w:rsid w:val="009E25A0"/>
    <w:rsid w:val="009E28AF"/>
    <w:rsid w:val="009E5FDA"/>
    <w:rsid w:val="009E6EC0"/>
    <w:rsid w:val="009E7F2A"/>
    <w:rsid w:val="009F0A1D"/>
    <w:rsid w:val="009F0C62"/>
    <w:rsid w:val="009F10DD"/>
    <w:rsid w:val="009F20E2"/>
    <w:rsid w:val="009F2BC8"/>
    <w:rsid w:val="009F3DA1"/>
    <w:rsid w:val="009F5880"/>
    <w:rsid w:val="009F7C61"/>
    <w:rsid w:val="009F7E4F"/>
    <w:rsid w:val="00A020B5"/>
    <w:rsid w:val="00A03D34"/>
    <w:rsid w:val="00A04A08"/>
    <w:rsid w:val="00A0563D"/>
    <w:rsid w:val="00A06A31"/>
    <w:rsid w:val="00A10AF3"/>
    <w:rsid w:val="00A11A58"/>
    <w:rsid w:val="00A134EF"/>
    <w:rsid w:val="00A13BA2"/>
    <w:rsid w:val="00A17EC0"/>
    <w:rsid w:val="00A220C8"/>
    <w:rsid w:val="00A22213"/>
    <w:rsid w:val="00A263E4"/>
    <w:rsid w:val="00A2715F"/>
    <w:rsid w:val="00A318A1"/>
    <w:rsid w:val="00A33A3B"/>
    <w:rsid w:val="00A33D56"/>
    <w:rsid w:val="00A347A8"/>
    <w:rsid w:val="00A353A1"/>
    <w:rsid w:val="00A35520"/>
    <w:rsid w:val="00A35D0D"/>
    <w:rsid w:val="00A37AA4"/>
    <w:rsid w:val="00A37B63"/>
    <w:rsid w:val="00A4230C"/>
    <w:rsid w:val="00A45417"/>
    <w:rsid w:val="00A46423"/>
    <w:rsid w:val="00A47A3E"/>
    <w:rsid w:val="00A5539E"/>
    <w:rsid w:val="00A556D4"/>
    <w:rsid w:val="00A604AE"/>
    <w:rsid w:val="00A61288"/>
    <w:rsid w:val="00A65451"/>
    <w:rsid w:val="00A660D5"/>
    <w:rsid w:val="00A66F7D"/>
    <w:rsid w:val="00A704E5"/>
    <w:rsid w:val="00A70B8C"/>
    <w:rsid w:val="00A715B1"/>
    <w:rsid w:val="00A72CA4"/>
    <w:rsid w:val="00A72D1D"/>
    <w:rsid w:val="00A743D2"/>
    <w:rsid w:val="00A75CCA"/>
    <w:rsid w:val="00A7703F"/>
    <w:rsid w:val="00A80DB5"/>
    <w:rsid w:val="00A80FA0"/>
    <w:rsid w:val="00A81264"/>
    <w:rsid w:val="00A84C02"/>
    <w:rsid w:val="00A853AF"/>
    <w:rsid w:val="00A85874"/>
    <w:rsid w:val="00A87AE2"/>
    <w:rsid w:val="00A90830"/>
    <w:rsid w:val="00A90F9D"/>
    <w:rsid w:val="00A915EC"/>
    <w:rsid w:val="00A92389"/>
    <w:rsid w:val="00A9437C"/>
    <w:rsid w:val="00A96214"/>
    <w:rsid w:val="00AA1951"/>
    <w:rsid w:val="00AA3A29"/>
    <w:rsid w:val="00AA4E2E"/>
    <w:rsid w:val="00AA7206"/>
    <w:rsid w:val="00AB063B"/>
    <w:rsid w:val="00AB255C"/>
    <w:rsid w:val="00AB4191"/>
    <w:rsid w:val="00AB4817"/>
    <w:rsid w:val="00AB6753"/>
    <w:rsid w:val="00AB6CC3"/>
    <w:rsid w:val="00AC08F3"/>
    <w:rsid w:val="00AC1073"/>
    <w:rsid w:val="00AC11C5"/>
    <w:rsid w:val="00AC27ED"/>
    <w:rsid w:val="00AC3F90"/>
    <w:rsid w:val="00AC43F6"/>
    <w:rsid w:val="00AC5707"/>
    <w:rsid w:val="00AD09CD"/>
    <w:rsid w:val="00AD165C"/>
    <w:rsid w:val="00AD285E"/>
    <w:rsid w:val="00AD34FA"/>
    <w:rsid w:val="00AD69F2"/>
    <w:rsid w:val="00AD6BFF"/>
    <w:rsid w:val="00AD710D"/>
    <w:rsid w:val="00AD7F53"/>
    <w:rsid w:val="00AE0C9F"/>
    <w:rsid w:val="00AE0E58"/>
    <w:rsid w:val="00AE0F58"/>
    <w:rsid w:val="00AE2B37"/>
    <w:rsid w:val="00AE34BA"/>
    <w:rsid w:val="00AE4201"/>
    <w:rsid w:val="00AE6208"/>
    <w:rsid w:val="00AF02D0"/>
    <w:rsid w:val="00AF0E67"/>
    <w:rsid w:val="00AF1107"/>
    <w:rsid w:val="00AF3531"/>
    <w:rsid w:val="00AF4519"/>
    <w:rsid w:val="00B01AE2"/>
    <w:rsid w:val="00B024C5"/>
    <w:rsid w:val="00B03213"/>
    <w:rsid w:val="00B03A6C"/>
    <w:rsid w:val="00B04A7E"/>
    <w:rsid w:val="00B06497"/>
    <w:rsid w:val="00B0674D"/>
    <w:rsid w:val="00B07380"/>
    <w:rsid w:val="00B11107"/>
    <w:rsid w:val="00B13C28"/>
    <w:rsid w:val="00B13E43"/>
    <w:rsid w:val="00B142FC"/>
    <w:rsid w:val="00B14C38"/>
    <w:rsid w:val="00B1733B"/>
    <w:rsid w:val="00B20C81"/>
    <w:rsid w:val="00B239A1"/>
    <w:rsid w:val="00B23A8B"/>
    <w:rsid w:val="00B26012"/>
    <w:rsid w:val="00B27A47"/>
    <w:rsid w:val="00B27C2E"/>
    <w:rsid w:val="00B302CD"/>
    <w:rsid w:val="00B32861"/>
    <w:rsid w:val="00B33037"/>
    <w:rsid w:val="00B35367"/>
    <w:rsid w:val="00B3566A"/>
    <w:rsid w:val="00B363A6"/>
    <w:rsid w:val="00B3787B"/>
    <w:rsid w:val="00B41530"/>
    <w:rsid w:val="00B41BF6"/>
    <w:rsid w:val="00B435E0"/>
    <w:rsid w:val="00B43B04"/>
    <w:rsid w:val="00B454C5"/>
    <w:rsid w:val="00B50419"/>
    <w:rsid w:val="00B51BFB"/>
    <w:rsid w:val="00B51CDE"/>
    <w:rsid w:val="00B52740"/>
    <w:rsid w:val="00B52D09"/>
    <w:rsid w:val="00B54592"/>
    <w:rsid w:val="00B54C75"/>
    <w:rsid w:val="00B63BBB"/>
    <w:rsid w:val="00B644DF"/>
    <w:rsid w:val="00B64F87"/>
    <w:rsid w:val="00B6566A"/>
    <w:rsid w:val="00B65B70"/>
    <w:rsid w:val="00B70109"/>
    <w:rsid w:val="00B7016E"/>
    <w:rsid w:val="00B70B03"/>
    <w:rsid w:val="00B7120D"/>
    <w:rsid w:val="00B71488"/>
    <w:rsid w:val="00B72698"/>
    <w:rsid w:val="00B72A9A"/>
    <w:rsid w:val="00B74751"/>
    <w:rsid w:val="00B74DA6"/>
    <w:rsid w:val="00B76732"/>
    <w:rsid w:val="00B82935"/>
    <w:rsid w:val="00B84BC8"/>
    <w:rsid w:val="00B85326"/>
    <w:rsid w:val="00B8556B"/>
    <w:rsid w:val="00B85FE6"/>
    <w:rsid w:val="00B879BD"/>
    <w:rsid w:val="00B90272"/>
    <w:rsid w:val="00B9557B"/>
    <w:rsid w:val="00B95A1A"/>
    <w:rsid w:val="00BA0693"/>
    <w:rsid w:val="00BA2FF6"/>
    <w:rsid w:val="00BA76FF"/>
    <w:rsid w:val="00BA7A99"/>
    <w:rsid w:val="00BA7B5C"/>
    <w:rsid w:val="00BB1D69"/>
    <w:rsid w:val="00BB35FC"/>
    <w:rsid w:val="00BB3C5B"/>
    <w:rsid w:val="00BB5478"/>
    <w:rsid w:val="00BC2671"/>
    <w:rsid w:val="00BC3C00"/>
    <w:rsid w:val="00BC5654"/>
    <w:rsid w:val="00BC6091"/>
    <w:rsid w:val="00BD166A"/>
    <w:rsid w:val="00BD4356"/>
    <w:rsid w:val="00BD607C"/>
    <w:rsid w:val="00BE1099"/>
    <w:rsid w:val="00BE1B6D"/>
    <w:rsid w:val="00BE1EFC"/>
    <w:rsid w:val="00BE35BE"/>
    <w:rsid w:val="00BE4C57"/>
    <w:rsid w:val="00BE6956"/>
    <w:rsid w:val="00BF07BD"/>
    <w:rsid w:val="00BF147E"/>
    <w:rsid w:val="00BF283F"/>
    <w:rsid w:val="00BF34CE"/>
    <w:rsid w:val="00BF3732"/>
    <w:rsid w:val="00BF3C60"/>
    <w:rsid w:val="00BF41E2"/>
    <w:rsid w:val="00BF593B"/>
    <w:rsid w:val="00BF5EEF"/>
    <w:rsid w:val="00BF622E"/>
    <w:rsid w:val="00C01B12"/>
    <w:rsid w:val="00C02ED1"/>
    <w:rsid w:val="00C03984"/>
    <w:rsid w:val="00C05013"/>
    <w:rsid w:val="00C05A17"/>
    <w:rsid w:val="00C071A8"/>
    <w:rsid w:val="00C11662"/>
    <w:rsid w:val="00C117B0"/>
    <w:rsid w:val="00C1186F"/>
    <w:rsid w:val="00C135E3"/>
    <w:rsid w:val="00C14099"/>
    <w:rsid w:val="00C158E0"/>
    <w:rsid w:val="00C16E1E"/>
    <w:rsid w:val="00C17044"/>
    <w:rsid w:val="00C17796"/>
    <w:rsid w:val="00C17929"/>
    <w:rsid w:val="00C20C79"/>
    <w:rsid w:val="00C20D24"/>
    <w:rsid w:val="00C21101"/>
    <w:rsid w:val="00C22F68"/>
    <w:rsid w:val="00C23057"/>
    <w:rsid w:val="00C24357"/>
    <w:rsid w:val="00C255F9"/>
    <w:rsid w:val="00C27341"/>
    <w:rsid w:val="00C31126"/>
    <w:rsid w:val="00C32C44"/>
    <w:rsid w:val="00C32CB4"/>
    <w:rsid w:val="00C34165"/>
    <w:rsid w:val="00C34E36"/>
    <w:rsid w:val="00C35926"/>
    <w:rsid w:val="00C4131F"/>
    <w:rsid w:val="00C41F74"/>
    <w:rsid w:val="00C42C79"/>
    <w:rsid w:val="00C43245"/>
    <w:rsid w:val="00C47C7D"/>
    <w:rsid w:val="00C500D0"/>
    <w:rsid w:val="00C5070E"/>
    <w:rsid w:val="00C52751"/>
    <w:rsid w:val="00C5395B"/>
    <w:rsid w:val="00C54085"/>
    <w:rsid w:val="00C5536A"/>
    <w:rsid w:val="00C55FBA"/>
    <w:rsid w:val="00C57693"/>
    <w:rsid w:val="00C609D2"/>
    <w:rsid w:val="00C633B9"/>
    <w:rsid w:val="00C64B22"/>
    <w:rsid w:val="00C706D2"/>
    <w:rsid w:val="00C72CFB"/>
    <w:rsid w:val="00C741C1"/>
    <w:rsid w:val="00C74872"/>
    <w:rsid w:val="00C7648A"/>
    <w:rsid w:val="00C81FFA"/>
    <w:rsid w:val="00C82D21"/>
    <w:rsid w:val="00C82EE4"/>
    <w:rsid w:val="00C84388"/>
    <w:rsid w:val="00C84C30"/>
    <w:rsid w:val="00C853EE"/>
    <w:rsid w:val="00C85B05"/>
    <w:rsid w:val="00C91EBA"/>
    <w:rsid w:val="00C92719"/>
    <w:rsid w:val="00C95256"/>
    <w:rsid w:val="00C9545B"/>
    <w:rsid w:val="00C96243"/>
    <w:rsid w:val="00C96D9C"/>
    <w:rsid w:val="00C97409"/>
    <w:rsid w:val="00CA1315"/>
    <w:rsid w:val="00CA1709"/>
    <w:rsid w:val="00CA1EE4"/>
    <w:rsid w:val="00CA6AF7"/>
    <w:rsid w:val="00CA6F4D"/>
    <w:rsid w:val="00CB0453"/>
    <w:rsid w:val="00CB0AC3"/>
    <w:rsid w:val="00CB0EEE"/>
    <w:rsid w:val="00CB1439"/>
    <w:rsid w:val="00CB1778"/>
    <w:rsid w:val="00CB19A2"/>
    <w:rsid w:val="00CB28F6"/>
    <w:rsid w:val="00CB5751"/>
    <w:rsid w:val="00CB78DF"/>
    <w:rsid w:val="00CC1F55"/>
    <w:rsid w:val="00CC254F"/>
    <w:rsid w:val="00CC6835"/>
    <w:rsid w:val="00CC747C"/>
    <w:rsid w:val="00CC748A"/>
    <w:rsid w:val="00CC7A7D"/>
    <w:rsid w:val="00CD0275"/>
    <w:rsid w:val="00CD1205"/>
    <w:rsid w:val="00CD152C"/>
    <w:rsid w:val="00CD5530"/>
    <w:rsid w:val="00CE23A7"/>
    <w:rsid w:val="00CE4FAC"/>
    <w:rsid w:val="00CE7C67"/>
    <w:rsid w:val="00CF11EE"/>
    <w:rsid w:val="00CF2C50"/>
    <w:rsid w:val="00CF36A9"/>
    <w:rsid w:val="00D00054"/>
    <w:rsid w:val="00D01195"/>
    <w:rsid w:val="00D01DEA"/>
    <w:rsid w:val="00D02862"/>
    <w:rsid w:val="00D02B27"/>
    <w:rsid w:val="00D0561F"/>
    <w:rsid w:val="00D0716D"/>
    <w:rsid w:val="00D133BC"/>
    <w:rsid w:val="00D13819"/>
    <w:rsid w:val="00D175A1"/>
    <w:rsid w:val="00D229DF"/>
    <w:rsid w:val="00D23425"/>
    <w:rsid w:val="00D23A97"/>
    <w:rsid w:val="00D24C98"/>
    <w:rsid w:val="00D25E3D"/>
    <w:rsid w:val="00D26D41"/>
    <w:rsid w:val="00D27E97"/>
    <w:rsid w:val="00D347FC"/>
    <w:rsid w:val="00D405BA"/>
    <w:rsid w:val="00D43748"/>
    <w:rsid w:val="00D4511E"/>
    <w:rsid w:val="00D45A8D"/>
    <w:rsid w:val="00D47BCE"/>
    <w:rsid w:val="00D5212D"/>
    <w:rsid w:val="00D52491"/>
    <w:rsid w:val="00D54829"/>
    <w:rsid w:val="00D56C57"/>
    <w:rsid w:val="00D60CE9"/>
    <w:rsid w:val="00D61194"/>
    <w:rsid w:val="00D61345"/>
    <w:rsid w:val="00D62A9E"/>
    <w:rsid w:val="00D63ECA"/>
    <w:rsid w:val="00D642CA"/>
    <w:rsid w:val="00D72309"/>
    <w:rsid w:val="00D744DE"/>
    <w:rsid w:val="00D77046"/>
    <w:rsid w:val="00D81857"/>
    <w:rsid w:val="00D81B47"/>
    <w:rsid w:val="00D85113"/>
    <w:rsid w:val="00D86D36"/>
    <w:rsid w:val="00D87006"/>
    <w:rsid w:val="00D916AF"/>
    <w:rsid w:val="00D93A36"/>
    <w:rsid w:val="00D94872"/>
    <w:rsid w:val="00D95511"/>
    <w:rsid w:val="00D966AB"/>
    <w:rsid w:val="00DA0DAA"/>
    <w:rsid w:val="00DA1227"/>
    <w:rsid w:val="00DA157D"/>
    <w:rsid w:val="00DA1ED9"/>
    <w:rsid w:val="00DA3498"/>
    <w:rsid w:val="00DB0A18"/>
    <w:rsid w:val="00DB0D7B"/>
    <w:rsid w:val="00DB181E"/>
    <w:rsid w:val="00DB6105"/>
    <w:rsid w:val="00DB775D"/>
    <w:rsid w:val="00DB7F36"/>
    <w:rsid w:val="00DC0B72"/>
    <w:rsid w:val="00DC1E27"/>
    <w:rsid w:val="00DC303A"/>
    <w:rsid w:val="00DC7370"/>
    <w:rsid w:val="00DD2CCE"/>
    <w:rsid w:val="00DD3011"/>
    <w:rsid w:val="00DD3439"/>
    <w:rsid w:val="00DD4122"/>
    <w:rsid w:val="00DD56E6"/>
    <w:rsid w:val="00DD5F0F"/>
    <w:rsid w:val="00DD6E01"/>
    <w:rsid w:val="00DE30AD"/>
    <w:rsid w:val="00DE70DF"/>
    <w:rsid w:val="00DF291F"/>
    <w:rsid w:val="00DF34E6"/>
    <w:rsid w:val="00DF38B7"/>
    <w:rsid w:val="00DF3F05"/>
    <w:rsid w:val="00DF5DAC"/>
    <w:rsid w:val="00DF603F"/>
    <w:rsid w:val="00DF6541"/>
    <w:rsid w:val="00E00D45"/>
    <w:rsid w:val="00E03158"/>
    <w:rsid w:val="00E03607"/>
    <w:rsid w:val="00E0361C"/>
    <w:rsid w:val="00E0441E"/>
    <w:rsid w:val="00E050B7"/>
    <w:rsid w:val="00E059AF"/>
    <w:rsid w:val="00E05B0D"/>
    <w:rsid w:val="00E05B6C"/>
    <w:rsid w:val="00E12762"/>
    <w:rsid w:val="00E13C82"/>
    <w:rsid w:val="00E15861"/>
    <w:rsid w:val="00E16594"/>
    <w:rsid w:val="00E16957"/>
    <w:rsid w:val="00E17D08"/>
    <w:rsid w:val="00E223C9"/>
    <w:rsid w:val="00E22AB9"/>
    <w:rsid w:val="00E22C08"/>
    <w:rsid w:val="00E23263"/>
    <w:rsid w:val="00E23448"/>
    <w:rsid w:val="00E23A08"/>
    <w:rsid w:val="00E30E3C"/>
    <w:rsid w:val="00E31D34"/>
    <w:rsid w:val="00E36937"/>
    <w:rsid w:val="00E401F0"/>
    <w:rsid w:val="00E4253E"/>
    <w:rsid w:val="00E42855"/>
    <w:rsid w:val="00E42D6B"/>
    <w:rsid w:val="00E4418D"/>
    <w:rsid w:val="00E4430A"/>
    <w:rsid w:val="00E44EA1"/>
    <w:rsid w:val="00E46250"/>
    <w:rsid w:val="00E46414"/>
    <w:rsid w:val="00E5058C"/>
    <w:rsid w:val="00E506D6"/>
    <w:rsid w:val="00E56E76"/>
    <w:rsid w:val="00E5778F"/>
    <w:rsid w:val="00E606DF"/>
    <w:rsid w:val="00E659BF"/>
    <w:rsid w:val="00E66A71"/>
    <w:rsid w:val="00E6703F"/>
    <w:rsid w:val="00E674B0"/>
    <w:rsid w:val="00E70ACB"/>
    <w:rsid w:val="00E71A76"/>
    <w:rsid w:val="00E72DC3"/>
    <w:rsid w:val="00E73F55"/>
    <w:rsid w:val="00E747ED"/>
    <w:rsid w:val="00E7736A"/>
    <w:rsid w:val="00E77D10"/>
    <w:rsid w:val="00E80499"/>
    <w:rsid w:val="00E82788"/>
    <w:rsid w:val="00E83ED9"/>
    <w:rsid w:val="00E87C6C"/>
    <w:rsid w:val="00E92AB3"/>
    <w:rsid w:val="00E9344E"/>
    <w:rsid w:val="00E93FD7"/>
    <w:rsid w:val="00E944C8"/>
    <w:rsid w:val="00E96C55"/>
    <w:rsid w:val="00EA00C9"/>
    <w:rsid w:val="00EA0E93"/>
    <w:rsid w:val="00EA1D47"/>
    <w:rsid w:val="00EA2508"/>
    <w:rsid w:val="00EA3868"/>
    <w:rsid w:val="00EA48BF"/>
    <w:rsid w:val="00EA4B4A"/>
    <w:rsid w:val="00EA5A43"/>
    <w:rsid w:val="00EA736F"/>
    <w:rsid w:val="00EA7794"/>
    <w:rsid w:val="00EA7AA6"/>
    <w:rsid w:val="00EA7FCF"/>
    <w:rsid w:val="00EB0B0E"/>
    <w:rsid w:val="00EB0B23"/>
    <w:rsid w:val="00EB4617"/>
    <w:rsid w:val="00EB4E36"/>
    <w:rsid w:val="00EB5125"/>
    <w:rsid w:val="00EB608E"/>
    <w:rsid w:val="00EC248E"/>
    <w:rsid w:val="00EC28EC"/>
    <w:rsid w:val="00EC2C79"/>
    <w:rsid w:val="00EC4E19"/>
    <w:rsid w:val="00ED0E81"/>
    <w:rsid w:val="00ED2C2C"/>
    <w:rsid w:val="00ED5A7F"/>
    <w:rsid w:val="00ED7F18"/>
    <w:rsid w:val="00EE1152"/>
    <w:rsid w:val="00EE3480"/>
    <w:rsid w:val="00EE4FD3"/>
    <w:rsid w:val="00EE716A"/>
    <w:rsid w:val="00EF4BDB"/>
    <w:rsid w:val="00EF5673"/>
    <w:rsid w:val="00EF7603"/>
    <w:rsid w:val="00EF7F64"/>
    <w:rsid w:val="00F04960"/>
    <w:rsid w:val="00F1099F"/>
    <w:rsid w:val="00F10B3D"/>
    <w:rsid w:val="00F10B4E"/>
    <w:rsid w:val="00F1115F"/>
    <w:rsid w:val="00F11175"/>
    <w:rsid w:val="00F11F58"/>
    <w:rsid w:val="00F125F7"/>
    <w:rsid w:val="00F13556"/>
    <w:rsid w:val="00F1462D"/>
    <w:rsid w:val="00F1487E"/>
    <w:rsid w:val="00F1536A"/>
    <w:rsid w:val="00F16B18"/>
    <w:rsid w:val="00F1732A"/>
    <w:rsid w:val="00F202EA"/>
    <w:rsid w:val="00F2135B"/>
    <w:rsid w:val="00F21E87"/>
    <w:rsid w:val="00F22398"/>
    <w:rsid w:val="00F230EF"/>
    <w:rsid w:val="00F23DBB"/>
    <w:rsid w:val="00F24122"/>
    <w:rsid w:val="00F24BD0"/>
    <w:rsid w:val="00F265B0"/>
    <w:rsid w:val="00F31516"/>
    <w:rsid w:val="00F33221"/>
    <w:rsid w:val="00F3512E"/>
    <w:rsid w:val="00F354D5"/>
    <w:rsid w:val="00F356A9"/>
    <w:rsid w:val="00F35AE4"/>
    <w:rsid w:val="00F35B34"/>
    <w:rsid w:val="00F360C7"/>
    <w:rsid w:val="00F37424"/>
    <w:rsid w:val="00F37629"/>
    <w:rsid w:val="00F408EA"/>
    <w:rsid w:val="00F41256"/>
    <w:rsid w:val="00F42349"/>
    <w:rsid w:val="00F43722"/>
    <w:rsid w:val="00F447D8"/>
    <w:rsid w:val="00F45AC2"/>
    <w:rsid w:val="00F473D2"/>
    <w:rsid w:val="00F47E7D"/>
    <w:rsid w:val="00F53B6C"/>
    <w:rsid w:val="00F55382"/>
    <w:rsid w:val="00F5562E"/>
    <w:rsid w:val="00F574CD"/>
    <w:rsid w:val="00F578B6"/>
    <w:rsid w:val="00F6176D"/>
    <w:rsid w:val="00F61A2F"/>
    <w:rsid w:val="00F62006"/>
    <w:rsid w:val="00F622DB"/>
    <w:rsid w:val="00F6407D"/>
    <w:rsid w:val="00F6559B"/>
    <w:rsid w:val="00F701AD"/>
    <w:rsid w:val="00F701D1"/>
    <w:rsid w:val="00F70AAA"/>
    <w:rsid w:val="00F70C27"/>
    <w:rsid w:val="00F7265E"/>
    <w:rsid w:val="00F77C59"/>
    <w:rsid w:val="00F804F2"/>
    <w:rsid w:val="00F80DBE"/>
    <w:rsid w:val="00F839C4"/>
    <w:rsid w:val="00F850C7"/>
    <w:rsid w:val="00F85E6D"/>
    <w:rsid w:val="00F90756"/>
    <w:rsid w:val="00F91001"/>
    <w:rsid w:val="00F91AAD"/>
    <w:rsid w:val="00F9739B"/>
    <w:rsid w:val="00FA2BAA"/>
    <w:rsid w:val="00FA2D55"/>
    <w:rsid w:val="00FA4695"/>
    <w:rsid w:val="00FA4C1C"/>
    <w:rsid w:val="00FA4C70"/>
    <w:rsid w:val="00FA4F7F"/>
    <w:rsid w:val="00FA5142"/>
    <w:rsid w:val="00FB01D8"/>
    <w:rsid w:val="00FB10B3"/>
    <w:rsid w:val="00FB2673"/>
    <w:rsid w:val="00FB2880"/>
    <w:rsid w:val="00FB313B"/>
    <w:rsid w:val="00FC15E2"/>
    <w:rsid w:val="00FC407D"/>
    <w:rsid w:val="00FC648A"/>
    <w:rsid w:val="00FC6F75"/>
    <w:rsid w:val="00FC743B"/>
    <w:rsid w:val="00FD1DFE"/>
    <w:rsid w:val="00FD2AA3"/>
    <w:rsid w:val="00FD4353"/>
    <w:rsid w:val="00FD5707"/>
    <w:rsid w:val="00FE1D20"/>
    <w:rsid w:val="00FE54E8"/>
    <w:rsid w:val="05E8545F"/>
    <w:rsid w:val="07101FB3"/>
    <w:rsid w:val="0727044F"/>
    <w:rsid w:val="085E7CD9"/>
    <w:rsid w:val="093B26A7"/>
    <w:rsid w:val="0B7D23AD"/>
    <w:rsid w:val="0BD5353E"/>
    <w:rsid w:val="0D294172"/>
    <w:rsid w:val="0F1E3CA5"/>
    <w:rsid w:val="0FC0465F"/>
    <w:rsid w:val="12F869DC"/>
    <w:rsid w:val="13B53D4B"/>
    <w:rsid w:val="15FB3E54"/>
    <w:rsid w:val="1B4D0B19"/>
    <w:rsid w:val="1C967A05"/>
    <w:rsid w:val="1ECF75F2"/>
    <w:rsid w:val="227117A8"/>
    <w:rsid w:val="234016D6"/>
    <w:rsid w:val="279062AC"/>
    <w:rsid w:val="284B1690"/>
    <w:rsid w:val="284B2376"/>
    <w:rsid w:val="292D0DF5"/>
    <w:rsid w:val="29FB0179"/>
    <w:rsid w:val="2A064868"/>
    <w:rsid w:val="2D7724B6"/>
    <w:rsid w:val="343B300C"/>
    <w:rsid w:val="34BA33CA"/>
    <w:rsid w:val="352263F6"/>
    <w:rsid w:val="35D762B0"/>
    <w:rsid w:val="370337AD"/>
    <w:rsid w:val="39730AC6"/>
    <w:rsid w:val="3B3D3A16"/>
    <w:rsid w:val="3B574AC4"/>
    <w:rsid w:val="3CC26D66"/>
    <w:rsid w:val="40C452EA"/>
    <w:rsid w:val="42921AC1"/>
    <w:rsid w:val="42E75EAA"/>
    <w:rsid w:val="454D4B7E"/>
    <w:rsid w:val="457020B4"/>
    <w:rsid w:val="464A4A31"/>
    <w:rsid w:val="468248E9"/>
    <w:rsid w:val="4BCE2826"/>
    <w:rsid w:val="4D9F22F3"/>
    <w:rsid w:val="4D9F2DC9"/>
    <w:rsid w:val="4DF33577"/>
    <w:rsid w:val="53E71179"/>
    <w:rsid w:val="54790D36"/>
    <w:rsid w:val="59B12318"/>
    <w:rsid w:val="5BD55F99"/>
    <w:rsid w:val="61D305C8"/>
    <w:rsid w:val="64783A0D"/>
    <w:rsid w:val="681628D4"/>
    <w:rsid w:val="6B635591"/>
    <w:rsid w:val="6BD92B32"/>
    <w:rsid w:val="6CAE4E7E"/>
    <w:rsid w:val="71DC218E"/>
    <w:rsid w:val="73511981"/>
    <w:rsid w:val="749F30B3"/>
    <w:rsid w:val="75BE554B"/>
    <w:rsid w:val="760275AE"/>
    <w:rsid w:val="7A39546F"/>
    <w:rsid w:val="7E9E347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unhideWhenUsed/>
    <w:qFormat/>
    <w:uiPriority w:val="9"/>
    <w:pPr>
      <w:spacing w:before="100" w:beforeAutospacing="1" w:after="100" w:afterAutospacing="1"/>
      <w:jc w:val="left"/>
    </w:pPr>
    <w:rPr>
      <w:rFonts w:hint="eastAsia" w:ascii="宋体" w:hAnsi="宋体" w:eastAsia="宋体" w:cs="宋体"/>
      <w:b/>
      <w:kern w:val="0"/>
      <w:sz w:val="36"/>
      <w:szCs w:val="36"/>
      <w:lang w:val="en-US" w:eastAsia="zh-CN" w:bidi="ar"/>
    </w:rPr>
  </w:style>
  <w:style w:type="character" w:default="1" w:styleId="4">
    <w:name w:val="Default Paragraph Font"/>
    <w:unhideWhenUsed/>
    <w:qFormat/>
    <w:uiPriority w:val="1"/>
  </w:style>
  <w:style w:type="table" w:default="1" w:styleId="6">
    <w:name w:val="Normal Table"/>
    <w:unhideWhenUsed/>
    <w:qFormat/>
    <w:uiPriority w:val="99"/>
    <w:tblPr>
      <w:tblLayout w:type="fixed"/>
      <w:tblCellMar>
        <w:top w:w="0" w:type="dxa"/>
        <w:left w:w="108" w:type="dxa"/>
        <w:bottom w:w="0" w:type="dxa"/>
        <w:right w:w="108" w:type="dxa"/>
      </w:tblCellMar>
    </w:tblPr>
    <w:tcPr>
      <w:textDirection w:val="lrTb"/>
    </w:tcPr>
  </w:style>
  <w:style w:type="paragraph" w:styleId="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5">
    <w:name w:val="Strong"/>
    <w:basedOn w:val="4"/>
    <w:qFormat/>
    <w:uiPriority w:val="22"/>
    <w:rPr>
      <w:b/>
      <w:bCs/>
    </w:rPr>
  </w:style>
  <w:style w:type="table" w:styleId="7">
    <w:name w:val="Table Grid"/>
    <w:basedOn w:val="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Pages>
  <Words>6485</Words>
  <Characters>6612</Characters>
  <Lines>30</Lines>
  <Paragraphs>8</Paragraphs>
  <ScaleCrop>false</ScaleCrop>
  <LinksUpToDate>false</LinksUpToDate>
  <CharactersWithSpaces>6785</CharactersWithSpaces>
  <Application>WPS Office_10.1.0.6489_F1E327BC-269C-435d-A152-05C5408002CA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2016-01-26T03:49:00Z</dcterms:created>
  <dc:creator>Administrator</dc:creator>
  <cp:lastModifiedBy>Administrator</cp:lastModifiedBy>
  <dcterms:modified xsi:type="dcterms:W3CDTF">2017-06-15T04:07:18Z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2052-10.1.0.6489</vt:lpwstr>
  </property>
</Properties>
</file>