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【青甘最美环线】—青海甘肃两省小环线联游：西宁青海湖、茶卡盐湖、柴达木盆地、情人湖、敦煌莫高窟、鸣沙山、嘉峪关城楼、张掖七彩丹霞双飞6天</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行程特色</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★全程1车1导+1程动车穿越祁连山脉，两省联游无需火车上过夜、绕行1圈，不走回头路；</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★环线参观青海和甘肃2省经典精华景点；集合了东部季风、西南高原、西北荒漠三大自然区，深度游贯穿了河西走廊+丝绸之路+祁连山山脉，景观文化多样化，集雪山、草原、湖泊、丹霞等多种自然与人文景观。</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★全程入住豪华酒店双标间；</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★满满6天的旅游行程，让您的行程更丰富、更精彩；</w:t>
      </w:r>
      <w:r>
        <w:rPr>
          <w:rFonts w:hint="eastAsia" w:ascii="微软雅黑" w:hAnsi="微软雅黑" w:eastAsia="微软雅黑"/>
          <w:b/>
          <w:color w:val="FF3399"/>
          <w:sz w:val="24"/>
          <w:szCs w:val="24"/>
        </w:rPr>
        <w:br w:type="textWrapping"/>
      </w:r>
      <w:r>
        <w:rPr>
          <w:rFonts w:hint="eastAsia" w:ascii="微软雅黑" w:hAnsi="微软雅黑" w:eastAsia="微软雅黑"/>
          <w:b/>
          <w:color w:val="FF3399"/>
          <w:sz w:val="24"/>
          <w:szCs w:val="24"/>
        </w:rPr>
        <w:t>★西北最具代景点：</w:t>
      </w:r>
    </w:p>
    <w:p>
      <w:pPr>
        <w:jc w:val="left"/>
        <w:rPr>
          <w:rFonts w:hint="eastAsia" w:ascii="微软雅黑" w:hAnsi="微软雅黑" w:eastAsia="微软雅黑"/>
          <w:b/>
          <w:color w:val="FF3399"/>
          <w:sz w:val="24"/>
          <w:szCs w:val="24"/>
        </w:rPr>
      </w:pPr>
      <w:r>
        <w:rPr>
          <w:rFonts w:hint="eastAsia" w:ascii="微软雅黑" w:hAnsi="微软雅黑" w:eastAsia="微软雅黑"/>
          <w:b/>
          <w:color w:val="FF3399"/>
          <w:sz w:val="24"/>
          <w:szCs w:val="24"/>
        </w:rPr>
        <w:t xml:space="preserve">中国最美的湖泊之一【青海湖】；中国最美的盐湖之一：【茶卡盐湖】，感受中国的天空之镜的震撼！人生必去的55个地方之一，被誉为中国的“乌尤尼”、“天空之境”，见识大自然的魔力-了解食盐的结晶过程；柴达木盆地里的最浪漫情人湖之【可鲁克湖】；东方艺术宝地【莫高窟】；中国最美沙漠奇观【鸣沙山】、天下沙漠第一泉【月牙泉】；明万里长城西止点【嘉峪关】中国最美的丹霞之一【张掖七彩丹霞】； </w:t>
      </w:r>
    </w:p>
    <w:p>
      <w:pPr>
        <w:jc w:val="left"/>
        <w:rPr>
          <w:rFonts w:hint="eastAsia" w:ascii="微软雅黑" w:hAnsi="微软雅黑" w:eastAsia="微软雅黑"/>
          <w:b/>
          <w:color w:val="FF3399"/>
          <w:sz w:val="24"/>
          <w:szCs w:val="24"/>
          <w:lang w:val="zh-CN"/>
        </w:rPr>
      </w:pPr>
      <w:r>
        <w:rPr>
          <w:rFonts w:hint="eastAsia" w:ascii="微软雅黑" w:hAnsi="微软雅黑" w:eastAsia="微软雅黑"/>
          <w:b/>
          <w:color w:val="FF3399"/>
          <w:sz w:val="24"/>
          <w:szCs w:val="24"/>
          <w:lang w:val="zh-CN"/>
        </w:rPr>
        <w:t>线路优惠：</w:t>
      </w:r>
    </w:p>
    <w:p>
      <w:pPr>
        <w:jc w:val="left"/>
        <w:rPr>
          <w:rFonts w:hint="eastAsia" w:ascii="微软雅黑" w:hAnsi="微软雅黑" w:eastAsia="微软雅黑"/>
          <w:b/>
          <w:color w:val="FF3399"/>
          <w:sz w:val="24"/>
          <w:szCs w:val="24"/>
          <w:lang w:val="zh-CN"/>
        </w:rPr>
      </w:pPr>
      <w:r>
        <w:rPr>
          <w:rFonts w:hint="eastAsia" w:ascii="微软雅黑" w:hAnsi="微软雅黑" w:eastAsia="微软雅黑"/>
          <w:b/>
          <w:color w:val="FF3399"/>
          <w:sz w:val="24"/>
          <w:szCs w:val="24"/>
          <w:lang w:val="zh-CN"/>
        </w:rPr>
        <w:t>◆满70周岁以上的长者，凭有效的老人证及身份证可以优惠500元/人。</w:t>
      </w:r>
    </w:p>
    <w:p>
      <w:pPr>
        <w:jc w:val="left"/>
        <w:rPr>
          <w:rFonts w:hint="eastAsia" w:ascii="微软雅黑" w:hAnsi="微软雅黑" w:eastAsia="微软雅黑"/>
          <w:b/>
          <w:color w:val="FF3399"/>
          <w:sz w:val="24"/>
          <w:szCs w:val="24"/>
          <w:lang w:val="zh-CN"/>
        </w:rPr>
      </w:pPr>
      <w:r>
        <w:rPr>
          <w:rFonts w:hint="eastAsia" w:ascii="微软雅黑" w:hAnsi="微软雅黑" w:eastAsia="微软雅黑"/>
          <w:b/>
          <w:color w:val="FF3399"/>
          <w:sz w:val="24"/>
          <w:szCs w:val="24"/>
          <w:lang w:val="zh-CN"/>
        </w:rPr>
        <w:t>◆满60周岁-69周岁的长者，凭有效的老人证及身份证可以优惠260元/人。</w:t>
      </w:r>
    </w:p>
    <w:p>
      <w:pPr>
        <w:jc w:val="left"/>
        <w:rPr>
          <w:rFonts w:hint="eastAsia" w:ascii="微软雅黑" w:hAnsi="微软雅黑" w:eastAsia="微软雅黑"/>
          <w:b/>
          <w:color w:val="FF3399"/>
          <w:sz w:val="24"/>
          <w:szCs w:val="24"/>
          <w:lang w:val="zh-CN"/>
        </w:rPr>
      </w:pPr>
      <w:r>
        <w:rPr>
          <w:rFonts w:hint="eastAsia" w:ascii="微软雅黑" w:hAnsi="微软雅黑" w:eastAsia="微软雅黑"/>
          <w:b/>
          <w:color w:val="FF3399"/>
          <w:sz w:val="24"/>
          <w:szCs w:val="24"/>
          <w:lang w:val="zh-CN"/>
        </w:rPr>
        <w:t>◆19周岁（含19岁）以下全日制中小学生凭在校有效学生证及身份证,可以优惠260元/人。</w:t>
      </w:r>
    </w:p>
    <w:p>
      <w:pPr>
        <w:rPr>
          <w:rFonts w:ascii="微软雅黑" w:hAnsi="微软雅黑" w:eastAsia="微软雅黑"/>
          <w:b/>
          <w:color w:val="FF3399"/>
          <w:sz w:val="24"/>
          <w:szCs w:val="24"/>
        </w:rPr>
      </w:pPr>
      <w:r>
        <w:rPr>
          <w:rFonts w:hint="eastAsia" w:ascii="微软雅黑" w:hAnsi="微软雅黑" w:eastAsia="微软雅黑"/>
          <w:b/>
          <w:color w:val="FF3399"/>
          <w:sz w:val="24"/>
          <w:szCs w:val="24"/>
        </w:rPr>
        <w:t>详细行程</w:t>
      </w:r>
    </w:p>
    <w:tbl>
      <w:tblPr>
        <w:tblStyle w:val="8"/>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529"/>
        <w:gridCol w:w="3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第一天</w:t>
            </w:r>
          </w:p>
        </w:tc>
        <w:tc>
          <w:tcPr>
            <w:tcW w:w="5529" w:type="dxa"/>
          </w:tcPr>
          <w:p>
            <w:pPr>
              <w:rPr>
                <w:rFonts w:ascii="微软雅黑" w:hAnsi="微软雅黑" w:eastAsia="微软雅黑"/>
                <w:szCs w:val="21"/>
              </w:rPr>
            </w:pPr>
            <w:r>
              <w:rPr>
                <w:rFonts w:hint="eastAsia" w:ascii="微软雅黑" w:hAnsi="微软雅黑" w:eastAsia="微软雅黑"/>
                <w:szCs w:val="21"/>
              </w:rPr>
              <w:t>用餐：</w:t>
            </w:r>
            <w:r>
              <w:rPr>
                <w:rFonts w:hint="eastAsia" w:ascii="微软雅黑" w:hAnsi="微软雅黑" w:eastAsia="微软雅黑" w:cs="Courier New"/>
                <w:szCs w:val="21"/>
              </w:rPr>
              <w:t>早：不含</w:t>
            </w:r>
            <w:r>
              <w:rPr>
                <w:rFonts w:hint="eastAsia" w:ascii="微软雅黑" w:hAnsi="微软雅黑" w:eastAsia="微软雅黑" w:cs="Courier New"/>
                <w:szCs w:val="21"/>
                <w:lang w:val="en-US" w:eastAsia="zh-CN"/>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szCs w:val="21"/>
                <w:lang w:eastAsia="zh-CN"/>
              </w:rPr>
              <w:t>青海湖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广州-直飞或经停-西宁-青海湖（160公里、约2.5小时车程）</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广州机场飞往青海省省会-西宁，后前往中国最大的咸水湖泊--【青海湖】含门票（如乘坐环保车及游船请自理：游船110+环保车20，参观时间约3小时）。湖面一望无际，碧波万顷，水天一色，雪山连绵，绿茵如毯，羊群似白云飘动，使人陶醉于诗情画意般的景色中。途均海拔2800米。青海湖--位于青藏高原东北部，蒙语“库库诺尔”，意为“青色的湖”。 游毕我们前往青海湖湖畔酒店，安排好入住后，有兴趣的客人可以自行前往湖边看浩淼青海湖日暮晚霞。</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温馨提示：青海湖畔气温较低，需要穿着冲锋衣抓绒，尤其夜晚青海湖夜晚，注意保暖；青海湖边海拔约3200m，大家根据自身情况减少活动，不宜高声唱歌、快跑、跳跃等，建议多喝水、多吃水果，保持愉快心情以免出现轻微高反情况。青海湖途中停车点为沿途最适合停车休息、卫生条件较好的室内洗手间，但洗手间位于土特产商店内，此不属于我社安排的购物店，客人若要在此店内购买商品的，应自行斟酌及小心选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第二天</w:t>
            </w:r>
          </w:p>
        </w:tc>
        <w:tc>
          <w:tcPr>
            <w:tcW w:w="5529" w:type="dxa"/>
          </w:tcPr>
          <w:p>
            <w:pPr>
              <w:rPr>
                <w:rFonts w:ascii="微软雅黑" w:hAnsi="微软雅黑" w:eastAsia="微软雅黑"/>
                <w:szCs w:val="21"/>
              </w:rPr>
            </w:pPr>
            <w:r>
              <w:rPr>
                <w:rFonts w:hint="eastAsia" w:ascii="微软雅黑" w:hAnsi="微软雅黑" w:eastAsia="微软雅黑"/>
                <w:szCs w:val="21"/>
              </w:rPr>
              <w:t>用餐：用餐：早：√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大柴旦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青海湖--茶卡（约130公里2.5小时）-德令哈（约210公里约3小时）-柴达木盆地-可鲁克湖（情人湖）--大柴旦（约200公里、车程约2.5小时）</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早餐后赴【茶卡盐湖】（参观时间2小时；含门票、不含小火车及环保车50元/人及观景台10元/人），茶卡盐湖位于青海柴达木盆地，盐类形状十分奇特，有的象璀灿夺目的珍珠，有的象盛开的花朵，有的象水晶，有的象宝石，因此才有珍珠盐、玻璃盐、钟乳盐、珊瑚盐、水晶盐、雪花盐、蘑菇盐等许多美丽动人的名称。被称为“天空之境”，又被誉为中国的“乌尤尼”，“人生必去的55个地方之一”的茶卡盐湖，是我国食盐的主要产区之一，湖面都是晶莹剔透的的盐块像一面镜子，在阳光的照射下更是显得水天一色，现实与梦幻交错，仿佛是在天上。后经黑马河前往德令哈，一路上我们边走边停，风景越来越美，天格外蓝，云格外白 。后前往盆达木盆地，途径【可鲁克湖】（游览约30分钟），可鲁克是蒙古语，意思是“多草的芨芨滩”，也有人说是“水草茂美的地方”。该湖位于柴达木盆地的东北部，距海西蒙古族藏族自治州首府德令哈约50公里的怀头他拉草原上，因紧靠托素湖，就象是两面熠熠闪亮的巨大宝镜，镶嵌在浩瀚的戈壁、茫茫的草原之间，所以与托素湖并称情人湖。</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温馨提示：当天车程较久，但沿途风光很好，司机在适时停车休息，在安全方便停车下给停车拍照休息，路上请备好小零食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第三天</w:t>
            </w:r>
          </w:p>
        </w:tc>
        <w:tc>
          <w:tcPr>
            <w:tcW w:w="5529" w:type="dxa"/>
          </w:tcPr>
          <w:p>
            <w:pPr>
              <w:rPr>
                <w:rFonts w:ascii="微软雅黑" w:hAnsi="微软雅黑" w:eastAsia="微软雅黑"/>
                <w:szCs w:val="21"/>
              </w:rPr>
            </w:pPr>
            <w:r>
              <w:rPr>
                <w:rFonts w:hint="eastAsia" w:ascii="微软雅黑" w:hAnsi="微软雅黑" w:eastAsia="微软雅黑"/>
                <w:szCs w:val="21"/>
              </w:rPr>
              <w:t>用餐：用餐：早：√</w:t>
            </w:r>
            <w:r>
              <w:rPr>
                <w:rFonts w:ascii="微软雅黑" w:hAnsi="微软雅黑" w:eastAsia="微软雅黑"/>
                <w:szCs w:val="21"/>
              </w:rPr>
              <w:t xml:space="preserve"> </w:t>
            </w:r>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敦煌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大柴旦--敦煌  （370公里、约4.5小时） </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早餐后驱车直奔飞天的故乡敦煌。抵达后参观大自然鬼斧神工缔造的奇景--【鸣沙山、月牙泉】（游览约2.5小时】，鸣沙山因沙动成响而得名，晋代始称鸣沙山。山为流沙积成，沙分红、黄、绿、白、黑五色。沙随足落，经宿复初，此种景观实属世界所罕见。月牙泉为敦煌八景之一，弯曲如新月，因而得名，有“沙漠第一泉”之称。因“泉映月而无尘”、“亘古沙不填泉，泉不涸竭”而成为奇观。游毕入住酒店，游客入可自行前往敦煌的'沙洲夜市品尝敦煌的特色小吃.晚餐自理'。</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美食攻略：</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小吃街: 沙州夜市-沙州市场是当地最有名的小吃一条街，店铺只有到下午才开始营业，一直到凌晨。来到这里一定要尝尝敦煌驴肉黄面，杏皮水、酿皮、拉面、臊子面、羊杂、烤羊排、烤鱼、羊肉串。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第四天</w:t>
            </w:r>
          </w:p>
        </w:tc>
        <w:tc>
          <w:tcPr>
            <w:tcW w:w="5529" w:type="dxa"/>
          </w:tcPr>
          <w:p>
            <w:pPr>
              <w:rPr>
                <w:rFonts w:ascii="微软雅黑" w:hAnsi="微软雅黑" w:eastAsia="微软雅黑"/>
                <w:szCs w:val="21"/>
              </w:rPr>
            </w:pPr>
            <w:bookmarkStart w:id="0" w:name="OLE_LINK4"/>
            <w:r>
              <w:rPr>
                <w:rFonts w:hint="eastAsia" w:ascii="微软雅黑" w:hAnsi="微软雅黑" w:eastAsia="微软雅黑"/>
                <w:szCs w:val="21"/>
              </w:rPr>
              <w:t>用餐：早：√</w:t>
            </w:r>
            <w:r>
              <w:rPr>
                <w:rFonts w:ascii="微软雅黑" w:hAnsi="微软雅黑" w:eastAsia="微软雅黑"/>
                <w:szCs w:val="21"/>
              </w:rPr>
              <w:t xml:space="preserve"> </w:t>
            </w:r>
            <w:bookmarkStart w:id="1" w:name="OLE_LINK2"/>
            <w:r>
              <w:rPr>
                <w:rFonts w:hint="eastAsia" w:ascii="微软雅黑" w:hAnsi="微软雅黑" w:eastAsia="微软雅黑"/>
                <w:szCs w:val="21"/>
              </w:rPr>
              <w:t>午：√</w:t>
            </w:r>
            <w:r>
              <w:rPr>
                <w:rFonts w:ascii="微软雅黑" w:hAnsi="微软雅黑" w:eastAsia="微软雅黑"/>
                <w:szCs w:val="21"/>
              </w:rPr>
              <w:t xml:space="preserve"> </w:t>
            </w:r>
            <w:r>
              <w:rPr>
                <w:rFonts w:hint="eastAsia" w:ascii="微软雅黑" w:hAnsi="微软雅黑" w:eastAsia="微软雅黑"/>
                <w:szCs w:val="21"/>
              </w:rPr>
              <w:t>晚：</w:t>
            </w:r>
            <w:bookmarkEnd w:id="0"/>
            <w:bookmarkEnd w:id="1"/>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嘉峪关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 xml:space="preserve">敦煌—莫高窟--嘉峪关- （380公里5小时）       </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早餐后前往参观【莫高窟】（参观时间约2小时），莫高窟又名“千佛洞”，位于敦煌市东南25公里处、鸣沙山东麓的断崖上，是我国三大石窟艺术宝库之一，是世界文化遗产；后沿途欣赏戈壁风光前往嘉峪关，游览因地势险要、建筑雄伟而有“天下第一雄关”、“连陲锁钥”之称【嘉峪关城楼】（参观时间2小时），它以巍峨壮观著称于世，自古为河西第一隘口。</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温馨提示：莫高窟限定了每日参观人数,参观时间须按景区预约的时间安排；如因参观时间变动，我社将调整景点参观前后顺序，敬请谅解。）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第五天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r>
              <w:rPr>
                <w:rFonts w:hint="eastAsia" w:ascii="微软雅黑" w:hAnsi="微软雅黑" w:eastAsia="微软雅黑"/>
                <w:szCs w:val="21"/>
              </w:rPr>
              <w:t>午：√  晚：</w:t>
            </w:r>
            <w:r>
              <w:rPr>
                <w:rFonts w:hint="eastAsia" w:ascii="微软雅黑" w:hAnsi="微软雅黑" w:eastAsia="微软雅黑"/>
                <w:szCs w:val="21"/>
                <w:lang w:eastAsia="zh-CN"/>
              </w:rPr>
              <w:t>不含</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西宁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嘉峪关-张掖（230公里3小时）-动车—西宁</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早餐后游览我国干旱地区最典型的丹霞地貌的命名地【张掖丹霞地质公园】（游览约2小时 ，含环保车），“中国最美的七大丹霞”之—，中国彩色丹霞的典型代表，景区内数以千计的悬崖山峦全部呈现出鲜艳的丹绝色和红褐色，相互映衬各显其神，展示出“色如渥丹，灿若明霞”的奇妙风采的丹霞地貌，是我国干旱地区最典型和面积最大的丹霞地貌景观。下午乘动车（二等座）赴西宁，后入住酒店。</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**西宁美食攻略：</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吃货们当然是去夜市“吃吃吃”，莫家街和饮马街是老牌的美食街，名声在外，口福街也是数一数二的名小吃街，特别为您推荐口福街上的“老城门”酸奶，第一口酸爽到倒牙，可没等吃完就会爱上它。这里几乎集中了青海省的所有名吃，号称“百味街”、“小香港”。美食小摊档摩肩接踵，烤羊肉串、羊杂碎、甜醅儿、酿皮儿、麦仁饭、麻食儿、拉条子、凉粉儿、手抓羊肉、羊蹄膀、粉汤样样俱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29" w:type="dxa"/>
          </w:tcPr>
          <w:p>
            <w:pPr>
              <w:rPr>
                <w:rFonts w:ascii="微软雅黑" w:hAnsi="微软雅黑" w:eastAsia="微软雅黑"/>
                <w:szCs w:val="21"/>
              </w:rPr>
            </w:pPr>
            <w:r>
              <w:rPr>
                <w:rFonts w:hint="eastAsia" w:ascii="微软雅黑" w:hAnsi="微软雅黑" w:eastAsia="微软雅黑"/>
                <w:szCs w:val="21"/>
              </w:rPr>
              <w:t>第六天</w:t>
            </w:r>
          </w:p>
        </w:tc>
        <w:tc>
          <w:tcPr>
            <w:tcW w:w="5529" w:type="dxa"/>
          </w:tcPr>
          <w:p>
            <w:pPr>
              <w:rPr>
                <w:rFonts w:ascii="微软雅黑" w:hAnsi="微软雅黑" w:eastAsia="微软雅黑"/>
                <w:szCs w:val="21"/>
              </w:rPr>
            </w:pPr>
            <w:r>
              <w:rPr>
                <w:rFonts w:hint="eastAsia" w:ascii="微软雅黑" w:hAnsi="微软雅黑" w:eastAsia="微软雅黑"/>
                <w:szCs w:val="21"/>
              </w:rPr>
              <w:t>用餐：早：√</w:t>
            </w:r>
            <w:r>
              <w:rPr>
                <w:rFonts w:ascii="微软雅黑" w:hAnsi="微软雅黑" w:eastAsia="微软雅黑"/>
                <w:szCs w:val="21"/>
              </w:rPr>
              <w:t xml:space="preserve"> </w:t>
            </w:r>
          </w:p>
        </w:tc>
        <w:tc>
          <w:tcPr>
            <w:tcW w:w="3798" w:type="dxa"/>
          </w:tcPr>
          <w:p>
            <w:pPr>
              <w:rPr>
                <w:rFonts w:ascii="微软雅黑" w:hAnsi="微软雅黑" w:eastAsia="微软雅黑"/>
                <w:szCs w:val="21"/>
              </w:rPr>
            </w:pPr>
            <w:r>
              <w:rPr>
                <w:rFonts w:hint="eastAsia" w:ascii="微软雅黑" w:hAnsi="微软雅黑" w:eastAsia="微软雅黑"/>
                <w:szCs w:val="21"/>
              </w:rPr>
              <w:t>住宿：</w:t>
            </w:r>
            <w:r>
              <w:rPr>
                <w:rFonts w:hint="eastAsia" w:ascii="微软雅黑" w:hAnsi="微软雅黑" w:eastAsia="微软雅黑" w:cs="Courier New"/>
                <w:szCs w:val="21"/>
                <w:lang w:eastAsia="zh-CN"/>
              </w:rPr>
              <w:t>温暖的家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456" w:type="dxa"/>
            <w:gridSpan w:val="3"/>
          </w:tcPr>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
                <w:bCs/>
                <w:color w:val="FF0000"/>
                <w:szCs w:val="21"/>
              </w:rPr>
              <w:t>西宁—直飞或经停—广州</w:t>
            </w:r>
          </w:p>
          <w:p>
            <w:pPr>
              <w:spacing w:line="360" w:lineRule="auto"/>
              <w:rPr>
                <w:rFonts w:hint="eastAsia" w:ascii="微软雅黑" w:hAnsi="微软雅黑" w:eastAsia="微软雅黑" w:cs="微软雅黑"/>
                <w:bCs/>
                <w:szCs w:val="21"/>
              </w:rPr>
            </w:pPr>
            <w:r>
              <w:rPr>
                <w:rFonts w:hint="eastAsia" w:ascii="微软雅黑" w:hAnsi="微软雅黑" w:eastAsia="微软雅黑" w:cs="微软雅黑"/>
                <w:bCs/>
                <w:szCs w:val="21"/>
              </w:rPr>
              <w:t>早餐后自由活动；后乘机飞往广州，愉快结束西北环线之旅！</w:t>
            </w:r>
          </w:p>
          <w:p>
            <w:pPr>
              <w:spacing w:line="360" w:lineRule="auto"/>
              <w:rPr>
                <w:rFonts w:hint="eastAsia" w:ascii="微软雅黑" w:hAnsi="微软雅黑" w:eastAsia="微软雅黑" w:cs="微软雅黑"/>
                <w:b/>
                <w:bCs/>
                <w:color w:val="FF0000"/>
                <w:szCs w:val="21"/>
              </w:rPr>
            </w:pPr>
            <w:r>
              <w:rPr>
                <w:rFonts w:hint="eastAsia" w:ascii="微软雅黑" w:hAnsi="微软雅黑" w:eastAsia="微软雅黑" w:cs="微软雅黑"/>
                <w:bCs/>
                <w:szCs w:val="21"/>
              </w:rPr>
              <w:t>备注说明：</w:t>
            </w:r>
            <w:r>
              <w:rPr>
                <w:rFonts w:hint="eastAsia" w:ascii="微软雅黑" w:hAnsi="微软雅黑" w:eastAsia="微软雅黑" w:cs="微软雅黑"/>
                <w:bCs/>
                <w:szCs w:val="21"/>
              </w:rPr>
              <w:br w:type="textWrapping"/>
            </w:r>
            <w:r>
              <w:rPr>
                <w:rFonts w:hint="eastAsia" w:ascii="微软雅黑" w:hAnsi="微软雅黑" w:eastAsia="微软雅黑" w:cs="微软雅黑"/>
                <w:bCs/>
                <w:szCs w:val="21"/>
              </w:rPr>
              <w:t>因参观莫高窟需要提前一个月实名预约购票，严格执行每天6000人次的人数限制参观数字电影+实体洞窟的参观模式，旺季客流量增大时启动应急参观模式，，请各团友多多谅解！</w:t>
            </w:r>
          </w:p>
        </w:tc>
      </w:tr>
    </w:tbl>
    <w:p>
      <w:pPr>
        <w:wordWrap w:val="0"/>
        <w:jc w:val="center"/>
        <w:rPr>
          <w:rFonts w:hint="eastAsia" w:ascii="微软雅黑" w:hAnsi="微软雅黑" w:eastAsia="微软雅黑"/>
          <w:color w:val="FF3399"/>
          <w:sz w:val="30"/>
          <w:szCs w:val="30"/>
        </w:rPr>
      </w:pPr>
      <w:r>
        <w:rPr>
          <w:rFonts w:hint="eastAsia" w:ascii="微软雅黑" w:hAnsi="微软雅黑" w:eastAsia="微软雅黑"/>
          <w:color w:val="FF3399"/>
          <w:sz w:val="30"/>
          <w:szCs w:val="30"/>
        </w:rPr>
        <w:t xml:space="preserve">※※※※※※※※※※※※ </w:t>
      </w:r>
      <w:r>
        <w:rPr>
          <w:rFonts w:hint="eastAsia" w:ascii="微软雅黑" w:hAnsi="微软雅黑" w:eastAsia="微软雅黑"/>
          <w:b/>
          <w:bCs/>
          <w:color w:val="FF3399"/>
          <w:sz w:val="30"/>
          <w:szCs w:val="30"/>
        </w:rPr>
        <w:t>预祝各位嘉宾旅途愉快！</w:t>
      </w:r>
      <w:r>
        <w:rPr>
          <w:rFonts w:hint="eastAsia" w:ascii="微软雅黑" w:hAnsi="微软雅黑" w:eastAsia="微软雅黑"/>
          <w:color w:val="FF3399"/>
          <w:sz w:val="30"/>
          <w:szCs w:val="30"/>
        </w:rPr>
        <w:t>※※※※※※※※※※※※</w:t>
      </w:r>
    </w:p>
    <w:p>
      <w:pPr>
        <w:wordWrap w:val="0"/>
        <w:jc w:val="center"/>
        <w:rPr>
          <w:rFonts w:ascii="微软雅黑" w:hAnsi="微软雅黑" w:eastAsia="微软雅黑"/>
          <w:sz w:val="30"/>
          <w:szCs w:val="30"/>
        </w:rPr>
      </w:pPr>
      <w:r>
        <w:rPr>
          <w:rFonts w:hint="eastAsia" w:ascii="微软雅黑" w:hAnsi="微软雅黑" w:eastAsia="微软雅黑"/>
        </w:rPr>
        <w:t>此旅游行程及游览内容仅供报名时参考之用，具体安排以出发前发的出团通知书中最终确认行程为准</w:t>
      </w:r>
    </w:p>
    <w:p>
      <w:pPr>
        <w:spacing w:line="300" w:lineRule="exact"/>
        <w:ind w:left="1240" w:hanging="1240" w:hangingChars="588"/>
        <w:rPr>
          <w:rFonts w:hint="eastAsia"/>
          <w:b/>
          <w:color w:val="FF0000"/>
        </w:rPr>
      </w:pPr>
      <w:r>
        <w:rPr>
          <w:rFonts w:hint="eastAsia"/>
          <w:b/>
          <w:color w:val="FF0000"/>
        </w:rPr>
        <w:t>★温馨提示：所走路线较偏远，部份地区服务条件有限，路上乘车时间长，较辛苦，奉劝享受型的游客请勿参团；因沿途部份地区属军管地区，住宿对港澳台及及外宾有限制，因此此团仅接受持有中国居民身份证游客报名。</w:t>
      </w:r>
    </w:p>
    <w:p>
      <w:pPr>
        <w:rPr>
          <w:b/>
          <w:szCs w:val="21"/>
        </w:rPr>
      </w:pPr>
      <w:r>
        <w:rPr>
          <w:rFonts w:hint="eastAsia"/>
          <w:b/>
          <w:szCs w:val="21"/>
        </w:rPr>
        <w:t>【服务标准】</w:t>
      </w:r>
    </w:p>
    <w:p>
      <w:pPr>
        <w:rPr>
          <w:szCs w:val="21"/>
        </w:rPr>
      </w:pPr>
      <w:r>
        <w:rPr>
          <w:rFonts w:hint="eastAsia"/>
          <w:szCs w:val="21"/>
        </w:rPr>
        <w:t>1、机票：广州至西宁往返机票含税</w:t>
      </w:r>
    </w:p>
    <w:p>
      <w:pPr>
        <w:rPr>
          <w:szCs w:val="21"/>
        </w:rPr>
      </w:pPr>
      <w:r>
        <w:rPr>
          <w:rFonts w:hint="eastAsia"/>
          <w:szCs w:val="21"/>
        </w:rPr>
        <w:t>2、用车：当地空调旅游车，车型根据此团游客人数而定，保证每人一个正座车位；</w:t>
      </w:r>
    </w:p>
    <w:p>
      <w:pPr>
        <w:ind w:left="945" w:hanging="945" w:hangingChars="450"/>
        <w:rPr>
          <w:szCs w:val="21"/>
        </w:rPr>
      </w:pPr>
      <w:r>
        <w:rPr>
          <w:rFonts w:hint="eastAsia"/>
          <w:szCs w:val="21"/>
        </w:rPr>
        <w:t>3、住宿：豪华酒店+青海湖标间（指按当地四星标准修建未挂牌的酒店+青海湖标间）；单男单女安排三人间或加床或补房差；</w:t>
      </w:r>
    </w:p>
    <w:p>
      <w:pPr>
        <w:rPr>
          <w:szCs w:val="21"/>
        </w:rPr>
      </w:pPr>
      <w:r>
        <w:rPr>
          <w:rFonts w:hint="eastAsia"/>
          <w:szCs w:val="21"/>
        </w:rPr>
        <w:t>4、用餐：全程含5正餐5早餐，正餐餐标30元（如人数不足十人，将根据实际人数酌情安排用餐；酒店含早；餐饮风味、用餐条件与广东有一定的差异，大家应有心理准备。</w:t>
      </w:r>
    </w:p>
    <w:p>
      <w:pPr>
        <w:rPr>
          <w:szCs w:val="21"/>
        </w:rPr>
      </w:pPr>
      <w:r>
        <w:rPr>
          <w:rFonts w:hint="eastAsia"/>
          <w:szCs w:val="21"/>
        </w:rPr>
        <w:t>5、门票：全程含行程所列景点首道门票。园中园门票自理。</w:t>
      </w:r>
    </w:p>
    <w:p>
      <w:pPr>
        <w:rPr>
          <w:szCs w:val="21"/>
        </w:rPr>
      </w:pPr>
      <w:r>
        <w:rPr>
          <w:rFonts w:hint="eastAsia"/>
          <w:szCs w:val="21"/>
        </w:rPr>
        <w:t>6、导 服：当地中文导游服务、持全国导游资格证上岗；</w:t>
      </w:r>
    </w:p>
    <w:p>
      <w:pPr>
        <w:rPr>
          <w:rFonts w:hint="eastAsia"/>
          <w:szCs w:val="21"/>
        </w:rPr>
      </w:pPr>
      <w:r>
        <w:rPr>
          <w:rFonts w:hint="eastAsia"/>
          <w:szCs w:val="21"/>
        </w:rPr>
        <w:t>7、儿 童：指12周岁以下儿童，不占床位、含往返儿童机票及税、含当地车位费及半价餐费，不含任何门票</w:t>
      </w:r>
      <w:r>
        <w:rPr>
          <w:rFonts w:hint="eastAsia" w:ascii="宋体" w:hAnsi="宋体"/>
          <w:color w:val="000000"/>
          <w:szCs w:val="21"/>
        </w:rPr>
        <w:t>及区间车</w:t>
      </w:r>
      <w:r>
        <w:rPr>
          <w:rFonts w:hint="eastAsia"/>
          <w:szCs w:val="21"/>
        </w:rPr>
        <w:t>；如超高所产生的门票请按实际发生现付当地导游</w:t>
      </w:r>
    </w:p>
    <w:p>
      <w:pPr>
        <w:rPr>
          <w:rFonts w:hint="eastAsia"/>
          <w:szCs w:val="21"/>
        </w:rPr>
      </w:pPr>
      <w:r>
        <w:rPr>
          <w:rFonts w:hint="eastAsia"/>
          <w:szCs w:val="21"/>
        </w:rPr>
        <w:t>8、保 险：只含旅行社责任险，建议客人自愿购买人身意外险；</w:t>
      </w:r>
    </w:p>
    <w:p>
      <w:pPr>
        <w:spacing w:line="260" w:lineRule="exact"/>
        <w:rPr>
          <w:rFonts w:hint="eastAsia"/>
          <w:szCs w:val="21"/>
        </w:rPr>
      </w:pPr>
      <w:r>
        <w:rPr>
          <w:rFonts w:hint="eastAsia"/>
          <w:szCs w:val="21"/>
        </w:rPr>
        <w:t>【费用不含】</w:t>
      </w:r>
      <w:r>
        <w:rPr>
          <w:szCs w:val="21"/>
        </w:rPr>
        <w:tab/>
      </w:r>
    </w:p>
    <w:p>
      <w:pPr>
        <w:spacing w:line="260" w:lineRule="exact"/>
        <w:rPr>
          <w:rFonts w:hint="eastAsia"/>
          <w:szCs w:val="21"/>
        </w:rPr>
      </w:pPr>
      <w:r>
        <w:rPr>
          <w:rFonts w:hint="eastAsia"/>
          <w:szCs w:val="21"/>
        </w:rPr>
        <w:t>1、其他未约定由组团社支付的费用（包括单间差、节假日旺季升幅、机场内候机和转机的餐食、旅途中火车或轮船上餐费、行程表以外活动项目所需的费用、不可抗力因素产生的额外费用等）；</w:t>
      </w:r>
    </w:p>
    <w:p>
      <w:pPr>
        <w:spacing w:line="260" w:lineRule="exact"/>
        <w:rPr>
          <w:szCs w:val="21"/>
        </w:rPr>
      </w:pPr>
      <w:r>
        <w:rPr>
          <w:rFonts w:hint="eastAsia"/>
          <w:szCs w:val="21"/>
        </w:rPr>
        <w:t>2、团费不含旅游意外保险和航空保险，建议客人自愿购买航空保险和旅游意外保险，请注意保管好自己的财物，如有财物丢失，旅行社不承担赔偿责任。</w:t>
      </w:r>
      <w:r>
        <w:rPr>
          <w:szCs w:val="21"/>
        </w:rPr>
        <w:tab/>
      </w:r>
      <w:r>
        <w:rPr>
          <w:szCs w:val="21"/>
        </w:rPr>
        <w:tab/>
      </w:r>
    </w:p>
    <w:p>
      <w:pPr>
        <w:spacing w:line="260" w:lineRule="exact"/>
        <w:rPr>
          <w:szCs w:val="21"/>
        </w:rPr>
      </w:pPr>
      <w:r>
        <w:rPr>
          <w:rFonts w:hint="eastAsia"/>
          <w:szCs w:val="21"/>
        </w:rPr>
        <w:t>【特别说明】</w:t>
      </w:r>
    </w:p>
    <w:p>
      <w:pPr>
        <w:spacing w:line="260" w:lineRule="exact"/>
        <w:rPr>
          <w:rFonts w:hint="eastAsia"/>
          <w:szCs w:val="21"/>
        </w:rPr>
      </w:pPr>
      <w:r>
        <w:rPr>
          <w:rFonts w:hint="eastAsia"/>
          <w:szCs w:val="21"/>
        </w:rPr>
        <w:t>1.此行程为散客品质团，全程独立操作，分段专车专导；由于多省联游，各地采用分段派导游（如兰州段和西宁段和敦煌段），故如火车途中无地陪导游陪同，请客人体谅。</w:t>
      </w:r>
    </w:p>
    <w:p>
      <w:pPr>
        <w:spacing w:line="260" w:lineRule="exact"/>
        <w:rPr>
          <w:szCs w:val="21"/>
        </w:rPr>
      </w:pPr>
      <w:r>
        <w:rPr>
          <w:rFonts w:hint="eastAsia"/>
          <w:szCs w:val="21"/>
        </w:rPr>
        <w:t>2．请游客随身携带有效、清晰身份证原件（儿童户口本原件）；机票为团队折扣票，出票后不得签转、更改、退票，旅游者未能按照合同约定及时参加旅游项目或未能及时搭乘交通工具的，视为自愿放弃，费用不退；</w:t>
      </w:r>
    </w:p>
    <w:p>
      <w:pPr>
        <w:spacing w:line="260" w:lineRule="exact"/>
        <w:rPr>
          <w:szCs w:val="21"/>
        </w:rPr>
      </w:pPr>
      <w:r>
        <w:rPr>
          <w:rFonts w:hint="eastAsia"/>
          <w:szCs w:val="21"/>
        </w:rPr>
        <w:t>3.遇国家政策性调价或人力不可抗拒因素（如：航班延误，取消、火车晚点、自然灾害、战争等）造成行程游览推迟取消，我社只负责退还我社所拿折扣后的门票及未发生的其他费用，不承担由此造成的损失；</w:t>
      </w:r>
    </w:p>
    <w:p>
      <w:pPr>
        <w:spacing w:line="260" w:lineRule="exact"/>
        <w:rPr>
          <w:rFonts w:hint="eastAsia"/>
          <w:szCs w:val="21"/>
        </w:rPr>
      </w:pPr>
      <w:r>
        <w:rPr>
          <w:rFonts w:hint="eastAsia"/>
          <w:szCs w:val="21"/>
        </w:rPr>
        <w:t>4．住宿安排标准为：酒店双人标准间，带独立卫生间；若酒店不提供三人间则安排加床服务或拼住；如住单间由游客补交单房差价；提前入住游客请自行前往入住，延住游客请自行返程；</w:t>
      </w:r>
    </w:p>
    <w:p>
      <w:pPr>
        <w:spacing w:line="260" w:lineRule="exact"/>
        <w:rPr>
          <w:rFonts w:hint="eastAsia"/>
          <w:szCs w:val="21"/>
        </w:rPr>
      </w:pPr>
      <w:r>
        <w:rPr>
          <w:rFonts w:hint="eastAsia"/>
          <w:szCs w:val="21"/>
        </w:rPr>
        <w:t>5、此行程是参考行程，我社根据航空公司的出票时间调整行程及港口，但不影响原标准及游览景点。具体的行程游览顺序将根据航班安排的首末站城市最终确定,并且以我社出发前给予的行程为准。客人对航班及出入港口有特别要求的，请于报名时向我社说明，否则我社视游客已清楚旅行社以上安排，同意并接受旅行社安排。</w:t>
      </w:r>
    </w:p>
    <w:p>
      <w:pPr>
        <w:spacing w:line="260" w:lineRule="exact"/>
        <w:rPr>
          <w:rFonts w:hint="eastAsia"/>
          <w:szCs w:val="21"/>
        </w:rPr>
      </w:pPr>
      <w:r>
        <w:rPr>
          <w:rFonts w:hint="eastAsia"/>
          <w:szCs w:val="21"/>
        </w:rPr>
        <w:t>6、本条线路采购价格差异较大，导致不同日期报名且同团出发的价格差异较大，敬请旅客留意。旅游者表示对本线路行程内容、价格了解清楚，不因先后报名价格差异追究旅行社责任。</w:t>
      </w:r>
    </w:p>
    <w:p>
      <w:pPr>
        <w:spacing w:line="260" w:lineRule="exact"/>
        <w:rPr>
          <w:rFonts w:hint="eastAsia"/>
          <w:szCs w:val="21"/>
        </w:rPr>
      </w:pPr>
      <w:r>
        <w:rPr>
          <w:rFonts w:hint="eastAsia"/>
          <w:szCs w:val="21"/>
        </w:rPr>
        <w:t>7、行程所列酒店如因节假日房间爆满等特殊原因无法安排，我社将调整地区或同等酒店，以我社出发前给予的行程和酒店为准。</w:t>
      </w:r>
      <w:r>
        <w:rPr>
          <w:szCs w:val="21"/>
        </w:rPr>
        <w:br w:type="textWrapping"/>
      </w:r>
      <w:r>
        <w:rPr>
          <w:rFonts w:hint="eastAsia"/>
          <w:szCs w:val="21"/>
        </w:rPr>
        <w:t>8、此行程为综合包价产品，若持学生证、军官证等有效证件享受门票优惠的，我社则按旅行社协议价在退减。如遇不可抗力因素（如塌方、大雪塞车、天气、航班延误等原因），造成行程延误或不能完成游或缩短游览时间，不视旅行社违约，未能完成游览的景点我社只按旅行社协议门票价格退还。</w:t>
      </w:r>
    </w:p>
    <w:p>
      <w:pPr>
        <w:spacing w:line="260" w:lineRule="exact"/>
        <w:rPr>
          <w:rFonts w:hint="eastAsia"/>
          <w:szCs w:val="21"/>
        </w:rPr>
      </w:pPr>
      <w:r>
        <w:rPr>
          <w:rFonts w:hint="eastAsia"/>
          <w:szCs w:val="21"/>
        </w:rPr>
        <w:t>9、成团说明：10人以上成团出发。</w:t>
      </w:r>
    </w:p>
    <w:p>
      <w:pPr>
        <w:spacing w:line="260" w:lineRule="exact"/>
        <w:rPr>
          <w:rFonts w:hint="eastAsia"/>
          <w:szCs w:val="21"/>
        </w:rPr>
      </w:pPr>
      <w:r>
        <w:rPr>
          <w:rFonts w:hint="eastAsia"/>
          <w:szCs w:val="21"/>
        </w:rPr>
        <w:t>10、旅游者参加骑马、滑沙、越野车、沙漠摩托、沙舟、羊皮筏子、骑骆驼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w:t>
      </w:r>
    </w:p>
    <w:p>
      <w:pPr>
        <w:spacing w:line="260" w:lineRule="exact"/>
        <w:rPr>
          <w:rFonts w:hint="eastAsia"/>
          <w:szCs w:val="21"/>
        </w:rPr>
      </w:pPr>
      <w:r>
        <w:rPr>
          <w:rFonts w:hint="eastAsia"/>
          <w:szCs w:val="21"/>
        </w:rPr>
        <w:t>11、行程中途经的休息站、加油站、公共卫生间等地停留仅供休息和方便之用，游客购物为个人自主行为，游客因购物产生的纠纷与本社无关。旅途中，由于当地条件限制，司机或地陪会安排客人使用卫生条件较好的室内洗手间，而大部分室内洗手间位于当地购物店内。此不属于我社安排的购物店，客人若要在此店内购买商品的，应自行斟酌及小心选购。</w:t>
      </w:r>
    </w:p>
    <w:p>
      <w:pPr>
        <w:spacing w:line="260" w:lineRule="exact"/>
        <w:rPr>
          <w:szCs w:val="21"/>
        </w:rPr>
      </w:pPr>
      <w:r>
        <w:rPr>
          <w:rFonts w:hint="eastAsia"/>
          <w:szCs w:val="21"/>
        </w:rPr>
        <w:t>12、公园、博物馆、展览馆、体验馆、制作工场附设商品销售为景区设施，仅供了解当地特色文化之用，游客购物为个人自主行为，游客因购物产生的纠纷与本社无关，敬请注意。</w:t>
      </w:r>
      <w:r>
        <w:rPr>
          <w:szCs w:val="21"/>
        </w:rPr>
        <w:tab/>
      </w:r>
      <w:r>
        <w:rPr>
          <w:szCs w:val="21"/>
        </w:rPr>
        <w:tab/>
      </w:r>
      <w:r>
        <w:rPr>
          <w:szCs w:val="21"/>
        </w:rPr>
        <w:tab/>
      </w:r>
      <w:r>
        <w:rPr>
          <w:szCs w:val="21"/>
        </w:rPr>
        <w:tab/>
      </w:r>
    </w:p>
    <w:p>
      <w:pPr>
        <w:spacing w:line="260" w:lineRule="exact"/>
        <w:rPr>
          <w:rFonts w:hint="eastAsia"/>
          <w:szCs w:val="21"/>
        </w:rPr>
      </w:pPr>
      <w:r>
        <w:rPr>
          <w:rFonts w:hint="eastAsia"/>
          <w:szCs w:val="21"/>
        </w:rPr>
        <w:t>13、离团：客人擅自、强行离团或不参加行程内的某项团队活动（含酒店、用餐、景点等），发生此类情况一切后果请客人自行承担，客人离团期间的一切行为与旅行社无关。</w:t>
      </w:r>
    </w:p>
    <w:p>
      <w:pPr>
        <w:spacing w:line="260" w:lineRule="exact"/>
        <w:rPr>
          <w:rFonts w:hint="eastAsia"/>
          <w:szCs w:val="21"/>
        </w:rPr>
      </w:pPr>
      <w:r>
        <w:rPr>
          <w:rFonts w:hint="eastAsia"/>
          <w:szCs w:val="21"/>
        </w:rPr>
        <w:t>14、由于高原地区对游客身体状况要求较高，70周岁以上的长者需有18-60岁成年人陪同出游。</w:t>
      </w:r>
    </w:p>
    <w:p>
      <w:pPr>
        <w:spacing w:line="260" w:lineRule="exact"/>
        <w:rPr>
          <w:rFonts w:hint="eastAsia"/>
          <w:szCs w:val="21"/>
        </w:rPr>
      </w:pPr>
      <w:r>
        <w:rPr>
          <w:rFonts w:hint="eastAsia"/>
          <w:szCs w:val="21"/>
        </w:rPr>
        <w:t>15、客人因自身原因退团，除按照合同承担违约金之外，还需要承担已经产生的业务损失费：机票费用、酒店费用和车辆分摊费用等。</w:t>
      </w:r>
    </w:p>
    <w:p>
      <w:pPr>
        <w:spacing w:line="260" w:lineRule="exact"/>
        <w:rPr>
          <w:rFonts w:hint="eastAsia"/>
          <w:szCs w:val="21"/>
        </w:rPr>
      </w:pPr>
      <w:r>
        <w:rPr>
          <w:rFonts w:hint="eastAsia"/>
          <w:szCs w:val="21"/>
        </w:rPr>
        <w:t>16、根据机票实名制和火车票实名制的有关规定，请游客携带有效的身份证件原件出游。火车票均由铁路票务系统随机出票，故火车上的铺位无法指定上、中、下铺或指定同一车厢，敬请见谅！请同行年轻的团友礼让长者，协调换铺。</w:t>
      </w:r>
    </w:p>
    <w:p>
      <w:pPr>
        <w:spacing w:line="260" w:lineRule="exact"/>
        <w:rPr>
          <w:rFonts w:hint="eastAsia"/>
          <w:szCs w:val="21"/>
        </w:rPr>
      </w:pPr>
      <w:r>
        <w:rPr>
          <w:rFonts w:hint="eastAsia"/>
          <w:szCs w:val="21"/>
        </w:rPr>
        <w:t>17、赠送项目如不享用无费用可退，赠送的特色菜或特色餐均包含在行程正餐中享用，是正餐中的菜品之一；如不享用无费用可退，敬请见谅。</w:t>
      </w:r>
    </w:p>
    <w:p>
      <w:pPr>
        <w:spacing w:line="260" w:lineRule="exact"/>
        <w:rPr>
          <w:rFonts w:hint="eastAsia"/>
          <w:szCs w:val="21"/>
        </w:rPr>
      </w:pPr>
      <w:r>
        <w:rPr>
          <w:rFonts w:hint="eastAsia"/>
          <w:szCs w:val="21"/>
        </w:rPr>
        <w:t>18、由于西北当地气候较为凉爽及生活习惯，除五星级酒店以外，多数酒店客房不启用空调制冷；酒店会视天气情况分时段启用空调；当地酒店主要使用太阳能热水器，如酒店当天用水人数较多，热水可能供应不足，造成不便，敬请谅解！</w:t>
      </w:r>
    </w:p>
    <w:p>
      <w:pPr>
        <w:spacing w:line="260" w:lineRule="exact"/>
        <w:rPr>
          <w:rFonts w:hint="eastAsia"/>
          <w:szCs w:val="21"/>
        </w:rPr>
      </w:pPr>
      <w:r>
        <w:rPr>
          <w:rFonts w:hint="eastAsia"/>
          <w:szCs w:val="21"/>
        </w:rPr>
        <w:t>19、因西北地域的特殊性，只适用于底盘较高的国产空调车，故空调、座位间隔可能未如理想，当地酒店及餐饮条件与广东地区有一定差距，请团友予以谅解。</w:t>
      </w:r>
      <w:r>
        <w:rPr>
          <w:szCs w:val="21"/>
        </w:rPr>
        <w:br w:type="textWrapping"/>
      </w:r>
      <w:r>
        <w:rPr>
          <w:rFonts w:hint="eastAsia"/>
          <w:szCs w:val="21"/>
        </w:rPr>
        <w:t>20、西北早晚温差较大，达到10至15度左右，在西北旅游，因行程较长，气候差别过大，旅游者一时难以适应，可能回出现水土不服症状，旅游者应携带有关药物及一些常备治病药物，如创可贴、感冒药或治疗肠胃不适药物等。西北地区位于我国西北内陆，气候以温带大陆性气候为主，日照较长，紫外线强，需要自备遮阳伞、遮阳帽以及防晒霜、水壶等；常用物品：遮阳帽、太阳镜、防晒霜、毛衣、防寒外套等；</w:t>
      </w:r>
    </w:p>
    <w:p>
      <w:pPr>
        <w:spacing w:line="260" w:lineRule="exact"/>
        <w:rPr>
          <w:rFonts w:hint="eastAsia"/>
          <w:szCs w:val="21"/>
        </w:rPr>
      </w:pPr>
      <w:r>
        <w:rPr>
          <w:rFonts w:hint="eastAsia"/>
          <w:szCs w:val="21"/>
        </w:rPr>
        <w:t>21、建议出发时贵重物品、常用药品、御寒衣物等请随身携带，尽量不要托运。行李延误或遗失属于不可抗力因素，我社将全力协助客人跟进后续工作，但我社对此不承担任何责任。</w:t>
      </w:r>
    </w:p>
    <w:p>
      <w:pPr>
        <w:spacing w:line="260" w:lineRule="exact"/>
        <w:rPr>
          <w:rFonts w:hint="eastAsia"/>
          <w:szCs w:val="21"/>
        </w:rPr>
      </w:pPr>
      <w:r>
        <w:rPr>
          <w:rFonts w:hint="eastAsia"/>
          <w:szCs w:val="21"/>
        </w:rPr>
        <w:t>22、西北地区受宗教影响，风俗习惯与我们不同，游览时请谨记地陪宣布有关旅游注意事项，入乡随俗，在任何场合下都不要提及有关少数民族的政治问题，配合好地陪工作。穆斯林民族地区：（包括西北地区回、维吾尔、撒拉、哈萨克等十个民族），进入清真寺禁止吸烟、饮酒、在礼拜堂内禁止拍照；穆斯林民族地区（包括西北地区回、哈萨克等民族），忌吃猪、狗、牛、骡等不反刍动物肉及一切动物的血；</w:t>
      </w:r>
    </w:p>
    <w:p>
      <w:pPr>
        <w:spacing w:line="260" w:lineRule="exact"/>
        <w:rPr>
          <w:rFonts w:hint="eastAsia"/>
          <w:szCs w:val="21"/>
        </w:rPr>
      </w:pPr>
      <w:r>
        <w:rPr>
          <w:rFonts w:hint="eastAsia"/>
          <w:szCs w:val="21"/>
        </w:rPr>
        <w:t>23、70岁以上的长者参团时，建议在直系亲属的陪同下参团，长期病患者和孕妇不建议参团，如报名时不主动提出，旅途中如遇任何因自身原因造成的意外则由旅客自行承担。</w:t>
      </w:r>
    </w:p>
    <w:p>
      <w:pPr>
        <w:spacing w:line="260" w:lineRule="exact"/>
        <w:rPr>
          <w:rFonts w:hint="eastAsia"/>
          <w:szCs w:val="21"/>
        </w:rPr>
      </w:pPr>
      <w:r>
        <w:rPr>
          <w:rFonts w:hint="eastAsia"/>
          <w:szCs w:val="21"/>
        </w:rPr>
        <w:t>24、游客投诉意见以在当地填写的意见反馈表为准，请各位团友认真填写，感谢您的支持与配合,祝您旅途愉快！</w:t>
      </w:r>
    </w:p>
    <w:p>
      <w:pPr>
        <w:spacing w:line="260" w:lineRule="exact"/>
        <w:rPr>
          <w:szCs w:val="21"/>
        </w:rPr>
      </w:pPr>
      <w:r>
        <w:rPr>
          <w:rFonts w:hint="eastAsia"/>
          <w:szCs w:val="21"/>
        </w:rPr>
        <w:t>25、本人已认真阅读上述条款，并接受旅行社的解释和对条款的说明，同意约定的内容。</w:t>
      </w:r>
      <w:r>
        <w:rPr>
          <w:szCs w:val="21"/>
        </w:rPr>
        <w:tab/>
      </w:r>
      <w:r>
        <w:rPr>
          <w:szCs w:val="21"/>
        </w:rPr>
        <w:tab/>
      </w:r>
    </w:p>
    <w:p>
      <w:pPr>
        <w:rPr>
          <w:rFonts w:hint="eastAsia"/>
          <w:szCs w:val="21"/>
        </w:rPr>
      </w:pPr>
      <w:r>
        <w:rPr>
          <w:szCs w:val="21"/>
        </w:rPr>
        <w:tab/>
      </w:r>
      <w:r>
        <w:rPr>
          <w:szCs w:val="21"/>
        </w:rPr>
        <w:tab/>
      </w:r>
    </w:p>
    <w:p>
      <w:pPr>
        <w:jc w:val="center"/>
        <w:rPr>
          <w:szCs w:val="21"/>
        </w:rPr>
      </w:pPr>
      <w:r>
        <w:rPr>
          <w:rFonts w:hint="eastAsia"/>
          <w:szCs w:val="21"/>
        </w:rPr>
        <w:t>行前约定购物和自费活动补充协议</w:t>
      </w:r>
    </w:p>
    <w:p>
      <w:pPr>
        <w:rPr>
          <w:szCs w:val="21"/>
        </w:rPr>
      </w:pPr>
      <w:r>
        <w:rPr>
          <w:rFonts w:hint="eastAsia"/>
          <w:szCs w:val="21"/>
        </w:rPr>
        <w:t>应游客方面的要求，由                 组织的</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日起，至</w:t>
      </w:r>
      <w:r>
        <w:rPr>
          <w:szCs w:val="21"/>
        </w:rPr>
        <w:t xml:space="preserve">       </w:t>
      </w:r>
      <w:r>
        <w:rPr>
          <w:rFonts w:hint="eastAsia"/>
          <w:szCs w:val="21"/>
        </w:rPr>
        <w:t>年</w:t>
      </w:r>
      <w:r>
        <w:rPr>
          <w:szCs w:val="21"/>
        </w:rPr>
        <w:t xml:space="preserve">    </w:t>
      </w:r>
      <w:r>
        <w:rPr>
          <w:rFonts w:hint="eastAsia"/>
          <w:szCs w:val="21"/>
        </w:rPr>
        <w:t>月</w:t>
      </w:r>
      <w:r>
        <w:rPr>
          <w:szCs w:val="21"/>
        </w:rPr>
        <w:t xml:space="preserve">    </w:t>
      </w:r>
      <w:r>
        <w:rPr>
          <w:rFonts w:hint="eastAsia"/>
          <w:szCs w:val="21"/>
        </w:rPr>
        <w:t>日止的赴西北旅游的团体，现经游客与组团旅行社协商同意，此次旅游的行程中增加如下购物和自愿自费活动安排：</w:t>
      </w:r>
    </w:p>
    <w:p>
      <w:pPr>
        <w:spacing w:line="280" w:lineRule="exact"/>
        <w:rPr>
          <w:rFonts w:hint="eastAsia"/>
          <w:szCs w:val="21"/>
        </w:rPr>
      </w:pPr>
      <w:r>
        <w:rPr>
          <w:rFonts w:hint="eastAsia"/>
          <w:szCs w:val="21"/>
        </w:rPr>
        <w:t>一、购物活动安排：无</w:t>
      </w:r>
    </w:p>
    <w:p>
      <w:pPr>
        <w:spacing w:line="280" w:lineRule="exact"/>
        <w:jc w:val="left"/>
        <w:rPr>
          <w:rFonts w:hint="eastAsia"/>
          <w:szCs w:val="21"/>
        </w:rPr>
      </w:pPr>
      <w:r>
        <w:rPr>
          <w:rFonts w:hint="eastAsia"/>
          <w:szCs w:val="21"/>
        </w:rPr>
        <w:t>二、自费活动参考：</w:t>
      </w:r>
    </w:p>
    <w:tbl>
      <w:tblPr>
        <w:tblStyle w:val="7"/>
        <w:tblW w:w="101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2"/>
        <w:gridCol w:w="2340"/>
        <w:gridCol w:w="3353"/>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12" w:type="dxa"/>
            <w:vAlign w:val="top"/>
          </w:tcPr>
          <w:p>
            <w:pPr>
              <w:jc w:val="center"/>
              <w:rPr>
                <w:rFonts w:hint="eastAsia"/>
                <w:szCs w:val="21"/>
              </w:rPr>
            </w:pPr>
            <w:r>
              <w:rPr>
                <w:rFonts w:hint="eastAsia"/>
                <w:szCs w:val="21"/>
              </w:rPr>
              <w:t>名称</w:t>
            </w:r>
          </w:p>
        </w:tc>
        <w:tc>
          <w:tcPr>
            <w:tcW w:w="2340" w:type="dxa"/>
            <w:vAlign w:val="top"/>
          </w:tcPr>
          <w:p>
            <w:pPr>
              <w:jc w:val="center"/>
              <w:rPr>
                <w:rFonts w:hint="eastAsia"/>
                <w:szCs w:val="21"/>
              </w:rPr>
            </w:pPr>
            <w:r>
              <w:rPr>
                <w:rFonts w:hint="eastAsia"/>
                <w:szCs w:val="21"/>
              </w:rPr>
              <w:t>价格/人</w:t>
            </w:r>
          </w:p>
        </w:tc>
        <w:tc>
          <w:tcPr>
            <w:tcW w:w="3353" w:type="dxa"/>
            <w:vAlign w:val="top"/>
          </w:tcPr>
          <w:p>
            <w:pPr>
              <w:jc w:val="center"/>
              <w:rPr>
                <w:rFonts w:hint="eastAsia"/>
                <w:szCs w:val="21"/>
              </w:rPr>
            </w:pPr>
            <w:r>
              <w:rPr>
                <w:rFonts w:hint="eastAsia"/>
                <w:szCs w:val="21"/>
              </w:rPr>
              <w:t>名称</w:t>
            </w:r>
          </w:p>
        </w:tc>
        <w:tc>
          <w:tcPr>
            <w:tcW w:w="1190" w:type="dxa"/>
            <w:vAlign w:val="top"/>
          </w:tcPr>
          <w:p>
            <w:pPr>
              <w:rPr>
                <w:rFonts w:hint="eastAsia"/>
                <w:szCs w:val="21"/>
              </w:rPr>
            </w:pPr>
            <w:r>
              <w:rPr>
                <w:rFonts w:hint="eastAsia"/>
                <w:szCs w:val="21"/>
              </w:rPr>
              <w:t>价格/人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12" w:type="dxa"/>
            <w:vAlign w:val="top"/>
          </w:tcPr>
          <w:p>
            <w:pPr>
              <w:rPr>
                <w:rFonts w:hint="eastAsia"/>
                <w:szCs w:val="21"/>
              </w:rPr>
            </w:pPr>
            <w:r>
              <w:rPr>
                <w:rFonts w:hint="eastAsia"/>
                <w:szCs w:val="21"/>
              </w:rPr>
              <w:t>鸣沙山电瓶车（鸣沙山景区内）</w:t>
            </w:r>
          </w:p>
        </w:tc>
        <w:tc>
          <w:tcPr>
            <w:tcW w:w="2340" w:type="dxa"/>
            <w:vAlign w:val="top"/>
          </w:tcPr>
          <w:p>
            <w:pPr>
              <w:jc w:val="left"/>
              <w:rPr>
                <w:rFonts w:hint="eastAsia"/>
                <w:szCs w:val="21"/>
              </w:rPr>
            </w:pPr>
            <w:r>
              <w:rPr>
                <w:rFonts w:hint="eastAsia"/>
                <w:szCs w:val="21"/>
              </w:rPr>
              <w:t>20元</w:t>
            </w:r>
          </w:p>
        </w:tc>
        <w:tc>
          <w:tcPr>
            <w:tcW w:w="3353" w:type="dxa"/>
            <w:vAlign w:val="top"/>
          </w:tcPr>
          <w:p>
            <w:pPr>
              <w:jc w:val="left"/>
              <w:rPr>
                <w:rFonts w:hint="eastAsia"/>
                <w:szCs w:val="21"/>
              </w:rPr>
            </w:pPr>
            <w:r>
              <w:rPr>
                <w:rFonts w:hint="eastAsia"/>
                <w:szCs w:val="21"/>
              </w:rPr>
              <w:t>鸣沙山滑沙（鸣沙山景区内）</w:t>
            </w:r>
          </w:p>
        </w:tc>
        <w:tc>
          <w:tcPr>
            <w:tcW w:w="1190" w:type="dxa"/>
            <w:vAlign w:val="top"/>
          </w:tcPr>
          <w:p>
            <w:pPr>
              <w:jc w:val="left"/>
              <w:rPr>
                <w:rFonts w:hint="eastAsia"/>
                <w:szCs w:val="21"/>
              </w:rPr>
            </w:pPr>
            <w:r>
              <w:rPr>
                <w:rFonts w:hint="eastAsia"/>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3312" w:type="dxa"/>
            <w:vAlign w:val="top"/>
          </w:tcPr>
          <w:p>
            <w:pPr>
              <w:rPr>
                <w:rFonts w:hint="eastAsia"/>
                <w:szCs w:val="21"/>
              </w:rPr>
            </w:pPr>
            <w:r>
              <w:rPr>
                <w:rFonts w:hint="eastAsia"/>
                <w:szCs w:val="21"/>
              </w:rPr>
              <w:t>鸣沙山上山骆驼（鸣沙山景区内）</w:t>
            </w:r>
          </w:p>
        </w:tc>
        <w:tc>
          <w:tcPr>
            <w:tcW w:w="2340" w:type="dxa"/>
            <w:vAlign w:val="top"/>
          </w:tcPr>
          <w:p>
            <w:pPr>
              <w:jc w:val="left"/>
              <w:rPr>
                <w:rFonts w:hint="eastAsia"/>
                <w:szCs w:val="21"/>
              </w:rPr>
            </w:pPr>
            <w:r>
              <w:rPr>
                <w:rFonts w:hint="eastAsia"/>
                <w:szCs w:val="21"/>
              </w:rPr>
              <w:t>100元</w:t>
            </w:r>
          </w:p>
        </w:tc>
        <w:tc>
          <w:tcPr>
            <w:tcW w:w="3353" w:type="dxa"/>
            <w:vAlign w:val="top"/>
          </w:tcPr>
          <w:p>
            <w:pPr>
              <w:jc w:val="left"/>
              <w:rPr>
                <w:rFonts w:hint="eastAsia"/>
                <w:szCs w:val="21"/>
              </w:rPr>
            </w:pPr>
            <w:r>
              <w:rPr>
                <w:rFonts w:hint="eastAsia"/>
                <w:szCs w:val="21"/>
              </w:rPr>
              <w:t>鸣沙山防沙鞋套（鸣沙山景区内）</w:t>
            </w:r>
          </w:p>
        </w:tc>
        <w:tc>
          <w:tcPr>
            <w:tcW w:w="1190" w:type="dxa"/>
            <w:vAlign w:val="top"/>
          </w:tcPr>
          <w:p>
            <w:pPr>
              <w:jc w:val="left"/>
              <w:rPr>
                <w:rFonts w:hint="eastAsia"/>
                <w:szCs w:val="21"/>
              </w:rPr>
            </w:pPr>
            <w:r>
              <w:rPr>
                <w:rFonts w:hint="eastAsia"/>
                <w:szCs w:val="21"/>
              </w:rPr>
              <w:t>15元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12" w:type="dxa"/>
            <w:vAlign w:val="top"/>
          </w:tcPr>
          <w:p>
            <w:pPr>
              <w:rPr>
                <w:rFonts w:hint="eastAsia"/>
                <w:szCs w:val="21"/>
              </w:rPr>
            </w:pPr>
            <w:r>
              <w:rPr>
                <w:rFonts w:hint="eastAsia"/>
                <w:szCs w:val="21"/>
              </w:rPr>
              <w:t>敦煌烤全羊</w:t>
            </w:r>
          </w:p>
        </w:tc>
        <w:tc>
          <w:tcPr>
            <w:tcW w:w="6883" w:type="dxa"/>
            <w:gridSpan w:val="3"/>
            <w:vAlign w:val="top"/>
          </w:tcPr>
          <w:p>
            <w:pPr>
              <w:jc w:val="left"/>
              <w:rPr>
                <w:rFonts w:hint="eastAsia"/>
                <w:szCs w:val="21"/>
              </w:rPr>
            </w:pPr>
            <w:r>
              <w:rPr>
                <w:rFonts w:hint="eastAsia"/>
                <w:szCs w:val="21"/>
              </w:rPr>
              <w:t>1188元/只起、大小不同、价格不同、10人起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12" w:type="dxa"/>
            <w:vAlign w:val="top"/>
          </w:tcPr>
          <w:p>
            <w:pPr>
              <w:rPr>
                <w:rFonts w:hint="eastAsia"/>
                <w:szCs w:val="21"/>
              </w:rPr>
            </w:pPr>
            <w:r>
              <w:rPr>
                <w:rFonts w:hint="eastAsia"/>
                <w:szCs w:val="21"/>
              </w:rPr>
              <w:t>《敦煌盛典》或《又见敦煌》或《丝路花雨》</w:t>
            </w:r>
          </w:p>
        </w:tc>
        <w:tc>
          <w:tcPr>
            <w:tcW w:w="5693" w:type="dxa"/>
            <w:gridSpan w:val="2"/>
            <w:vAlign w:val="top"/>
          </w:tcPr>
          <w:p>
            <w:pPr>
              <w:jc w:val="left"/>
              <w:rPr>
                <w:rFonts w:hint="eastAsia"/>
                <w:szCs w:val="21"/>
              </w:rPr>
            </w:pPr>
            <w:r>
              <w:rPr>
                <w:rFonts w:hint="eastAsia"/>
                <w:szCs w:val="21"/>
              </w:rPr>
              <w:t>敦煌盛典：198元/人起-588</w:t>
            </w:r>
          </w:p>
          <w:p>
            <w:pPr>
              <w:jc w:val="left"/>
              <w:rPr>
                <w:rFonts w:hint="eastAsia"/>
                <w:szCs w:val="21"/>
              </w:rPr>
            </w:pPr>
            <w:r>
              <w:rPr>
                <w:rFonts w:hint="eastAsia"/>
                <w:szCs w:val="21"/>
              </w:rPr>
              <w:t>又见敦煌：218元/人起-588</w:t>
            </w:r>
          </w:p>
          <w:p>
            <w:pPr>
              <w:jc w:val="left"/>
              <w:rPr>
                <w:rFonts w:hint="eastAsia"/>
                <w:szCs w:val="21"/>
              </w:rPr>
            </w:pPr>
            <w:r>
              <w:rPr>
                <w:rFonts w:hint="eastAsia"/>
                <w:szCs w:val="21"/>
              </w:rPr>
              <w:t>丝路花雨：238元/人起-588</w:t>
            </w:r>
          </w:p>
          <w:p>
            <w:pPr>
              <w:jc w:val="left"/>
              <w:rPr>
                <w:rFonts w:hint="eastAsia"/>
                <w:szCs w:val="21"/>
              </w:rPr>
            </w:pPr>
            <w:r>
              <w:rPr>
                <w:rFonts w:hint="eastAsia"/>
                <w:szCs w:val="21"/>
              </w:rPr>
              <w:t>（位置不同、价格不同）</w:t>
            </w:r>
          </w:p>
        </w:tc>
        <w:tc>
          <w:tcPr>
            <w:tcW w:w="1190" w:type="dxa"/>
            <w:vAlign w:val="top"/>
          </w:tcPr>
          <w:p>
            <w:pPr>
              <w:jc w:val="left"/>
              <w:rPr>
                <w:rFonts w:hint="eastAsia"/>
                <w:szCs w:val="21"/>
              </w:rPr>
            </w:pPr>
          </w:p>
        </w:tc>
      </w:tr>
    </w:tbl>
    <w:p>
      <w:pPr>
        <w:spacing w:line="280" w:lineRule="exact"/>
        <w:jc w:val="left"/>
        <w:rPr>
          <w:rFonts w:hint="eastAsia"/>
          <w:b/>
        </w:rPr>
      </w:pPr>
    </w:p>
    <w:p>
      <w:pPr>
        <w:spacing w:line="280" w:lineRule="exact"/>
        <w:jc w:val="left"/>
        <w:rPr>
          <w:rFonts w:ascii="宋体" w:hAnsi="宋体"/>
          <w:szCs w:val="21"/>
        </w:rPr>
      </w:pPr>
      <w:r>
        <w:rPr>
          <w:rFonts w:hint="eastAsia" w:ascii="宋体" w:hAnsi="宋体"/>
          <w:szCs w:val="21"/>
        </w:rPr>
        <w:t>上述自费活动安排遵循以下原则进行操作：</w:t>
      </w:r>
    </w:p>
    <w:p>
      <w:pPr>
        <w:spacing w:line="280" w:lineRule="exact"/>
        <w:rPr>
          <w:rFonts w:ascii="宋体" w:hAnsi="宋体"/>
          <w:szCs w:val="21"/>
        </w:rPr>
      </w:pPr>
      <w:r>
        <w:rPr>
          <w:rFonts w:hint="eastAsia" w:ascii="宋体" w:hAnsi="宋体"/>
          <w:szCs w:val="21"/>
        </w:rPr>
        <w:t>（1）游客自愿参加；</w:t>
      </w:r>
    </w:p>
    <w:p>
      <w:pPr>
        <w:spacing w:line="280" w:lineRule="exact"/>
        <w:rPr>
          <w:rFonts w:ascii="宋体" w:hAnsi="宋体"/>
          <w:szCs w:val="21"/>
        </w:rPr>
      </w:pPr>
      <w:r>
        <w:rPr>
          <w:rFonts w:hint="eastAsia" w:ascii="宋体" w:hAnsi="宋体"/>
          <w:szCs w:val="21"/>
        </w:rPr>
        <w:t>（2）不影响其他旅游者行程安排；</w:t>
      </w:r>
    </w:p>
    <w:p>
      <w:pPr>
        <w:spacing w:line="280" w:lineRule="exact"/>
        <w:rPr>
          <w:rFonts w:ascii="宋体" w:hAnsi="宋体"/>
          <w:szCs w:val="21"/>
        </w:rPr>
      </w:pPr>
      <w:r>
        <w:rPr>
          <w:rFonts w:hint="eastAsia" w:ascii="宋体" w:hAnsi="宋体"/>
          <w:szCs w:val="21"/>
        </w:rPr>
        <w:t>（3）参与的活动均为实时体验性质，一经消费，不做退换。</w:t>
      </w:r>
    </w:p>
    <w:p>
      <w:pPr>
        <w:spacing w:line="280" w:lineRule="exact"/>
        <w:rPr>
          <w:rFonts w:ascii="宋体" w:hAnsi="宋体"/>
          <w:szCs w:val="21"/>
        </w:rPr>
      </w:pPr>
    </w:p>
    <w:p>
      <w:pPr>
        <w:spacing w:line="280" w:lineRule="exact"/>
        <w:rPr>
          <w:rFonts w:ascii="宋体" w:hAnsi="宋体"/>
          <w:szCs w:val="21"/>
        </w:rPr>
      </w:pPr>
      <w:r>
        <w:rPr>
          <w:rFonts w:hint="eastAsia" w:ascii="宋体" w:hAnsi="宋体"/>
          <w:szCs w:val="21"/>
        </w:rPr>
        <w:t>本人已认真阅读了上述行程安排，理解并同意遵守本补充协议，此补充协议是游客与旅行社双方合同不可分割的部分，双方各持一份，具备与合同相同的法律效力。</w:t>
      </w:r>
    </w:p>
    <w:p>
      <w:pPr>
        <w:rPr>
          <w:rFonts w:ascii="微软雅黑" w:hAnsi="微软雅黑" w:eastAsia="微软雅黑"/>
          <w:b/>
          <w:szCs w:val="21"/>
        </w:rPr>
      </w:pPr>
      <w:bookmarkStart w:id="2" w:name="_GoBack"/>
      <w:bookmarkEnd w:id="2"/>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 xml:space="preserve">门市部 </w:t>
      </w:r>
      <w:r>
        <w:rPr>
          <w:rFonts w:ascii="微软雅黑" w:hAnsi="微软雅黑" w:eastAsia="微软雅黑"/>
          <w:sz w:val="18"/>
          <w:szCs w:val="18"/>
        </w:rPr>
        <w:t xml:space="preserve">                                                                     </w:t>
      </w:r>
      <w:r>
        <w:rPr>
          <w:rFonts w:hint="eastAsia" w:ascii="微软雅黑" w:hAnsi="微软雅黑" w:eastAsia="微软雅黑"/>
          <w:sz w:val="18"/>
          <w:szCs w:val="18"/>
        </w:rPr>
        <w:t>旅行者及客户</w:t>
      </w:r>
    </w:p>
    <w:p>
      <w:pPr>
        <w:rPr>
          <w:rFonts w:ascii="微软雅黑" w:hAnsi="微软雅黑" w:eastAsia="微软雅黑"/>
          <w:sz w:val="18"/>
          <w:szCs w:val="18"/>
        </w:rPr>
      </w:pPr>
      <w:r>
        <w:rPr>
          <w:rFonts w:hint="eastAsia" w:ascii="微软雅黑" w:hAnsi="微软雅黑" w:eastAsia="微软雅黑"/>
          <w:sz w:val="18"/>
          <w:szCs w:val="18"/>
        </w:rPr>
        <w:t>经办人姓名及电话：                                                          经办人姓名及电话：</w:t>
      </w: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p>
    <w:p>
      <w:pPr>
        <w:rPr>
          <w:rFonts w:ascii="微软雅黑" w:hAnsi="微软雅黑" w:eastAsia="微软雅黑"/>
          <w:sz w:val="18"/>
          <w:szCs w:val="18"/>
        </w:rPr>
      </w:pPr>
      <w:r>
        <w:rPr>
          <w:rFonts w:hint="eastAsia" w:ascii="微软雅黑" w:hAnsi="微软雅黑" w:eastAsia="微软雅黑"/>
          <w:sz w:val="18"/>
          <w:szCs w:val="18"/>
        </w:rPr>
        <w:t>日期：                                                                      日期：</w:t>
      </w:r>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inherit">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61007A87" w:usb1="80000000" w:usb2="00000008" w:usb3="00000000" w:csb0="200101FF" w:csb1="20280000"/>
  </w:font>
  <w:font w:name="微软雅黑">
    <w:panose1 w:val="020B0503020204020204"/>
    <w:charset w:val="86"/>
    <w:family w:val="swiss"/>
    <w:pitch w:val="default"/>
    <w:sig w:usb0="80000287" w:usb1="2A0F3C52" w:usb2="00000016" w:usb3="00000000" w:csb0="0004001F" w:csb1="00000000"/>
  </w:font>
  <w:font w:name="Courier New">
    <w:panose1 w:val="02070309020205020404"/>
    <w:charset w:val="00"/>
    <w:family w:val="modern"/>
    <w:pitch w:val="default"/>
    <w:sig w:usb0="00007A87" w:usb1="80000000" w:usb2="00000008" w:usb3="00000000" w:csb0="400001FF" w:csb1="FFFF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Comic Sans MS">
    <w:panose1 w:val="030F0702030302020204"/>
    <w:charset w:val="00"/>
    <w:family w:val="script"/>
    <w:pitch w:val="default"/>
    <w:sig w:usb0="00000287" w:usb1="00000000" w:usb2="00000000" w:usb3="00000000" w:csb0="2000009F" w:csb1="00000000"/>
  </w:font>
  <w:font w:name="Calibri Light">
    <w:altName w:val="Calibri"/>
    <w:panose1 w:val="020F0302020204030204"/>
    <w:charset w:val="00"/>
    <w:family w:val="swiss"/>
    <w:pitch w:val="default"/>
    <w:sig w:usb0="00000000" w:usb1="00000000" w:usb2="00000009" w:usb3="00000000" w:csb0="000001FF" w:csb1="00000000"/>
  </w:font>
  <w:font w:name="ˎ̥">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瀹嬩綋">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b/>
        <w:color w:val="FF3399"/>
        <w:sz w:val="30"/>
        <w:szCs w:val="30"/>
      </w:rPr>
    </w:pPr>
    <w:r>
      <w:rPr>
        <w:rFonts w:hint="eastAsia"/>
        <w:b/>
        <w:color w:val="FF3399"/>
        <w:sz w:val="30"/>
        <w:szCs w:val="30"/>
      </w:rPr>
      <w:t>广州驴妈妈国际旅行社有限公司</w:t>
    </w:r>
  </w:p>
  <w:p>
    <w:pPr>
      <w:pStyle w:val="3"/>
      <w:jc w:val="left"/>
    </w:pPr>
    <w:r>
      <w:t>GUANGZHOU LVMAMA INTERNATIONAL TRAVEL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44D"/>
    <w:rsid w:val="00033972"/>
    <w:rsid w:val="000467F1"/>
    <w:rsid w:val="00086C72"/>
    <w:rsid w:val="00102D3F"/>
    <w:rsid w:val="00111FAF"/>
    <w:rsid w:val="00170EF2"/>
    <w:rsid w:val="002F2A63"/>
    <w:rsid w:val="002F54F4"/>
    <w:rsid w:val="0030571D"/>
    <w:rsid w:val="00315102"/>
    <w:rsid w:val="003255D0"/>
    <w:rsid w:val="00352482"/>
    <w:rsid w:val="003530A4"/>
    <w:rsid w:val="0038626B"/>
    <w:rsid w:val="00424A23"/>
    <w:rsid w:val="00490530"/>
    <w:rsid w:val="004A65B8"/>
    <w:rsid w:val="004E21CC"/>
    <w:rsid w:val="004F03F7"/>
    <w:rsid w:val="00542496"/>
    <w:rsid w:val="005448A0"/>
    <w:rsid w:val="005858FA"/>
    <w:rsid w:val="0059725B"/>
    <w:rsid w:val="005A444D"/>
    <w:rsid w:val="0064213A"/>
    <w:rsid w:val="006E6D7C"/>
    <w:rsid w:val="00717AC2"/>
    <w:rsid w:val="00776453"/>
    <w:rsid w:val="007A5A9A"/>
    <w:rsid w:val="007A728C"/>
    <w:rsid w:val="007D1D67"/>
    <w:rsid w:val="008A7A92"/>
    <w:rsid w:val="008B0C16"/>
    <w:rsid w:val="008E58A6"/>
    <w:rsid w:val="00997D93"/>
    <w:rsid w:val="009C69FF"/>
    <w:rsid w:val="00B323E9"/>
    <w:rsid w:val="00B3515C"/>
    <w:rsid w:val="00C00A9A"/>
    <w:rsid w:val="00C10406"/>
    <w:rsid w:val="00CB1110"/>
    <w:rsid w:val="00D43740"/>
    <w:rsid w:val="00D851A0"/>
    <w:rsid w:val="00D858BD"/>
    <w:rsid w:val="00D90F39"/>
    <w:rsid w:val="00DF1152"/>
    <w:rsid w:val="00E30F9D"/>
    <w:rsid w:val="00E64FC6"/>
    <w:rsid w:val="00F67AE2"/>
    <w:rsid w:val="00FE651C"/>
    <w:rsid w:val="0E2E2D12"/>
    <w:rsid w:val="28781F60"/>
    <w:rsid w:val="2E53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Strong"/>
    <w:basedOn w:val="4"/>
    <w:qFormat/>
    <w:uiPriority w:val="22"/>
    <w:rPr>
      <w:b/>
      <w:bCs/>
    </w:rPr>
  </w:style>
  <w:style w:type="character" w:styleId="6">
    <w:name w:val="Hyperlink"/>
    <w:basedOn w:val="4"/>
    <w:unhideWhenUsed/>
    <w:uiPriority w:val="99"/>
    <w:rPr>
      <w:rFonts w:ascii="Tahoma" w:hAnsi="Tahoma" w:eastAsia="Times New Roman" w:cs="Tahoma"/>
      <w:color w:val="0000CC"/>
      <w:kern w:val="0"/>
      <w:sz w:val="20"/>
      <w:szCs w:val="20"/>
      <w:u w:val="single"/>
      <w:lang w:eastAsia="en-US"/>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4"/>
    <w:link w:val="3"/>
    <w:uiPriority w:val="99"/>
    <w:rPr>
      <w:sz w:val="18"/>
      <w:szCs w:val="18"/>
    </w:rPr>
  </w:style>
  <w:style w:type="character" w:customStyle="1" w:styleId="10">
    <w:name w:val="页脚 Char"/>
    <w:basedOn w:val="4"/>
    <w:link w:val="2"/>
    <w:qFormat/>
    <w:uiPriority w:val="99"/>
    <w:rPr>
      <w:sz w:val="18"/>
      <w:szCs w:val="18"/>
    </w:rPr>
  </w:style>
  <w:style w:type="paragraph" w:customStyle="1" w:styleId="11">
    <w:name w:val="List Paragraph"/>
    <w:basedOn w:val="1"/>
    <w:qFormat/>
    <w:uiPriority w:val="34"/>
    <w:pPr>
      <w:ind w:firstLine="420" w:firstLineChars="200"/>
    </w:pPr>
  </w:style>
  <w:style w:type="character" w:customStyle="1" w:styleId="12">
    <w:name w:val="t09_black"/>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9</Pages>
  <Words>1561</Words>
  <Characters>8903</Characters>
  <Lines>74</Lines>
  <Paragraphs>20</Paragraphs>
  <ScaleCrop>false</ScaleCrop>
  <LinksUpToDate>false</LinksUpToDate>
  <CharactersWithSpaces>10444</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2017-06-04T12:20:00Z</dcterms:created>
  <dc:creator>Junlz</dc:creator>
  <cp:lastModifiedBy>Administrator</cp:lastModifiedBy>
  <dcterms:modified xsi:type="dcterms:W3CDTF">2017-06-14T07:13:59Z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