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济南大明湖+最美百花洲、拜孔子、登泰山、蓬莱仙境、威海小石岛出海捕捞、青岛快乐采摘、喂海鸥、道路博物馆、大连双飞7天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★【住宿升级】升级1晚豪华五星酒店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★【特别安排】威海小石岛出海捕捞，让你亲身体验自己打捞的乐趣！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★【果园采摘】赠送果园入园采摘新鲜欲滴的山东时令水果。                    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★【独家安排】青岛道路交通博物馆- 体验馆内的中华第一车可以坐上去感受慈禧太后当年的尊享。    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★【醉美景点】泰山、孔府、济南大明湖、蓬莱八仙、青岛喂海鸥，欧韵威海、浪漫大连。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              景点丰富有内涵，一次出游 不留遗憾！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★【特色美食】济南饺子宴，泰安御膳宴、泰安农家宴、青岛胶东风味宴、青岛锅贴宴、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              大连特色农家菜、炕上东北菜，特色美食享不停。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★【交通升级】中间升级船上四人间，有独立卫生间可淋浴，旅程舒适度100%！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bookmarkStart w:id="0" w:name="OLE_LINK2"/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</w:t>
      </w:r>
      <w:bookmarkEnd w:id="0"/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【增值赠送】泰山封禅大典C区门价值168/人；每人每天一支矿泉水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              特别赠送一人一份 泰山紫罗玲-自古以来有避邪、化煞、保平安作用。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小童/学生尊享：赠送未来明信片 1 张（寄一张明信片，给未来的你和父母）。</w:t>
      </w: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>早：不含</w:t>
            </w:r>
            <w:r>
              <w:rPr>
                <w:rFonts w:hint="eastAsia" w:ascii="微软雅黑" w:hAnsi="微软雅黑" w:eastAsia="微软雅黑" w:cs="Courier New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广州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F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济南CZ3509/0820-1110直航 -泰安（车程约1.5H）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 快乐冲上云霄！  一睹泉城风采   观看3亿震撼巨演      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于广州白云机场国内出发厅2号门集中，乘机前往济南，抵达接机后中餐品尝饺子宴，后游览【泉城广场】、【黑虎泉】、【琵琶泉】，后游览【大明湖】，位于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"http://baike.sogou.com/lemma/ShowInnerLink.htm?lemmaId=5070"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济南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市中心偏东北处、旧城区北部，由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"http://baike.sogou.com/lemma/ShowInnerLink.htm?lemmaId=5070"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济南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众多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"http://baike.sogou.com/lemma/ShowInnerLink.htm?lemmaId=64376546"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泉水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汇流而成，湖面58公顷，公园面积103.4公顷，平均水深2米左右，最深处4.5米，是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"http://baike.sogou.com/lemma/ShowInnerLink.htm?lemmaId=76066094"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繁华都市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中一处难得的天然湖泊，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"http://baike.sogou.com/lemma/ShowInnerLink.htm?lemmaId=72298278"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济南三大名胜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之一（《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"http://baike.sogou.com/lemma/ShowInnerLink.htm?lemmaId=56614"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还珠格格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》中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"http://baike.sogou.com/lemma/ShowInnerLink.htm?lemmaId=8220452"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夏雨荷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与皇上邂逅的地方），也是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"http://baike.sogou.com/lemma/ShowInnerLink.htm?lemmaId=5070"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泉城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重要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"http://baike.sogou.com/lemma/ShowInnerLink.htm?lemmaId=119090"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风景名胜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、开放窗口和闻名中外的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"http://baike.sogou.com/lemma/ShowInnerLink.htm?lemmaId=320536"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旅游胜地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，素有“泉城明珠”的美誉。大明湖景色优美秀丽，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"http://baike.sogou.com/lemma/ShowInnerLink.htm?lemmaId=74455986"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湖水水色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澄碧，拥有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"http://baike.sogou.com/lemma/ShowInnerLink.htm?lemmaId=3293764"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历下亭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"http://baike.sogou.com/lemma/ShowInnerLink.htm?lemmaId=5921973"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铁公祠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"http://baike.sogou.com/lemma/ShowInnerLink.htm?lemmaId=65156636"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南丰祠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等著名景点，每年接待国内外游客约两百万人次，是5A级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"http://baike.sogou.com/lemma/ShowInnerLink.htm?lemmaId=73726066" \t "http://baike.sogou.com/_blank"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天下第一泉风景区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的核心组成部分之一。千年济南府-最美【百花洲】-又名百花汀、百花池、小南湖，位于山东省济南市天下第一泉风景区。在大明湖公园南门牌坊以南，一路之隔 ，有一碧波粼粼的小湖，面积7000余平方米，岸边弱柳临风，娇柔婀娜，水中碧莲映日，红荷争艳。距此不足二三百米有著名的珍珠泉群，泉群之水，经曲曲折折的玉带河，轻轻柔柔，缠缠绵绵地流入百花洲，再穿过鹊华桥潺潺流进大明湖，是济南“家家泉水、户户垂杨”韵味的集中承载地段。后BUS泰安。晚餐后前往天烛峰景区，赠送价值168元/人的《中华泰山封禅大典》C区门票，可欣赏3亿元巨资打造，大型山水实景演出《中华泰山封禅大典》，2376个角色，4500平米剧场，600平米国内最大户外LED,1200多盏灯光，带您穿越5000年历史时空，感受市井文化及帝王封禅文化，感悟人生真谛。（备注：享受此赠票的小童与老人及军人不再享受泰山优惠门票，泰山封禅大典演出若因天气原因或政府包场或客人自行放弃，不退款）入住酒店。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餐品尝济南手工饺子宴（25元/人）：红火火团团圆圆饺子宴是以饺子为主的宴席。饺子宴是北方人普遍喜欢吃的一种面食，馅有荤有素，佐以调料，食之味美。民间习俗在春节、元宵节和冬至吃饺子，饺子还象征着团圆幸福。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晚餐品尝泰安御膳（25/人）：泰山封禅御膳是由帝王餐饮与平民需求结合起来而产生的，具有丰厚的历史文化底蕴，是泰安特色名吃、饮食文化的重要代表之一。代表菜：红烧泰安老豆腐、皇家红烧肉、泰安煎饼卷章丘大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</w:tcPr>
          <w:p>
            <w:pPr>
              <w:rPr>
                <w:rFonts w:hint="eastAsia" w:ascii="微软雅黑" w:hAnsi="微软雅黑" w:eastAsia="微软雅黑"/>
                <w:szCs w:val="21"/>
              </w:rPr>
            </w:pPr>
            <w:bookmarkStart w:id="1" w:name="OLE_LINK6"/>
            <w:r>
              <w:rPr>
                <w:rFonts w:hint="eastAsia" w:ascii="微软雅黑" w:hAnsi="微软雅黑" w:eastAsia="微软雅黑"/>
                <w:szCs w:val="21"/>
              </w:rPr>
              <w:t xml:space="preserve">用餐：早：√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bookmarkStart w:id="2" w:name="OLE_LINK1"/>
            <w:r>
              <w:rPr>
                <w:rFonts w:hint="eastAsia" w:ascii="微软雅黑" w:hAnsi="微软雅黑" w:eastAsia="微软雅黑"/>
                <w:szCs w:val="21"/>
              </w:rPr>
              <w:t>√</w:t>
            </w:r>
            <w:bookmarkEnd w:id="2"/>
            <w:r>
              <w:rPr>
                <w:rFonts w:hint="eastAsia"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bookmarkEnd w:id="1"/>
          </w:p>
        </w:tc>
        <w:tc>
          <w:tcPr>
            <w:tcW w:w="3798" w:type="dxa"/>
          </w:tcPr>
          <w:p>
            <w:p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泰安-曲阜（车程约1H）-潍坊（车程约4.5H）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重点体验：登千古泰山    走进至圣孔子故里，拜先师，感悟儒学文化!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早餐后登【泰山】（含泰山大门票，不含双程导山费64/人，不含缆车100/单程，游览约4H），参观雄峙于十八盘尽头的南天门, 由下仰视，犹如天上宫阙，游宛如天上的街市--天街、玉皇顶、日观峰，体会“会当临绝顶，一览众山小”的豪迈气概。后自由活动2小时。后BUS曲阜（车程约79KM） 参观【孔府】（游览约1H）（不含景区电瓶车30元/人），孔府又称“衍圣公府”，位于孔庙东侧，有“天下第一家”之称，是孔子嫡系长期居住的府第，也是中国封建社会官衙与内宅合一的典型建筑.后BUS潍坊（车程约4.5H）。晚餐自理后入住酒店。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午餐特色地道泰安农家宴（25/人）：在泰安，带您领略本地最大的民俗乡土风格酒店，蓝粗布白花的餐桌布雅致清新，开放式厨房，现场制作正宗泰山煎饼，尽享泰安农家土菜特色菜肴，大饱口福。酒店招牌菜：煎饼卷大葱+农家四小缸;浆水神豆腐;农家菜丸子等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3" w:name="OLE_LINK5"/>
            <w:r>
              <w:rPr>
                <w:rFonts w:hint="eastAsia" w:ascii="微软雅黑" w:hAnsi="微软雅黑" w:eastAsia="微软雅黑"/>
                <w:szCs w:val="21"/>
              </w:rPr>
              <w:t>用餐：早：√ 午：√  晚：</w:t>
            </w:r>
            <w:bookmarkStart w:id="4" w:name="OLE_LINK8"/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bookmarkEnd w:id="3"/>
            <w:bookmarkEnd w:id="4"/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潍坊 -青岛（车程约2H）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重点体验：传奇风筝   喂海鸥   海水浴场-踩踩沙滩+吹吹海风，感受大海的味道！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 参观【杨家埠风筝一条街】了解潍坊风筝及木板年画的发展历史，可以购买留作纪念。后BUS青岛（约180公里，约2H）。中餐品尝胶东风味宴。外观青岛十大最美建筑之【天主教堂】，广场上经常看到在此拍摄婚纱照的新人，也可在广场上喂鸽子，感受魅力青岛的雅智生活。参观青岛标志性建筑【栈桥】（游览约20分钟）；游人漫步于栈桥海滨，可见青岛新月型的城市轮廓，栈桥似长虹卧波，回澜阁熠熠生辉。可以看到成群结队的海鸥在空中翩翩起舞！海鸥被渔家誉为天上的神鸟。它们与海中的鱼群相伴相生。当千百只海鸥翱翔海天之际。就预示着渔讯的到来。有经验的渔民会从中把握住撒网的好时机。鸥影翩翩，渔舟唱晚。当您将手中新鲜的小鱼虾（自理）撒向空中，看到成群的海鸥在您身边盘旋飞翔。听到此起彼伏充满刺激与祝福的鸣叫声。您会深深的陷入物我两忘，腋生清风的浪漫意境之中。后游览有万国建筑博览会之称的【八大关】（游览约40分钟）；随后可以到【第一海水浴场】自由活动（约1小时），放飞心情！后前往青岛的美食风情街---【劈柴院】，这里在以前是青岛的平民百姓的饮食娱乐中心。现在是青岛最有特色的饮食文化风情街，其中有元惠堂、李家饺子楼、增盛楼、天兴楼、协聚福、异美斋等传统美食店（晚餐自理），后入住酒店。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中餐品尝胶东风味宴（25元/人）：胶东风味亦称福山风味，该菜精于 海味，善做海鲜，珍馔佳品，肴多海味，且少用佐料提味。此外，胶东菜在花色冷拼的拼制和花色热菜的烹制中，独具特色。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5" w:name="OLE_LINK7" w:colFirst="1" w:colLast="2"/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6" w:name="OLE_LINK9"/>
            <w:r>
              <w:rPr>
                <w:rFonts w:hint="eastAsia" w:ascii="微软雅黑" w:hAnsi="微软雅黑" w:eastAsia="微软雅黑"/>
                <w:szCs w:val="21"/>
              </w:rPr>
              <w:t>用餐：早：√ 午：</w:t>
            </w:r>
            <w:bookmarkStart w:id="7" w:name="OLE_LINK4"/>
            <w:r>
              <w:rPr>
                <w:rFonts w:hint="eastAsia" w:ascii="微软雅黑" w:hAnsi="微软雅黑" w:eastAsia="微软雅黑"/>
                <w:szCs w:val="21"/>
              </w:rPr>
              <w:t>√</w:t>
            </w:r>
            <w:bookmarkEnd w:id="7"/>
            <w:r>
              <w:rPr>
                <w:rFonts w:hint="eastAsia" w:ascii="微软雅黑" w:hAnsi="微软雅黑" w:eastAsia="微软雅黑"/>
                <w:szCs w:val="21"/>
              </w:rPr>
              <w:t xml:space="preserve">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bookmarkEnd w:id="6"/>
          </w:p>
        </w:tc>
        <w:tc>
          <w:tcPr>
            <w:tcW w:w="3798" w:type="dxa"/>
          </w:tcPr>
          <w:p>
            <w:p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威海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青岛--威海（车程约3.5H）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重点体验：乘坐中华第一车  追忆奥运风采  快乐采摘 ！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参观【青岛道路交通博物馆】（游览约1H）道路交通博物馆立足青岛形成的中国最早汽车站，通过实物展示和参与体验，展示中国道路交通行业文化，普及知识。（特色1-生动还原1910年最早汽车站；特色2-体验丰富：馆内的中华第一车可以坐上去感受慈禧太后当年的尊享；特色3-触摸未来：馆内的动感影院使人感受未来道路交通的快捷便利，短短3分钟让人游遍神州……；特色4-启迪创新道博B区委创客驿站，在这里展示了道路交通行业的创新文化，让人耳目一新……特色5-启逐步建立分馆：首先建立了车票馆，千枚老车票，从民国到如今，跨越百年，与观众一起见证青岛道路交通发展史……）后游览【海滨木栈道】，游览青岛火之风建筑【五四广场】，游览【青岛奥林匹克帆船中心】（游览约30分钟）安排【水果园采摘】（自由活动约1小时，园内免费品尝，外带需另按果园标价付费。特别说明：水果属于当地时令水果，受区域气候和实际情况影响较大。如因实际情况不能安排果园采摘，我社将安排到其他城市的水果采摘或赠送当地时令水果，恕不另行通知，客人也同意此安排，不得追究我社任何责任，敬请留意！）中餐品尝胶东锅贴宴。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zh-CN"/>
              </w:rPr>
              <w:t>后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BUS威海（车程约3.5H），晚餐自理后入住酒店。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餐品尝胶东锅宴（30元/人）：安排本土知名连锁酒店享用正宗山东锅贴宴，酒店就餐环境优雅舒适，装修精细，致力为顾客提供最佳的用餐环境，健康合理的饮食搭配，精致可口的私房菜品，使您尝遍岛城美食。锅贴是酒店的拿手美食，皮薄馅多，口感鲜香，外形玲珑、色泽金黄、汤汁醇正浓郁、入口油而不腻，品尝过后让您恋上青岛，恋上青岛美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第五天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 午：√  晚：√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住宿：船上(首选4人间有独卫）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威海-蓬莱（车程约2.5H）-烟台(车程约1H)-大连(航程约7H)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重点体验：出海亲自捕捞   沾点蓬莱仙气   乘大船乘风破浪-轻松穿越大海！     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早餐后参观【威海公园】（游览约30分钟），游览【幸福门广场】，外观威海海滨标志性建筑——【幸福门】，为家人祈福。后车赴小石岛，【威海小石岛】（40分钟） 游客乘船出海，畅游大海，参观海上养殖基地，游客可亲身参与体验拔笼捕鱼；品尝三种以上贝类为主的海鲜，船中观赏海龟岛（小石岛刺参原种基地）后BUS蓬莱（约2.5小时），游道教文化深厚的【八仙过海景区】（游览约1.5H），景区位于渤海和黄海的分界线上，是一个三面环海的陆连岛，游览面积5.5万平方米，拥有仙源楼、望瀛楼、八仙祠、会仙阁、妈祖殿、龙王宫、奇石林、拜仙坛等景点。晚餐后BUS烟台轮船码头（车程约1H）乘船赴大连。（航行约6.5小时，船上入住4-8人间，4人间为中铁轮渡，有独立卫生间，6-8人无独立卫生间。我社首选安排中铁4人间入住，若中铁停开或中铁四人间无票，则安排6-8人间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8" w:name="OLE_LINK3"/>
            <w:r>
              <w:rPr>
                <w:rFonts w:hint="eastAsia" w:ascii="微软雅黑" w:hAnsi="微软雅黑" w:eastAsia="微软雅黑"/>
                <w:szCs w:val="21"/>
              </w:rPr>
              <w:t>第六天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9" w:name="OLE_LINK10"/>
            <w:r>
              <w:rPr>
                <w:rFonts w:hint="eastAsia" w:ascii="微软雅黑" w:hAnsi="微软雅黑" w:eastAsia="微软雅黑"/>
                <w:szCs w:val="21"/>
              </w:rPr>
              <w:t>用餐：早：√ 午：√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bookmarkEnd w:id="9"/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大连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大连-旅顺（车程约1H）-大连                                                 .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重点体验：回归陆地  红色大连  体会浪漫大连城市有多迷人！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一早抵达大连/旅顺，抵达后用早餐，后乘车前往旅顺(车程约1H)，“一个旅顺口，半部中国近代史”，首先游览位于旅顺口东北部的【东鸡冠山景区】（约40分钟），参观这处日俄战争重要战场；探访名扬天下的天然良港【旅顺军港】（10分钟） 游览【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"http://www.shoukeyi.com/Scene/Details/1489" \t "http://www.shoukeyi.com/Team/_blank"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旅顺博物院景区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】(游览30 分钟) 途经【旅顺老火车站】,参观【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"http://www.shoukeyi.com/Scene/Details/1490" \t "http://www.shoukeyi.com/Team/_blank"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苏军烈士陵园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】(游览30分钟)逢周一闭馆无法正常游览）,后参观【胜利塔】(游览约30分钟，不含登顶)  返回大连市区。午餐品尝炕上东北菜。参观【大连自然博物馆】是一座集地质、古生物、动物、植物标本收藏、研究、展示于一体的综合性自然科学博物馆（游览约1.5H，逢周一闭馆），前往参观人民广场（10分钟）。后前往【东港商业区－15库】（游览约1H)，曾经的大连码头仓库，现在的文艺青年聚集地。共分四层，都是书店，饮品店，咖啡屋、红酒酒庄，您可以到屋外吹吹海风赏赏海景，也可以屋内品品咖啡聊聊天，也可以看书的同时驻足听听音乐，小资情调随处可见。晚餐自理。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七</w:t>
            </w:r>
            <w:r>
              <w:rPr>
                <w:rFonts w:hint="eastAsia" w:ascii="微软雅黑" w:hAnsi="微软雅黑" w:eastAsia="微软雅黑"/>
                <w:szCs w:val="21"/>
              </w:rPr>
              <w:t>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 午：√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大连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F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广州   CZ3603/1830-2155直航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重点体验：乘坐百年有轨电车   体会异国风采！  快乐冲上云霄！ 满载而归！  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早餐后前往大连火车站，在导游带领下乘坐大连著名的有轨电车感受老大连的情怀，大连有轨电车的历史始于1909年，并且大连市作为中国内地唯一的电车历史未曾中断过的城市， 1909年9月25日，大连市第一条有轨电车线路开通。从首辆有轨电车“叮咣叮咣”地在大连街头缓缓驶过，到现在整整100个年头了（乘坐火车站至海之韵广场站（全程约30分钟）后漫步亚洲最大的城市广场---【星海广场】（游览约40分钟），参观汉白玉雕塑---华表、纪念大连建市百年的城市雕塑---【百年城雕】，草地上不时飞落几只悠闲觅食的鸽子，娴静美好的氛围如诗如画。全国最大的花岗岩动物石雕——【群虎雕塑】（游览约20分钟），后前往【俄罗斯日本风情街】自由活动（游览约2H）体会异国建筑风情。后乘坐飞机返回广州，结束愉快的行程！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中餐品东北特色农家菜（25元/人）：参考餐单小鸡炖粉条、大拉皮、地三鲜、一锅出等</w:t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spacing w:line="300" w:lineRule="exact"/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</w:pPr>
      <w:r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  <w:t>费用已含：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1.交通：广州-济南、大连-广州往返机票（含机场建设税）。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2.住宿：全程入住行程中所列酒店，每人每晚含一床位。</w:t>
      </w:r>
      <w:bookmarkStart w:id="10" w:name="_GoBack"/>
      <w:bookmarkEnd w:id="10"/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 xml:space="preserve">3.用餐：含6早餐9正餐，酒店内含早，正餐十人桌八菜一汤（8*25元+1*30元+10元下船早餐）； </w:t>
      </w:r>
      <w:r>
        <w:rPr>
          <w:rFonts w:hint="eastAsia" w:ascii="微软雅黑" w:hAnsi="微软雅黑" w:eastAsia="微软雅黑" w:cs="黑体"/>
          <w:szCs w:val="18"/>
        </w:rPr>
        <w:t>不足10人一桌，菜量相应减少。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4.用车：当地空调旅游车观光游览；保证不少于每人一正座。</w:t>
      </w:r>
    </w:p>
    <w:p>
      <w:pPr>
        <w:tabs>
          <w:tab w:val="left" w:pos="4788"/>
        </w:tabs>
        <w:spacing w:line="280" w:lineRule="exact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5.门票：行程中首道景点大门票</w:t>
      </w:r>
      <w:r>
        <w:rPr>
          <w:rFonts w:hint="eastAsia" w:ascii="微软雅黑" w:hAnsi="微软雅黑" w:eastAsia="微软雅黑" w:cs="黑体"/>
          <w:bCs/>
        </w:rPr>
        <w:t>（凡享受泰山封禅大典套票的老人、小童、学生、军人不再享受泰山的门票优惠。）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6.导游：含持导游证导游讲解服务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  <w:szCs w:val="21"/>
          <w:u w:val="single"/>
        </w:rPr>
      </w:pPr>
      <w:r>
        <w:rPr>
          <w:rFonts w:hint="eastAsia" w:ascii="微软雅黑" w:hAnsi="微软雅黑" w:eastAsia="微软雅黑" w:cs="黑体"/>
        </w:rPr>
        <w:t>7.用船：船上入住4-6人间，4人间为中铁轮渡，有独立卫生间，6人无独立卫生间。我社首选安排4人间入住，若中铁停开或中铁四人间无票，则安排6人间。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8.保险：含旅行社责任险（不含个人旅游意外险，请提醒客人购买）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</w:pPr>
      <w:r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  <w:t>儿童标准：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</w:pPr>
      <w:r>
        <w:rPr>
          <w:rFonts w:hint="eastAsia" w:ascii="微软雅黑" w:hAnsi="微软雅黑" w:eastAsia="微软雅黑" w:cs="黑体"/>
        </w:rPr>
        <w:t>2-11周岁，身高1.2米以下，含往返机票、早餐、半价餐费、车位、导服、上船票；不含门票、酒店不占床、不占船铺，不含超高门票船票</w:t>
      </w:r>
      <w:r>
        <w:rPr>
          <w:rFonts w:hint="eastAsia" w:ascii="黑体" w:hAnsi="黑体" w:eastAsia="黑体" w:cs="黑体"/>
        </w:rPr>
        <w:t>。</w:t>
      </w:r>
    </w:p>
    <w:p>
      <w:pPr>
        <w:spacing w:line="300" w:lineRule="exact"/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</w:pPr>
      <w:r>
        <w:rPr>
          <w:rFonts w:hint="eastAsia" w:ascii="黑体" w:hAnsi="黑体" w:eastAsia="黑体"/>
          <w:b/>
          <w:color w:val="FFFFFF"/>
          <w:kern w:val="0"/>
          <w:szCs w:val="21"/>
          <w:shd w:val="clear" w:color="auto" w:fill="0C0C0C"/>
        </w:rPr>
        <w:t>报价未含：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景点小门票、旅游意外保险、航空保险、出发地机场接送费、正餐外酒水、个人消费及等其他行程计划外项目费用。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</w:rPr>
      </w:pPr>
      <w:r>
        <w:rPr>
          <w:rFonts w:hint="eastAsia" w:ascii="微软雅黑" w:hAnsi="微软雅黑" w:eastAsia="微软雅黑" w:cs="黑体"/>
        </w:rPr>
        <w:t>注：旅游项目费用如遇到国家政策性调价，将收取差价；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  <w:b/>
          <w:u w:val="single"/>
        </w:rPr>
      </w:pPr>
      <w:r>
        <w:rPr>
          <w:rFonts w:hint="eastAsia" w:ascii="微软雅黑" w:hAnsi="微软雅黑" w:eastAsia="微软雅黑" w:cs="黑体"/>
          <w:b/>
          <w:bCs/>
          <w:u w:val="single"/>
        </w:rPr>
        <w:t>购物安排</w:t>
      </w:r>
      <w:r>
        <w:rPr>
          <w:rFonts w:hint="eastAsia" w:ascii="微软雅黑" w:hAnsi="微软雅黑" w:eastAsia="微软雅黑" w:cs="黑体"/>
          <w:u w:val="single"/>
        </w:rPr>
        <w:t>：</w:t>
      </w:r>
      <w:r>
        <w:rPr>
          <w:rFonts w:hint="eastAsia" w:ascii="微软雅黑" w:hAnsi="微软雅黑" w:eastAsia="微软雅黑" w:cs="黑体"/>
          <w:b/>
          <w:u w:val="single"/>
        </w:rPr>
        <w:t>纯玩团（全程不进购物店）(推荐自费加点)</w:t>
      </w:r>
    </w:p>
    <w:p>
      <w:pPr>
        <w:tabs>
          <w:tab w:val="left" w:pos="4788"/>
        </w:tabs>
        <w:spacing w:line="280" w:lineRule="exact"/>
        <w:ind w:right="17" w:rightChars="8"/>
        <w:jc w:val="left"/>
        <w:rPr>
          <w:rFonts w:hint="eastAsia" w:ascii="微软雅黑" w:hAnsi="微软雅黑" w:eastAsia="微软雅黑" w:cs="黑体"/>
          <w:b/>
          <w:u w:val="single"/>
        </w:rPr>
      </w:pPr>
      <w:r>
        <w:rPr>
          <w:rFonts w:hint="eastAsia" w:ascii="微软雅黑" w:hAnsi="微软雅黑" w:eastAsia="微软雅黑" w:cs="黑体"/>
          <w:b/>
          <w:u w:val="single"/>
        </w:rPr>
        <w:t>团队分段地接：山东段由银座旅游集团旗下山东旅游有限公司接待，大连段团队成行确认后另外告知。</w:t>
      </w:r>
    </w:p>
    <w:p>
      <w:pPr>
        <w:spacing w:line="280" w:lineRule="exact"/>
        <w:jc w:val="left"/>
        <w:rPr>
          <w:rFonts w:hint="eastAsia" w:ascii="微软雅黑" w:hAnsi="微软雅黑" w:eastAsia="微软雅黑" w:cs="黑体"/>
          <w:b/>
          <w:u w:val="single"/>
        </w:rPr>
      </w:pPr>
    </w:p>
    <w:p>
      <w:pPr>
        <w:spacing w:line="280" w:lineRule="exact"/>
        <w:jc w:val="left"/>
        <w:rPr>
          <w:rFonts w:hint="eastAsia" w:ascii="宋体" w:hAnsi="宋体" w:cs="宋体"/>
          <w:b/>
          <w:color w:val="0000FF"/>
          <w:sz w:val="18"/>
          <w:szCs w:val="18"/>
        </w:rPr>
      </w:pPr>
      <w:r>
        <w:rPr>
          <w:rFonts w:hint="eastAsia" w:ascii="宋体" w:hAnsi="宋体" w:cs="宋体"/>
          <w:b/>
          <w:color w:val="0000FF"/>
          <w:sz w:val="18"/>
          <w:szCs w:val="18"/>
        </w:rPr>
        <w:t>【特别备注】</w:t>
      </w:r>
    </w:p>
    <w:p>
      <w:pPr>
        <w:spacing w:line="280" w:lineRule="exact"/>
        <w:jc w:val="left"/>
        <w:rPr>
          <w:rFonts w:hint="eastAsia" w:ascii="宋体" w:hAnsi="宋体"/>
          <w:b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1：如遇人力不可抗拒因素（如：航班取消、航班延误，景区管制，塞车等原因）影响行程，旅行社仅负责帮助游客同相 关部门的协调工作，造成景点不能游览旅行社只退旅行社所购团队优惠景点门票，如产生损失及增加费用，均由游客自行承担。</w:t>
      </w:r>
    </w:p>
    <w:p>
      <w:pPr>
        <w:spacing w:line="280" w:lineRule="exact"/>
        <w:jc w:val="left"/>
        <w:rPr>
          <w:rFonts w:hint="eastAsia" w:ascii="宋体" w:hAnsi="宋体" w:cs="宋体"/>
          <w:b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2：山东省交通厅规定，大巴车凌晨2：00-5：00，不得上路行驶，各路口摄像头抓拍，一旦查处将处扣6分，并处一万元以上罚款。因此若遇航班延误至此时段接团的，为保证保证游客得到充分的休息和行程顺利进行，我司将视情况调整用车（更改车型接团）、用房（调整为机场附近酒店入住，酒店条件有限，敬请谅解）。</w:t>
      </w:r>
    </w:p>
    <w:p>
      <w:pPr>
        <w:tabs>
          <w:tab w:val="left" w:pos="4788"/>
        </w:tabs>
        <w:spacing w:line="320" w:lineRule="exact"/>
        <w:ind w:left="422" w:right="17" w:rightChars="8" w:hanging="422" w:hangingChars="15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</w:p>
    <w:p>
      <w:pPr>
        <w:tabs>
          <w:tab w:val="left" w:pos="4788"/>
        </w:tabs>
        <w:spacing w:line="320" w:lineRule="exact"/>
        <w:ind w:right="17" w:rightChars="8"/>
        <w:jc w:val="center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合同补充协议</w:t>
      </w:r>
    </w:p>
    <w:p>
      <w:pPr>
        <w:tabs>
          <w:tab w:val="left" w:pos="4788"/>
        </w:tabs>
        <w:spacing w:line="320" w:lineRule="exact"/>
        <w:ind w:right="17" w:rightChars="8"/>
        <w:jc w:val="left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自由活动期间，经旅游者与旅行社双方协商一致，可选择参加的当地特色项目：</w:t>
      </w:r>
    </w:p>
    <w:p>
      <w:pPr>
        <w:tabs>
          <w:tab w:val="left" w:pos="4788"/>
        </w:tabs>
        <w:spacing w:line="240" w:lineRule="exact"/>
        <w:ind w:right="17" w:rightChars="8"/>
        <w:jc w:val="left"/>
        <w:rPr>
          <w:rFonts w:hint="eastAsia" w:ascii="微软雅黑" w:hAnsi="微软雅黑" w:eastAsia="微软雅黑"/>
          <w:b/>
          <w:sz w:val="24"/>
          <w:szCs w:val="24"/>
        </w:rPr>
      </w:pPr>
    </w:p>
    <w:p>
      <w:pPr>
        <w:numPr>
          <w:ilvl w:val="0"/>
          <w:numId w:val="1"/>
        </w:numPr>
        <w:spacing w:line="300" w:lineRule="exact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山东大连其他精彩景点及美食介绍：</w:t>
      </w:r>
    </w:p>
    <w:tbl>
      <w:tblPr>
        <w:tblStyle w:val="7"/>
        <w:tblpPr w:leftFromText="180" w:rightFromText="180" w:vertAnchor="text" w:horzAnchor="page" w:tblpX="645" w:tblpY="274"/>
        <w:tblOverlap w:val="never"/>
        <w:tblW w:w="10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976"/>
        <w:gridCol w:w="1314"/>
        <w:gridCol w:w="2409"/>
        <w:gridCol w:w="2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参考价格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2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最低参加人数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青岛段</w:t>
            </w:r>
          </w:p>
        </w:tc>
        <w:tc>
          <w:tcPr>
            <w:tcW w:w="2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青岛啤酒博物馆+德国总督府+水准零点+康有为故居+跨海大桥+船游青岛+赠送天幕城或青岛夜游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7个点350元/人</w:t>
            </w:r>
          </w:p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(选择4个景点价格是280/人)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费用含改景点门票，车费，司陪服务费</w:t>
            </w:r>
          </w:p>
        </w:tc>
        <w:tc>
          <w:tcPr>
            <w:tcW w:w="2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视具体情况而定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大连段</w:t>
            </w:r>
          </w:p>
        </w:tc>
        <w:tc>
          <w:tcPr>
            <w:tcW w:w="2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 xml:space="preserve">潜艇博物馆+闯关东文化园+赠送星海湾跨海大桥 </w:t>
            </w:r>
          </w:p>
          <w:p>
            <w:pPr>
              <w:adjustRightInd w:val="0"/>
              <w:spacing w:before="14" w:line="240" w:lineRule="atLeast"/>
              <w:ind w:left="15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200元/人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费用含改景点门票，车费，司陪服务费</w:t>
            </w:r>
          </w:p>
        </w:tc>
        <w:tc>
          <w:tcPr>
            <w:tcW w:w="2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pacing w:before="14" w:line="240" w:lineRule="atLeast"/>
              <w:ind w:left="15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视具体情况而定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费用包含：景点门票、超公里、服务费、景区讲解费。以上所列套票任选1个或导游员根据实际情况推荐选择，敬请配合导游工作！谢谢~</w:t>
            </w:r>
          </w:p>
        </w:tc>
      </w:tr>
    </w:tbl>
    <w:p>
      <w:pPr>
        <w:spacing w:line="280" w:lineRule="exact"/>
        <w:jc w:val="left"/>
        <w:rPr>
          <w:rFonts w:hint="eastAsia" w:ascii="宋体" w:hAnsi="宋体"/>
          <w:b/>
          <w:color w:val="0000FF"/>
          <w:szCs w:val="21"/>
        </w:rPr>
      </w:pPr>
      <w:r>
        <w:rPr>
          <w:rFonts w:hint="eastAsia" w:ascii="宋体" w:hAnsi="宋体"/>
          <w:color w:val="000000"/>
          <w:szCs w:val="21"/>
        </w:rPr>
        <w:t>自由活动期间，经旅游者与旅行社双方协商一致，可选择参加的当地特色项目：</w:t>
      </w:r>
    </w:p>
    <w:p>
      <w:pPr>
        <w:rPr>
          <w:rFonts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4"/>
      <w:jc w:val="left"/>
    </w:pPr>
    <w:r>
      <w:t>GUANGZHOU LVMAMA INTERNATIONAL TRAVEL CO.LTD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617F"/>
    <w:multiLevelType w:val="multilevel"/>
    <w:tmpl w:val="325D617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E2E2D12"/>
    <w:rsid w:val="74A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beforeLines="0" w:after="60" w:afterLines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ScaleCrop>false</ScaleCrop>
  <LinksUpToDate>false</LinksUpToDate>
  <CharactersWithSpaces>10444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2017-06-14T05:14:04Z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