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D0" w:rsidRDefault="00BE5ADB">
      <w:pPr>
        <w:spacing w:line="640" w:lineRule="exact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旅游合同补充协议</w:t>
      </w:r>
    </w:p>
    <w:p w:rsidR="000A2CD0" w:rsidRDefault="00BE5ADB">
      <w:pPr>
        <w:spacing w:line="34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此协议与《团队包价旅游合同（示范文本）》、《旅行社报名表及补充约定》为不可分割的一部分</w:t>
      </w:r>
    </w:p>
    <w:p w:rsidR="000A2CD0" w:rsidRDefault="000A2CD0">
      <w:pPr>
        <w:spacing w:line="300" w:lineRule="exact"/>
        <w:rPr>
          <w:rFonts w:ascii="宋体" w:hAnsi="宋体"/>
        </w:rPr>
      </w:pPr>
    </w:p>
    <w:p w:rsidR="000A2CD0" w:rsidRDefault="00BE5ADB">
      <w:pPr>
        <w:spacing w:line="360" w:lineRule="exact"/>
        <w:rPr>
          <w:szCs w:val="21"/>
        </w:rPr>
      </w:pPr>
      <w:r>
        <w:rPr>
          <w:rFonts w:ascii="宋体" w:hAnsi="宋体" w:hint="eastAsia"/>
        </w:rPr>
        <w:t>一、</w:t>
      </w:r>
      <w:r>
        <w:rPr>
          <w:rFonts w:hint="eastAsia"/>
          <w:b/>
          <w:bCs/>
          <w:sz w:val="24"/>
        </w:rPr>
        <w:t>博物馆项目内容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64"/>
        <w:gridCol w:w="4132"/>
        <w:gridCol w:w="1984"/>
      </w:tblGrid>
      <w:tr w:rsidR="000A2CD0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参观时间</w:t>
            </w:r>
          </w:p>
        </w:tc>
      </w:tr>
      <w:tr w:rsidR="000A2CD0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杭州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西湖丝绸博物馆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</w:t>
            </w:r>
            <w:r>
              <w:rPr>
                <w:rFonts w:ascii="宋体" w:hAnsi="宋体" w:cs="宋体" w:hint="eastAsia"/>
                <w:szCs w:val="21"/>
              </w:rPr>
              <w:t>中国四大国粹之一的丝绸文化以及从古到今的丝绸技术革新和演变，丝绸的各个种类区分的演示和展示。博物馆内收藏着G20峰会习大大和夫人彭丽媛参加峰会和晚宴的各类丝绸套装和衣服，博物馆也是杭州中小学生第二课堂的见习基地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0" w:rsidRDefault="00BE5AD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参观时间不超过1.5小时</w:t>
            </w:r>
          </w:p>
        </w:tc>
      </w:tr>
    </w:tbl>
    <w:p w:rsidR="000A2CD0" w:rsidRDefault="000A2CD0">
      <w:pPr>
        <w:spacing w:line="340" w:lineRule="exact"/>
        <w:rPr>
          <w:rFonts w:ascii="宋体" w:hAnsi="宋体" w:cs="Arial"/>
          <w:szCs w:val="21"/>
        </w:rPr>
      </w:pPr>
    </w:p>
    <w:p w:rsidR="000A2CD0" w:rsidRDefault="00BE5ADB">
      <w:pPr>
        <w:spacing w:line="340" w:lineRule="exac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旅游者（客人）声明：本人及本人代表以上所列参团的全体同行人，对以上行程表及备注内容已详细阅读，了解并同意相关条款的约定，并同意其作为《团队包价旅游合同（示范文本）》、《旅行社报名表及补充约定》不可分割的一部分，自双方签字或盖章之日起生效。</w:t>
      </w:r>
    </w:p>
    <w:p w:rsidR="000A2CD0" w:rsidRDefault="000A2CD0">
      <w:pPr>
        <w:spacing w:line="340" w:lineRule="exact"/>
        <w:rPr>
          <w:rFonts w:ascii="宋体" w:hAnsi="宋体" w:cs="宋体"/>
          <w:bCs/>
          <w:color w:val="000000"/>
          <w:szCs w:val="21"/>
        </w:rPr>
      </w:pPr>
    </w:p>
    <w:p w:rsidR="000A2CD0" w:rsidRDefault="00BE5ADB"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旅游者或者旅游者代表</w:t>
      </w:r>
      <w:r>
        <w:rPr>
          <w:rFonts w:ascii="宋体" w:hAnsi="宋体" w:cs="宋体"/>
          <w:bCs/>
          <w:color w:val="000000"/>
          <w:szCs w:val="21"/>
        </w:rPr>
        <w:t xml:space="preserve">签字：　</w:t>
      </w:r>
      <w:r>
        <w:rPr>
          <w:rFonts w:ascii="宋体" w:hAnsi="宋体" w:cs="宋体" w:hint="eastAsia"/>
          <w:bCs/>
          <w:color w:val="000000"/>
          <w:szCs w:val="21"/>
        </w:rPr>
        <w:t xml:space="preserve">                              旅行社（盖章）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0A2CD0" w:rsidRDefault="00BE5ADB"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联系电话：                                                经办人及联系电话：</w:t>
      </w:r>
    </w:p>
    <w:p w:rsidR="000A2CD0" w:rsidRDefault="00BE5ADB"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      年    月    日                                                 年    月    日</w:t>
      </w:r>
    </w:p>
    <w:p w:rsidR="000A2CD0" w:rsidRDefault="000A2CD0">
      <w:pPr>
        <w:rPr>
          <w:rFonts w:ascii="宋体" w:hAnsi="宋体" w:cs="宋体"/>
          <w:sz w:val="20"/>
          <w:szCs w:val="20"/>
        </w:rPr>
      </w:pPr>
    </w:p>
    <w:p w:rsidR="000A2CD0" w:rsidRDefault="000A2CD0">
      <w:pPr>
        <w:spacing w:line="600" w:lineRule="exact"/>
        <w:ind w:firstLineChars="250" w:firstLine="500"/>
        <w:rPr>
          <w:rFonts w:ascii="宋体" w:hAnsi="宋体" w:cs="宋体"/>
          <w:sz w:val="20"/>
          <w:szCs w:val="20"/>
        </w:rPr>
      </w:pPr>
    </w:p>
    <w:p w:rsidR="000A2CD0" w:rsidRDefault="000A2CD0">
      <w:pPr>
        <w:rPr>
          <w:rFonts w:ascii="宋体" w:hAnsi="宋体" w:cs="宋体"/>
          <w:sz w:val="20"/>
          <w:szCs w:val="20"/>
        </w:rPr>
      </w:pPr>
    </w:p>
    <w:p w:rsidR="000A2CD0" w:rsidRDefault="000A2CD0"/>
    <w:sectPr w:rsidR="000A2CD0" w:rsidSect="000A2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737" w:bottom="964" w:left="737" w:header="465" w:footer="403" w:gutter="28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0B" w:rsidRDefault="004E100B" w:rsidP="000A2CD0">
      <w:r>
        <w:separator/>
      </w:r>
    </w:p>
  </w:endnote>
  <w:endnote w:type="continuationSeparator" w:id="0">
    <w:p w:rsidR="004E100B" w:rsidRDefault="004E100B" w:rsidP="000A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0" w:rsidRDefault="000A2C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0" w:rsidRDefault="00BE5ADB">
    <w:pPr>
      <w:pStyle w:val="a3"/>
      <w:rPr>
        <w:sz w:val="21"/>
      </w:rPr>
    </w:pPr>
    <w:r>
      <w:rPr>
        <w:rFonts w:hint="eastAsia"/>
        <w:sz w:val="21"/>
      </w:rPr>
      <w:t xml:space="preserve">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0" w:rsidRDefault="000A2C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0B" w:rsidRDefault="004E100B" w:rsidP="000A2CD0">
      <w:r>
        <w:separator/>
      </w:r>
    </w:p>
  </w:footnote>
  <w:footnote w:type="continuationSeparator" w:id="0">
    <w:p w:rsidR="004E100B" w:rsidRDefault="004E100B" w:rsidP="000A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0" w:rsidRDefault="000A2C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0" w:rsidRDefault="000A2CD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0" w:rsidRDefault="000A2C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D06F02"/>
    <w:rsid w:val="000A2CD0"/>
    <w:rsid w:val="004E100B"/>
    <w:rsid w:val="00501C7A"/>
    <w:rsid w:val="00776A12"/>
    <w:rsid w:val="00BE5ADB"/>
    <w:rsid w:val="00F15470"/>
    <w:rsid w:val="15277D18"/>
    <w:rsid w:val="269F1683"/>
    <w:rsid w:val="29D06F02"/>
    <w:rsid w:val="7CBB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A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2019-11-12T03:11:00Z</dcterms:created>
  <dcterms:modified xsi:type="dcterms:W3CDTF">2019-12-10T08:45:00Z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